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E0" w:rsidRPr="0006084F" w:rsidRDefault="00AB2BE0" w:rsidP="00AB2BE0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 w:rsidRPr="0006084F">
        <w:rPr>
          <w:rFonts w:ascii="Times New Roman" w:hAnsi="Times New Roman" w:cs="Times New Roman"/>
          <w:sz w:val="20"/>
          <w:szCs w:val="20"/>
        </w:rPr>
        <w:t>1.pielikums</w:t>
      </w:r>
    </w:p>
    <w:p w:rsidR="00126367" w:rsidRDefault="00126367" w:rsidP="00AB2BE0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Balvu novada Domes </w:t>
      </w:r>
    </w:p>
    <w:p w:rsidR="00AB2BE0" w:rsidRPr="0006084F" w:rsidRDefault="00126367" w:rsidP="00AB2BE0">
      <w:pPr>
        <w:pStyle w:val="Sarakstarindkopa"/>
        <w:spacing w:after="0" w:line="240" w:lineRule="auto"/>
        <w:ind w:left="99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2021.gada 29.jūlija s</w:t>
      </w:r>
      <w:r w:rsidR="00AB2BE0" w:rsidRPr="0006084F">
        <w:rPr>
          <w:rFonts w:ascii="Times New Roman" w:hAnsi="Times New Roman" w:cs="Times New Roman"/>
          <w:sz w:val="20"/>
          <w:szCs w:val="20"/>
        </w:rPr>
        <w:t>aistošajiem noteikumiem Nr.</w:t>
      </w:r>
      <w:r w:rsidR="00E9751C">
        <w:rPr>
          <w:rFonts w:ascii="Times New Roman" w:hAnsi="Times New Roman" w:cs="Times New Roman"/>
          <w:sz w:val="20"/>
          <w:szCs w:val="20"/>
        </w:rPr>
        <w:t>3</w:t>
      </w:r>
      <w:r w:rsidR="00AB2BE0">
        <w:rPr>
          <w:rFonts w:ascii="Times New Roman" w:hAnsi="Times New Roman" w:cs="Times New Roman"/>
          <w:sz w:val="20"/>
          <w:szCs w:val="20"/>
        </w:rPr>
        <w:t>/2021</w:t>
      </w:r>
    </w:p>
    <w:p w:rsidR="005939B6" w:rsidRDefault="00AB2BE0" w:rsidP="00AB2BE0">
      <w:pPr>
        <w:jc w:val="right"/>
        <w:rPr>
          <w:rFonts w:ascii="Times New Roman" w:hAnsi="Times New Roman" w:cs="Times New Roman"/>
          <w:sz w:val="20"/>
          <w:szCs w:val="20"/>
        </w:rPr>
      </w:pPr>
      <w:r w:rsidRPr="0006084F">
        <w:rPr>
          <w:rFonts w:ascii="Times New Roman" w:hAnsi="Times New Roman" w:cs="Times New Roman"/>
          <w:sz w:val="20"/>
          <w:szCs w:val="20"/>
        </w:rPr>
        <w:t xml:space="preserve">“Par </w:t>
      </w:r>
      <w:r>
        <w:rPr>
          <w:rFonts w:ascii="Times New Roman" w:hAnsi="Times New Roman" w:cs="Times New Roman"/>
          <w:sz w:val="20"/>
          <w:szCs w:val="20"/>
        </w:rPr>
        <w:t>Balvu</w:t>
      </w:r>
      <w:r w:rsidRPr="0006084F">
        <w:rPr>
          <w:rFonts w:ascii="Times New Roman" w:hAnsi="Times New Roman" w:cs="Times New Roman"/>
          <w:sz w:val="20"/>
          <w:szCs w:val="20"/>
        </w:rPr>
        <w:t xml:space="preserve"> novada pašvaldības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06084F">
        <w:rPr>
          <w:rFonts w:ascii="Times New Roman" w:hAnsi="Times New Roman" w:cs="Times New Roman"/>
          <w:sz w:val="20"/>
          <w:szCs w:val="20"/>
        </w:rPr>
        <w:t>.gada budžetu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AB2BE0" w:rsidRDefault="00AB2BE0" w:rsidP="00AB2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Balvu novada pašvaldības 2021.gada pamatbudžet</w:t>
      </w:r>
      <w:r w:rsidR="00126367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6A2C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60" w:type="dxa"/>
        <w:tblLook w:val="04A0"/>
      </w:tblPr>
      <w:tblGrid>
        <w:gridCol w:w="6900"/>
        <w:gridCol w:w="1200"/>
        <w:gridCol w:w="1460"/>
      </w:tblGrid>
      <w:tr w:rsidR="00AB2BE0" w:rsidRPr="00AB2BE0" w:rsidTr="000263BC">
        <w:trPr>
          <w:trHeight w:val="480"/>
        </w:trPr>
        <w:tc>
          <w:tcPr>
            <w:tcW w:w="6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Rādītāju nosaukumi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Budžeta kategoriju kodi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Apstiprināts 2021. gadam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EUR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 IEŅĒMUMI - kopā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29 353 540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IENĀKUMA NODOKĻI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7 428 285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Ieņēmumi no iedzīvotāju ienākuma nodokļa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1.1.0.0.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7 428 285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ĪPAŠUMA NODOKĻI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1 082 287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Nekustamā īpašuma nodoklis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4.1.0.0.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1 082 287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NODOKĻI PAR PAKALPOJUMIEM UN PRECĒM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55 654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Nodokļi un maksājumi par tiesībām lietot atsevišķas preces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5.5.0.0.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55 654</w:t>
            </w:r>
          </w:p>
        </w:tc>
      </w:tr>
      <w:tr w:rsidR="00AB2BE0" w:rsidRPr="00AB2BE0" w:rsidTr="000263BC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IEŅĒMUMI NO UZŅĒMĒJDARBĪBAS UN ĪPAŠUMA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7 122</w:t>
            </w:r>
          </w:p>
        </w:tc>
      </w:tr>
      <w:tr w:rsidR="00AB2BE0" w:rsidRPr="00AB2BE0" w:rsidTr="000263BC">
        <w:trPr>
          <w:trHeight w:val="48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Procentu ieņēmumi par depozītiem, kontu atlikumiem, valsts parāda vērtspapīriem un atlikto maksājumu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8.6.0.0.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7 122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VALSTS (PAŠVALDĪBU) NODEVAS UN KANCELEJAS NODEVAS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9.0.0.0.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16 126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Valsts nodevas, kuras ieskaita pašvaldību budžetā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9.4.0.0.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11 591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Pašvaldību nodevas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9.5.0.0.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4 535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NAUDAS SODI UN SANKCIJAS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3 840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Naudas sodi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10.1.0.0.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3 840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PĀRĒJIE NENODOKĻU IEŅĒMUMI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12.0.0.0.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37 517</w:t>
            </w:r>
          </w:p>
        </w:tc>
      </w:tr>
      <w:tr w:rsidR="00AB2BE0" w:rsidRPr="00AB2BE0" w:rsidTr="000263BC">
        <w:trPr>
          <w:trHeight w:val="217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Nenodokļu ieņēmumi un ieņēmumi no zaudējumu atlīdzībām un kompensācijām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12.2.0.0.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37 517</w:t>
            </w:r>
          </w:p>
        </w:tc>
      </w:tr>
      <w:tr w:rsidR="00AB2BE0" w:rsidRPr="00AB2BE0" w:rsidTr="000263BC">
        <w:trPr>
          <w:trHeight w:val="49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13.0.0.0.</w:t>
            </w:r>
          </w:p>
        </w:tc>
        <w:tc>
          <w:tcPr>
            <w:tcW w:w="1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588 576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Ieņēmumi no ēku un būvju īpašuma pārdošanas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13.1.0.0.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24 382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Ieņēmumi no zemes, meža īpašuma pārdošanas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13.2.0.0.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552 904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Ieņēmumi no pašvaldību kustamā īpašuma un mantas realizācijas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13.4.0.0.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1 578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Ieņēmumi no valsts un pašvaldību īpašuma iznomāšanas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13.5.0.0.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9 712</w:t>
            </w:r>
          </w:p>
        </w:tc>
      </w:tr>
      <w:tr w:rsidR="00AB2BE0" w:rsidRPr="00AB2BE0" w:rsidTr="000263BC">
        <w:trPr>
          <w:trHeight w:val="49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 valsts budžeta daļēji finansēto atvasināto publisko personu un budžeta nefinansēto iestāžu transferti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199 437</w:t>
            </w:r>
          </w:p>
        </w:tc>
      </w:tr>
      <w:tr w:rsidR="00AB2BE0" w:rsidRPr="00AB2BE0" w:rsidTr="000263BC">
        <w:trPr>
          <w:trHeight w:val="51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Pašvaldību saņemtie transferti no valsts budžeta daļēji finansētām atvasinātām publiskām personām un no budžeta nefinansētām iestādēm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17.2.0.0.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199 437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Valsts budžeta transferti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18.0.0.0.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15 774 625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18.6.0.0.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15 774 625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PAŠVALDĪBU BUDŽETU TRANSFERTI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19.0.0.0.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779 637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Pašvaldību saņemtie transferti no citām pašvaldībām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19.2.0.0.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779 637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Budžeta iestāžu ieņēmumi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21.0.0.0.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3 380 434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Budžeta iestādes ieņēmumi no ārvalstu finanšu palīdzības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21.1.0.0.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26 454</w:t>
            </w:r>
          </w:p>
        </w:tc>
      </w:tr>
      <w:tr w:rsidR="00AB2BE0" w:rsidRPr="00AB2BE0" w:rsidTr="000263BC">
        <w:trPr>
          <w:trHeight w:val="51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Ieņēmumi no budžeta iestāžu sniegtajiem maksas pakalpojumiem un citi pašu ieņēmumi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21.3.0.0.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3 304 006</w:t>
            </w:r>
          </w:p>
        </w:tc>
      </w:tr>
      <w:tr w:rsidR="00AB2BE0" w:rsidRPr="00AB2BE0" w:rsidTr="000263BC">
        <w:trPr>
          <w:trHeight w:val="51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Pārējie 21.3.0.0.grupā neklasificētie budžeta iestāžu ieņēmumi par budžeta iestāžu sniegtajiem maksas pakalpojumiem un citi pašu ieņēmumi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21.4.0.0.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49 974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II IZDEVUMI - kopā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34 700 581</w:t>
            </w:r>
          </w:p>
        </w:tc>
      </w:tr>
      <w:tr w:rsidR="00AB2BE0" w:rsidRPr="00AB2BE0" w:rsidTr="000263BC">
        <w:trPr>
          <w:trHeight w:val="402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Izdevumi atbilstoši funkcionālajām kategorijām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34 700 581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Vispārējie valdības dienesti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12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57 626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Sabiedriskā kārtība un drošība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03.000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126367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316 981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Ekonomiskā darbība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04.000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126367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7 657 421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05.000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622 390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Teritoriju un mājokļu apsaimniekošana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06.000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3 939 338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Veselība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07.000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209 649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Atpūta, kultūra un reliģija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08.000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12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40 113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09.000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126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="00126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64 882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10.000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4 492 181</w:t>
            </w:r>
          </w:p>
        </w:tc>
      </w:tr>
      <w:tr w:rsidR="00AB2BE0" w:rsidRPr="00AB2BE0" w:rsidTr="000263BC">
        <w:trPr>
          <w:trHeight w:val="402"/>
        </w:trPr>
        <w:tc>
          <w:tcPr>
            <w:tcW w:w="6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Izdevumi atbilstoši ekonomiskajām kategorijām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34 700 581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17 552 895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Atalgojums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13 781 478</w:t>
            </w:r>
          </w:p>
        </w:tc>
      </w:tr>
      <w:tr w:rsidR="00AB2BE0" w:rsidRPr="00AB2BE0" w:rsidTr="000263BC">
        <w:trPr>
          <w:trHeight w:val="51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Darba devēja valsts sociālās apdrošināšanas obligātās iemaksas, sociāla rakstura pabalsti un kompensācijas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1200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3 771 417</w:t>
            </w:r>
          </w:p>
        </w:tc>
      </w:tr>
      <w:tr w:rsidR="00AB2BE0" w:rsidRPr="00AB2BE0" w:rsidTr="000263BC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7 541 392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Mācību, darba un dienesta komandējumi, dienesta, darba braucieni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155 371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Pakalpojumi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4 068 303</w:t>
            </w:r>
          </w:p>
        </w:tc>
      </w:tr>
      <w:tr w:rsidR="00AB2BE0" w:rsidRPr="00AB2BE0" w:rsidTr="000263BC">
        <w:trPr>
          <w:trHeight w:val="51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2300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2 948 045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Izdevumi periodikas iegādei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2400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17 445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Budžeta iestāžu nodokļu, nodevu un sankciju maksājumi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2500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352 228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Subsīdijas un dotācijas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112 942</w:t>
            </w:r>
          </w:p>
        </w:tc>
      </w:tr>
      <w:tr w:rsidR="00AB2BE0" w:rsidRPr="00AB2BE0" w:rsidTr="000263BC">
        <w:trPr>
          <w:trHeight w:val="45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Subsīdijas un dotācijas komersantiem, biedrībām un nodibinājumiem, izņemot lauksaimniecības ražošanu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3200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112 942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Procentu izdevumi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4000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16 059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Pārējie procentu maksājumi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4300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16 059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7 596 823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Nemateriālie ieguldījumi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60 805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Pamatlīdzekļi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5200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7 536 018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Sociālie pabalsti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1 056 757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Pensijas un sociālie pabalsti naudā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6200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621 581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Sociālie pabalsti natūrā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152 753</w:t>
            </w:r>
          </w:p>
        </w:tc>
      </w:tr>
      <w:tr w:rsidR="00AB2BE0" w:rsidRPr="00AB2BE0" w:rsidTr="000263BC">
        <w:trPr>
          <w:trHeight w:val="25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Pārējie klasifikācijā neminētie maksājumi iedzīvotājiem natūrā un kompensācijas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6400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282 423</w:t>
            </w:r>
          </w:p>
        </w:tc>
      </w:tr>
      <w:tr w:rsidR="00AB2BE0" w:rsidRPr="00AB2BE0" w:rsidTr="000263BC">
        <w:trPr>
          <w:trHeight w:val="49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Transferti, uzturēšanas izdevumu transferti, pašu resursu maksājumi, starptautiskā sadarbība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823 713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Pašvaldību transferti un uzturēšanas izdevumu transferti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7200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704 968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Pārējie valsts budžeta uzturēšanas izdevumu transferti citiem budžetiem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7400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644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Starptautiskā sadarbība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7700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118 101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III Ieņēmumu pārsniegums (+) deficīts (-) (I-II)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-5 347 041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IV FINANSĒŠANA - kopā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5 347 041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Naudas līdzekļi un noguldījumi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F20010000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3 199 203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Naudas līdzekļi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F21010000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5 222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Pieprasījuma noguldījumi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F22010000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3 193 981</w:t>
            </w:r>
          </w:p>
        </w:tc>
      </w:tr>
      <w:tr w:rsidR="00AB2BE0" w:rsidRPr="00AB2BE0" w:rsidTr="000263BC">
        <w:trPr>
          <w:trHeight w:val="245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  Pieprasījuma noguldījumu atlikums gada sākumā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F22010000 AS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3 883 671</w:t>
            </w:r>
          </w:p>
        </w:tc>
      </w:tr>
      <w:tr w:rsidR="00AB2BE0" w:rsidRPr="00AB2BE0" w:rsidTr="000263BC">
        <w:trPr>
          <w:trHeight w:val="263"/>
        </w:trPr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  Pieprasījuma noguldījumu atlikums perioda beigās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F22010000 PB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689 690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Aizņēmumi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F40020000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2 147 838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Saņemtie aizņēmumi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F40020010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3 942 095</w:t>
            </w:r>
          </w:p>
        </w:tc>
      </w:tr>
      <w:tr w:rsidR="00AB2BE0" w:rsidRPr="00AB2BE0" w:rsidTr="000263BC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Saņemto aizņēmumu atmaksa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F40020020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2BE0" w:rsidRPr="00AB2BE0" w:rsidRDefault="00AB2BE0" w:rsidP="00AB2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AB2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1 794 257</w:t>
            </w:r>
          </w:p>
        </w:tc>
      </w:tr>
    </w:tbl>
    <w:p w:rsidR="00AB2BE0" w:rsidRDefault="00AB2BE0" w:rsidP="00AB2BE0">
      <w:pPr>
        <w:jc w:val="center"/>
        <w:rPr>
          <w:b/>
          <w:sz w:val="24"/>
          <w:szCs w:val="24"/>
        </w:rPr>
      </w:pPr>
    </w:p>
    <w:p w:rsidR="00EE5882" w:rsidRPr="001A0C7E" w:rsidRDefault="00EE5882" w:rsidP="00EE5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0C7E">
        <w:rPr>
          <w:rFonts w:ascii="Times New Roman" w:hAnsi="Times New Roman" w:cs="Times New Roman"/>
          <w:sz w:val="24"/>
          <w:szCs w:val="24"/>
        </w:rPr>
        <w:t>D</w:t>
      </w:r>
      <w:r w:rsidR="001A0C7E">
        <w:rPr>
          <w:rFonts w:ascii="Times New Roman" w:hAnsi="Times New Roman" w:cs="Times New Roman"/>
          <w:sz w:val="24"/>
          <w:szCs w:val="24"/>
        </w:rPr>
        <w:t xml:space="preserve">omes priekšsēdētājs    </w:t>
      </w:r>
      <w:r w:rsidRPr="001A0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S.Maksimovs</w:t>
      </w:r>
    </w:p>
    <w:sectPr w:rsidR="00EE5882" w:rsidRPr="001A0C7E" w:rsidSect="00EE5882">
      <w:pgSz w:w="11906" w:h="16838" w:code="9"/>
      <w:pgMar w:top="1134" w:right="164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B2BE0"/>
    <w:rsid w:val="000A65A8"/>
    <w:rsid w:val="00126367"/>
    <w:rsid w:val="001A0C7E"/>
    <w:rsid w:val="005939B6"/>
    <w:rsid w:val="006A2CFE"/>
    <w:rsid w:val="00AB2BE0"/>
    <w:rsid w:val="00AF1988"/>
    <w:rsid w:val="00CA068B"/>
    <w:rsid w:val="00E9751C"/>
    <w:rsid w:val="00EE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AB2BE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AB2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3</cp:revision>
  <dcterms:created xsi:type="dcterms:W3CDTF">2021-07-28T15:29:00Z</dcterms:created>
  <dcterms:modified xsi:type="dcterms:W3CDTF">2021-07-30T06:15:00Z</dcterms:modified>
</cp:coreProperties>
</file>