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EB3DF" w14:textId="77777777" w:rsidR="008C31CF" w:rsidRPr="008C31CF" w:rsidRDefault="008C31CF" w:rsidP="008C31CF">
      <w:pPr>
        <w:spacing w:after="0" w:line="240" w:lineRule="auto"/>
        <w:ind w:right="49"/>
        <w:jc w:val="right"/>
        <w:rPr>
          <w:rFonts w:ascii="Times New Roman" w:hAnsi="Times New Roman" w:cs="Times New Roman"/>
          <w:b/>
          <w:sz w:val="24"/>
          <w:szCs w:val="24"/>
          <w:lang w:val="lv-LV"/>
        </w:rPr>
      </w:pPr>
      <w:r w:rsidRPr="008C31CF">
        <w:rPr>
          <w:rFonts w:ascii="Times New Roman" w:hAnsi="Times New Roman" w:cs="Times New Roman"/>
          <w:b/>
          <w:sz w:val="24"/>
          <w:szCs w:val="24"/>
          <w:lang w:val="lv-LV"/>
        </w:rPr>
        <w:t>NORAKSTS</w:t>
      </w:r>
    </w:p>
    <w:p w14:paraId="31575E49" w14:textId="77777777" w:rsidR="008C31CF" w:rsidRPr="008C31CF" w:rsidRDefault="008C31CF" w:rsidP="008C31CF">
      <w:pPr>
        <w:keepNext/>
        <w:suppressAutoHyphens/>
        <w:spacing w:after="0" w:line="240" w:lineRule="auto"/>
        <w:jc w:val="right"/>
        <w:outlineLvl w:val="1"/>
        <w:rPr>
          <w:rFonts w:ascii="Times New Roman" w:eastAsia="Times New Roman" w:hAnsi="Times New Roman" w:cs="Times New Roman"/>
          <w:b/>
          <w:sz w:val="24"/>
          <w:szCs w:val="24"/>
          <w:lang w:val="lv-LV" w:eastAsia="ar-SA"/>
        </w:rPr>
      </w:pPr>
      <w:r w:rsidRPr="008C31CF">
        <w:rPr>
          <w:rFonts w:cs="Times New Roman"/>
          <w:noProof/>
          <w:lang w:val="lv-LV" w:eastAsia="lv-LV"/>
        </w:rPr>
        <w:drawing>
          <wp:inline distT="0" distB="0" distL="0" distR="0" wp14:anchorId="0F97FAB4" wp14:editId="547986BC">
            <wp:extent cx="5760085" cy="1694324"/>
            <wp:effectExtent l="0" t="0" r="0" b="0"/>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085" cy="1694324"/>
                    </a:xfrm>
                    <a:prstGeom prst="rect">
                      <a:avLst/>
                    </a:prstGeom>
                    <a:noFill/>
                    <a:ln>
                      <a:noFill/>
                    </a:ln>
                  </pic:spPr>
                </pic:pic>
              </a:graphicData>
            </a:graphic>
          </wp:inline>
        </w:drawing>
      </w:r>
    </w:p>
    <w:p w14:paraId="5B289F27" w14:textId="77777777" w:rsidR="00810008" w:rsidRPr="00810008" w:rsidRDefault="00810008" w:rsidP="00810008">
      <w:pPr>
        <w:keepNext/>
        <w:spacing w:after="0" w:line="240" w:lineRule="auto"/>
        <w:ind w:right="49"/>
        <w:jc w:val="right"/>
        <w:outlineLvl w:val="1"/>
        <w:rPr>
          <w:rFonts w:ascii="Times New Roman" w:eastAsia="Times New Roman" w:hAnsi="Times New Roman" w:cs="Times New Roman"/>
          <w:b/>
          <w:sz w:val="24"/>
          <w:szCs w:val="24"/>
          <w:lang w:val="lv-LV"/>
        </w:rPr>
      </w:pPr>
      <w:r w:rsidRPr="00810008">
        <w:rPr>
          <w:rFonts w:ascii="Times New Roman" w:eastAsia="Times New Roman" w:hAnsi="Times New Roman" w:cs="Times New Roman"/>
          <w:b/>
          <w:sz w:val="24"/>
          <w:szCs w:val="24"/>
          <w:lang w:val="lv-LV"/>
        </w:rPr>
        <w:t>PIELIKUMS</w:t>
      </w:r>
    </w:p>
    <w:p w14:paraId="406E84AB" w14:textId="77777777" w:rsidR="00810008" w:rsidRPr="00810008" w:rsidRDefault="00810008" w:rsidP="00810008">
      <w:pPr>
        <w:keepNext/>
        <w:spacing w:after="0" w:line="240" w:lineRule="auto"/>
        <w:ind w:right="49"/>
        <w:jc w:val="right"/>
        <w:outlineLvl w:val="1"/>
        <w:rPr>
          <w:rFonts w:ascii="Times New Roman" w:eastAsia="Times New Roman" w:hAnsi="Times New Roman" w:cs="Times New Roman"/>
          <w:sz w:val="24"/>
          <w:szCs w:val="24"/>
          <w:lang w:val="lv-LV"/>
        </w:rPr>
      </w:pPr>
      <w:r w:rsidRPr="00810008">
        <w:rPr>
          <w:rFonts w:ascii="Times New Roman" w:eastAsia="Times New Roman" w:hAnsi="Times New Roman" w:cs="Times New Roman"/>
          <w:sz w:val="24"/>
          <w:szCs w:val="24"/>
          <w:lang w:val="lv-LV"/>
        </w:rPr>
        <w:t xml:space="preserve">Balvu novada Domes </w:t>
      </w:r>
    </w:p>
    <w:p w14:paraId="6AE4645E" w14:textId="77777777" w:rsidR="00810008" w:rsidRPr="00810008" w:rsidRDefault="00810008" w:rsidP="00810008">
      <w:pPr>
        <w:keepNext/>
        <w:spacing w:after="0" w:line="240" w:lineRule="auto"/>
        <w:ind w:right="49"/>
        <w:jc w:val="right"/>
        <w:outlineLvl w:val="1"/>
        <w:rPr>
          <w:rFonts w:ascii="Times New Roman" w:eastAsia="Times New Roman" w:hAnsi="Times New Roman" w:cs="Times New Roman"/>
          <w:sz w:val="24"/>
          <w:szCs w:val="24"/>
          <w:lang w:val="lv-LV"/>
        </w:rPr>
      </w:pPr>
      <w:r w:rsidRPr="00810008">
        <w:rPr>
          <w:rFonts w:ascii="Times New Roman" w:eastAsia="Times New Roman" w:hAnsi="Times New Roman" w:cs="Times New Roman"/>
          <w:sz w:val="24"/>
          <w:szCs w:val="24"/>
          <w:lang w:val="lv-LV"/>
        </w:rPr>
        <w:t>2021.gada 28.oktobra</w:t>
      </w:r>
    </w:p>
    <w:p w14:paraId="56EB5897" w14:textId="4E7BCFB9" w:rsidR="00810008" w:rsidRPr="00810008" w:rsidRDefault="00810008" w:rsidP="00810008">
      <w:pPr>
        <w:spacing w:after="0" w:line="240" w:lineRule="auto"/>
        <w:ind w:right="49"/>
        <w:jc w:val="right"/>
        <w:rPr>
          <w:rFonts w:ascii="Times New Roman Bold" w:hAnsi="Times New Roman Bold" w:cs="Times New Roman"/>
          <w:b/>
          <w:caps/>
          <w:sz w:val="28"/>
          <w:szCs w:val="28"/>
          <w:lang w:val="lv-LV"/>
        </w:rPr>
      </w:pPr>
      <w:r w:rsidRPr="00810008">
        <w:rPr>
          <w:rFonts w:ascii="Times New Roman" w:hAnsi="Times New Roman" w:cs="Times New Roman"/>
          <w:sz w:val="24"/>
          <w:szCs w:val="24"/>
          <w:lang w:val="lv-LV"/>
        </w:rPr>
        <w:t>lēmumam (sēdes prot. Nr.</w:t>
      </w:r>
      <w:r>
        <w:rPr>
          <w:rFonts w:ascii="Times New Roman" w:hAnsi="Times New Roman" w:cs="Times New Roman"/>
          <w:sz w:val="24"/>
          <w:szCs w:val="24"/>
          <w:lang w:val="lv-LV"/>
        </w:rPr>
        <w:t>14.</w:t>
      </w:r>
      <w:r w:rsidRPr="00810008">
        <w:rPr>
          <w:rFonts w:ascii="Times New Roman" w:hAnsi="Times New Roman" w:cs="Times New Roman"/>
          <w:sz w:val="24"/>
          <w:szCs w:val="24"/>
          <w:lang w:val="lv-LV"/>
        </w:rPr>
        <w:t>,</w:t>
      </w:r>
      <w:r>
        <w:rPr>
          <w:rFonts w:ascii="Times New Roman" w:hAnsi="Times New Roman" w:cs="Times New Roman"/>
          <w:sz w:val="24"/>
          <w:szCs w:val="24"/>
          <w:lang w:val="lv-LV"/>
        </w:rPr>
        <w:t xml:space="preserve"> 1</w:t>
      </w:r>
      <w:r w:rsidRPr="00810008">
        <w:rPr>
          <w:rFonts w:ascii="Times New Roman" w:hAnsi="Times New Roman" w:cs="Times New Roman"/>
          <w:sz w:val="24"/>
          <w:szCs w:val="24"/>
          <w:lang w:val="lv-LV"/>
        </w:rPr>
        <w:t>.§)</w:t>
      </w:r>
    </w:p>
    <w:p w14:paraId="1DB28F2B" w14:textId="77777777" w:rsidR="00810008" w:rsidRPr="00810008" w:rsidRDefault="00810008" w:rsidP="00810008">
      <w:pPr>
        <w:spacing w:after="0" w:line="240" w:lineRule="auto"/>
        <w:ind w:right="49"/>
        <w:jc w:val="center"/>
        <w:rPr>
          <w:rFonts w:ascii="Times New Roman Bold" w:hAnsi="Times New Roman Bold" w:cs="Times New Roman"/>
          <w:b/>
          <w:caps/>
          <w:sz w:val="28"/>
          <w:szCs w:val="28"/>
          <w:lang w:val="lv-LV"/>
        </w:rPr>
      </w:pPr>
      <w:r w:rsidRPr="00810008">
        <w:rPr>
          <w:rFonts w:ascii="Times New Roman Bold" w:hAnsi="Times New Roman Bold" w:cs="Times New Roman"/>
          <w:b/>
          <w:caps/>
          <w:sz w:val="28"/>
          <w:szCs w:val="28"/>
          <w:lang w:val="lv-LV"/>
        </w:rPr>
        <w:t>Paskaidrojuma raksts</w:t>
      </w:r>
    </w:p>
    <w:p w14:paraId="662B3731" w14:textId="6213C43D" w:rsidR="00810008" w:rsidRPr="00810008" w:rsidRDefault="00810008" w:rsidP="00810008">
      <w:pPr>
        <w:spacing w:after="0" w:line="240" w:lineRule="auto"/>
        <w:ind w:right="49"/>
        <w:jc w:val="center"/>
        <w:rPr>
          <w:rFonts w:ascii="Times New Roman" w:hAnsi="Times New Roman" w:cs="Times New Roman"/>
          <w:b/>
          <w:bCs/>
          <w:noProof/>
          <w:sz w:val="24"/>
          <w:szCs w:val="24"/>
          <w:lang w:val="lv-LV"/>
        </w:rPr>
      </w:pPr>
      <w:r w:rsidRPr="00810008">
        <w:rPr>
          <w:rFonts w:ascii="Times New Roman" w:hAnsi="Times New Roman" w:cs="Times New Roman"/>
          <w:b/>
          <w:noProof/>
          <w:sz w:val="24"/>
          <w:szCs w:val="24"/>
          <w:lang w:val="lv-LV"/>
        </w:rPr>
        <w:t>par Balvu novada domes 2021. gada 28.oktobra saistošo noteikumu Nr.</w:t>
      </w:r>
      <w:r>
        <w:rPr>
          <w:rFonts w:ascii="Times New Roman" w:hAnsi="Times New Roman" w:cs="Times New Roman"/>
          <w:b/>
          <w:noProof/>
          <w:sz w:val="24"/>
          <w:szCs w:val="24"/>
          <w:lang w:val="lv-LV"/>
        </w:rPr>
        <w:t>10</w:t>
      </w:r>
      <w:r w:rsidRPr="00810008">
        <w:rPr>
          <w:rFonts w:ascii="Times New Roman" w:hAnsi="Times New Roman" w:cs="Times New Roman"/>
          <w:b/>
          <w:noProof/>
          <w:sz w:val="24"/>
          <w:szCs w:val="24"/>
          <w:lang w:val="lv-LV"/>
        </w:rPr>
        <w:t xml:space="preserve">/2021  „Kārtība, kādā Balvu novada pašvaldība sniedz palīdzību dzīvokļa jautājumu risināšanā” </w:t>
      </w:r>
      <w:r w:rsidRPr="00810008">
        <w:rPr>
          <w:rFonts w:ascii="Times New Roman" w:hAnsi="Times New Roman" w:cs="Times New Roman"/>
          <w:b/>
          <w:bCs/>
          <w:noProof/>
          <w:sz w:val="24"/>
          <w:szCs w:val="24"/>
          <w:lang w:val="lv-LV" w:eastAsia="lv-LV"/>
        </w:rPr>
        <w:t xml:space="preserve"> </w:t>
      </w:r>
      <w:r w:rsidRPr="00810008">
        <w:rPr>
          <w:rFonts w:ascii="Times New Roman" w:hAnsi="Times New Roman" w:cs="Times New Roman"/>
          <w:b/>
          <w:bCs/>
          <w:noProof/>
          <w:sz w:val="24"/>
          <w:szCs w:val="24"/>
          <w:lang w:val="lv-LV"/>
        </w:rPr>
        <w:t xml:space="preserve"> projektu</w:t>
      </w:r>
    </w:p>
    <w:tbl>
      <w:tblPr>
        <w:tblW w:w="9385"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40"/>
        <w:gridCol w:w="7045"/>
      </w:tblGrid>
      <w:tr w:rsidR="00810008" w:rsidRPr="00810008" w14:paraId="6129403C" w14:textId="77777777" w:rsidTr="00AD7741">
        <w:trPr>
          <w:cantSplit/>
        </w:trPr>
        <w:tc>
          <w:tcPr>
            <w:tcW w:w="2340" w:type="dxa"/>
            <w:tcBorders>
              <w:top w:val="single" w:sz="4" w:space="0" w:color="auto"/>
              <w:left w:val="single" w:sz="4" w:space="0" w:color="auto"/>
              <w:bottom w:val="single" w:sz="4" w:space="0" w:color="auto"/>
              <w:right w:val="single" w:sz="4" w:space="0" w:color="auto"/>
            </w:tcBorders>
            <w:hideMark/>
          </w:tcPr>
          <w:p w14:paraId="22F13316" w14:textId="77777777" w:rsidR="00810008" w:rsidRPr="00810008" w:rsidRDefault="00810008" w:rsidP="00810008">
            <w:pPr>
              <w:spacing w:after="0" w:line="256" w:lineRule="auto"/>
              <w:ind w:right="49"/>
              <w:jc w:val="center"/>
              <w:rPr>
                <w:rFonts w:ascii="Times New Roman" w:eastAsia="Times New Roman" w:hAnsi="Times New Roman" w:cs="Times New Roman"/>
                <w:b/>
                <w:sz w:val="24"/>
                <w:szCs w:val="24"/>
                <w:lang w:val="lv-LV"/>
              </w:rPr>
            </w:pPr>
            <w:r w:rsidRPr="00810008">
              <w:rPr>
                <w:rFonts w:ascii="Times New Roman" w:eastAsia="Times New Roman" w:hAnsi="Times New Roman" w:cs="Times New Roman"/>
                <w:b/>
                <w:sz w:val="24"/>
                <w:szCs w:val="24"/>
                <w:lang w:val="lv-LV"/>
              </w:rPr>
              <w:t>Paskaidrojuma raksta sadaļas</w:t>
            </w:r>
          </w:p>
        </w:tc>
        <w:tc>
          <w:tcPr>
            <w:tcW w:w="7045" w:type="dxa"/>
            <w:tcBorders>
              <w:top w:val="single" w:sz="4" w:space="0" w:color="auto"/>
              <w:left w:val="single" w:sz="4" w:space="0" w:color="auto"/>
              <w:bottom w:val="single" w:sz="4" w:space="0" w:color="auto"/>
              <w:right w:val="single" w:sz="4" w:space="0" w:color="auto"/>
            </w:tcBorders>
            <w:vAlign w:val="center"/>
            <w:hideMark/>
          </w:tcPr>
          <w:p w14:paraId="1A419621" w14:textId="77777777" w:rsidR="00810008" w:rsidRPr="00810008" w:rsidRDefault="00810008" w:rsidP="00810008">
            <w:pPr>
              <w:spacing w:after="0" w:line="256" w:lineRule="auto"/>
              <w:ind w:right="49"/>
              <w:jc w:val="center"/>
              <w:rPr>
                <w:rFonts w:ascii="Times New Roman" w:eastAsia="Times New Roman" w:hAnsi="Times New Roman" w:cs="Times New Roman"/>
                <w:b/>
                <w:bCs/>
                <w:sz w:val="24"/>
                <w:szCs w:val="24"/>
                <w:lang w:val="lv-LV"/>
              </w:rPr>
            </w:pPr>
            <w:r w:rsidRPr="00810008">
              <w:rPr>
                <w:rFonts w:ascii="Times New Roman" w:eastAsia="Times New Roman" w:hAnsi="Times New Roman" w:cs="Times New Roman"/>
                <w:b/>
                <w:bCs/>
                <w:sz w:val="24"/>
                <w:szCs w:val="24"/>
                <w:lang w:val="lv-LV"/>
              </w:rPr>
              <w:t>Norādāmā informācija</w:t>
            </w:r>
          </w:p>
        </w:tc>
      </w:tr>
      <w:tr w:rsidR="00810008" w:rsidRPr="00B87EEB" w14:paraId="43D2318B" w14:textId="77777777" w:rsidTr="00AD7741">
        <w:trPr>
          <w:cantSplit/>
        </w:trPr>
        <w:tc>
          <w:tcPr>
            <w:tcW w:w="2340" w:type="dxa"/>
            <w:tcBorders>
              <w:top w:val="single" w:sz="4" w:space="0" w:color="auto"/>
              <w:left w:val="single" w:sz="4" w:space="0" w:color="auto"/>
              <w:bottom w:val="single" w:sz="4" w:space="0" w:color="auto"/>
              <w:right w:val="single" w:sz="4" w:space="0" w:color="auto"/>
            </w:tcBorders>
            <w:hideMark/>
          </w:tcPr>
          <w:p w14:paraId="06922C3F" w14:textId="77777777" w:rsidR="00810008" w:rsidRPr="00810008" w:rsidRDefault="00810008" w:rsidP="00810008">
            <w:pPr>
              <w:spacing w:after="0" w:line="256" w:lineRule="auto"/>
              <w:ind w:right="49"/>
              <w:rPr>
                <w:rFonts w:ascii="Times New Roman" w:eastAsia="Times New Roman" w:hAnsi="Times New Roman" w:cs="Times New Roman"/>
                <w:bCs/>
                <w:sz w:val="24"/>
                <w:szCs w:val="24"/>
                <w:lang w:val="lv-LV"/>
              </w:rPr>
            </w:pPr>
            <w:r w:rsidRPr="00810008">
              <w:rPr>
                <w:rFonts w:ascii="Times New Roman" w:eastAsia="Times New Roman" w:hAnsi="Times New Roman" w:cs="Times New Roman"/>
                <w:bCs/>
                <w:sz w:val="24"/>
                <w:szCs w:val="24"/>
                <w:lang w:val="lv-LV"/>
              </w:rPr>
              <w:t>1. Projekta nepieciešamības pamatojums</w:t>
            </w:r>
          </w:p>
        </w:tc>
        <w:tc>
          <w:tcPr>
            <w:tcW w:w="7045" w:type="dxa"/>
            <w:tcBorders>
              <w:top w:val="single" w:sz="4" w:space="0" w:color="auto"/>
              <w:left w:val="single" w:sz="4" w:space="0" w:color="auto"/>
              <w:bottom w:val="single" w:sz="4" w:space="0" w:color="auto"/>
              <w:right w:val="single" w:sz="4" w:space="0" w:color="auto"/>
            </w:tcBorders>
          </w:tcPr>
          <w:p w14:paraId="30B81653" w14:textId="77777777" w:rsidR="00810008" w:rsidRPr="00810008" w:rsidRDefault="00810008" w:rsidP="00810008">
            <w:pPr>
              <w:spacing w:after="0" w:line="256" w:lineRule="auto"/>
              <w:ind w:right="49"/>
              <w:jc w:val="both"/>
              <w:rPr>
                <w:rFonts w:ascii="Times New Roman" w:hAnsi="Times New Roman" w:cs="Times New Roman"/>
                <w:sz w:val="24"/>
                <w:szCs w:val="24"/>
                <w:lang w:val="lv-LV"/>
              </w:rPr>
            </w:pPr>
            <w:r w:rsidRPr="00810008">
              <w:rPr>
                <w:rFonts w:ascii="Times New Roman" w:hAnsi="Times New Roman" w:cs="Times New Roman"/>
                <w:sz w:val="24"/>
                <w:szCs w:val="24"/>
                <w:lang w:val="lv-LV"/>
              </w:rPr>
              <w:t>Likums “Par palīdzību dzīvokļu jautājuma risināšanā” nosaka vairākus jautājumus, kurus pašvaldība var risināt sniedzot palīdzību dzīvokļa jautājumu risināšanā. Šādu risinājumu pašvaldība var veikt tikai izdodot attiecīgus saistošos noteikumus, kuros var paredzēt likumā noteiktā pilnvarojuma robežās sev atbilstošākas prasības.</w:t>
            </w:r>
          </w:p>
          <w:p w14:paraId="213D32CA" w14:textId="77777777" w:rsidR="00810008" w:rsidRPr="00810008" w:rsidRDefault="00810008" w:rsidP="00810008">
            <w:pPr>
              <w:spacing w:after="0" w:line="256" w:lineRule="auto"/>
              <w:ind w:right="49"/>
              <w:jc w:val="both"/>
              <w:rPr>
                <w:rFonts w:ascii="Times New Roman" w:hAnsi="Times New Roman" w:cs="Times New Roman"/>
                <w:sz w:val="24"/>
                <w:szCs w:val="24"/>
                <w:lang w:val="lv-LV"/>
              </w:rPr>
            </w:pPr>
          </w:p>
        </w:tc>
      </w:tr>
      <w:tr w:rsidR="00810008" w:rsidRPr="00B87EEB" w14:paraId="07910C94" w14:textId="77777777" w:rsidTr="00AD7741">
        <w:trPr>
          <w:cantSplit/>
        </w:trPr>
        <w:tc>
          <w:tcPr>
            <w:tcW w:w="2340" w:type="dxa"/>
            <w:tcBorders>
              <w:top w:val="single" w:sz="4" w:space="0" w:color="auto"/>
              <w:left w:val="single" w:sz="4" w:space="0" w:color="auto"/>
              <w:bottom w:val="single" w:sz="4" w:space="0" w:color="auto"/>
              <w:right w:val="single" w:sz="4" w:space="0" w:color="auto"/>
            </w:tcBorders>
          </w:tcPr>
          <w:p w14:paraId="71C38A3E" w14:textId="77777777" w:rsidR="00810008" w:rsidRPr="00810008" w:rsidRDefault="00810008" w:rsidP="00810008">
            <w:pPr>
              <w:numPr>
                <w:ilvl w:val="0"/>
                <w:numId w:val="22"/>
              </w:numPr>
              <w:spacing w:after="200" w:line="276" w:lineRule="auto"/>
              <w:ind w:right="49"/>
              <w:contextualSpacing/>
              <w:rPr>
                <w:rFonts w:cs="Times New Roman"/>
                <w:bCs/>
                <w:lang w:val="lv-LV"/>
              </w:rPr>
            </w:pPr>
            <w:r w:rsidRPr="00810008">
              <w:rPr>
                <w:rFonts w:cs="Times New Roman"/>
                <w:bCs/>
                <w:lang w:val="lv-LV"/>
              </w:rPr>
              <w:t>Īss projekta satura izklāsts</w:t>
            </w:r>
          </w:p>
          <w:p w14:paraId="759B6A2D" w14:textId="77777777" w:rsidR="00810008" w:rsidRPr="00810008" w:rsidRDefault="00810008" w:rsidP="00810008">
            <w:pPr>
              <w:spacing w:after="0" w:line="256" w:lineRule="auto"/>
              <w:ind w:right="49"/>
              <w:rPr>
                <w:rFonts w:ascii="Times New Roman" w:eastAsia="Times New Roman" w:hAnsi="Times New Roman" w:cs="Times New Roman"/>
                <w:bCs/>
                <w:sz w:val="24"/>
                <w:szCs w:val="24"/>
                <w:lang w:val="lv-LV"/>
              </w:rPr>
            </w:pPr>
          </w:p>
        </w:tc>
        <w:tc>
          <w:tcPr>
            <w:tcW w:w="7045" w:type="dxa"/>
            <w:tcBorders>
              <w:top w:val="single" w:sz="4" w:space="0" w:color="auto"/>
              <w:left w:val="single" w:sz="4" w:space="0" w:color="auto"/>
              <w:bottom w:val="single" w:sz="4" w:space="0" w:color="auto"/>
              <w:right w:val="single" w:sz="4" w:space="0" w:color="auto"/>
            </w:tcBorders>
            <w:hideMark/>
          </w:tcPr>
          <w:p w14:paraId="664531B6" w14:textId="77777777" w:rsidR="00810008" w:rsidRPr="00810008" w:rsidRDefault="00810008" w:rsidP="00810008">
            <w:pPr>
              <w:spacing w:after="0" w:line="256" w:lineRule="auto"/>
              <w:ind w:right="49"/>
              <w:jc w:val="both"/>
              <w:rPr>
                <w:rFonts w:ascii="Times New Roman" w:eastAsia="Times New Roman" w:hAnsi="Times New Roman" w:cs="Times New Roman"/>
                <w:bCs/>
                <w:sz w:val="24"/>
                <w:szCs w:val="24"/>
                <w:lang w:val="lv-LV"/>
              </w:rPr>
            </w:pPr>
            <w:r w:rsidRPr="00810008">
              <w:rPr>
                <w:rFonts w:ascii="Times New Roman" w:hAnsi="Times New Roman" w:cs="Times New Roman"/>
                <w:sz w:val="24"/>
                <w:szCs w:val="24"/>
                <w:lang w:val="lv-LV"/>
              </w:rPr>
              <w:t>Saistošie noteikumi paredz kārtību, kādā Balvu novada pašvaldība sniedz palīdzību dzīvokļa jautājuma risināšanā, reģistrācijas kārtību, izīrēšanas kārtību, brīvo dzīvojamo telpu izīrēšanu, sociālo dzīvokļu izīrēšanu, dzīvojamo telpu izīrēšanu speciālistiem.</w:t>
            </w:r>
          </w:p>
        </w:tc>
      </w:tr>
      <w:tr w:rsidR="00810008" w:rsidRPr="00810008" w14:paraId="6EDC79F3" w14:textId="77777777" w:rsidTr="00AD7741">
        <w:trPr>
          <w:cantSplit/>
        </w:trPr>
        <w:tc>
          <w:tcPr>
            <w:tcW w:w="2340" w:type="dxa"/>
            <w:tcBorders>
              <w:top w:val="single" w:sz="4" w:space="0" w:color="auto"/>
              <w:left w:val="single" w:sz="4" w:space="0" w:color="auto"/>
              <w:bottom w:val="single" w:sz="4" w:space="0" w:color="auto"/>
              <w:right w:val="single" w:sz="4" w:space="0" w:color="auto"/>
            </w:tcBorders>
            <w:hideMark/>
          </w:tcPr>
          <w:p w14:paraId="629C4E19" w14:textId="77777777" w:rsidR="00810008" w:rsidRPr="00810008" w:rsidRDefault="00810008" w:rsidP="00810008">
            <w:pPr>
              <w:spacing w:after="0" w:line="256" w:lineRule="auto"/>
              <w:ind w:right="49"/>
              <w:rPr>
                <w:rFonts w:ascii="Times New Roman" w:eastAsia="Times New Roman" w:hAnsi="Times New Roman" w:cs="Times New Roman"/>
                <w:bCs/>
                <w:sz w:val="24"/>
                <w:szCs w:val="24"/>
                <w:lang w:val="lv-LV"/>
              </w:rPr>
            </w:pPr>
            <w:r w:rsidRPr="00810008">
              <w:rPr>
                <w:rFonts w:ascii="Times New Roman" w:eastAsia="Times New Roman" w:hAnsi="Times New Roman" w:cs="Times New Roman"/>
                <w:bCs/>
                <w:sz w:val="24"/>
                <w:szCs w:val="24"/>
                <w:lang w:val="lv-LV"/>
              </w:rPr>
              <w:t>3. Informācija par plānoto projekta ietekmi uz pašvaldības budžetu</w:t>
            </w:r>
          </w:p>
        </w:tc>
        <w:tc>
          <w:tcPr>
            <w:tcW w:w="7045" w:type="dxa"/>
            <w:tcBorders>
              <w:top w:val="single" w:sz="4" w:space="0" w:color="auto"/>
              <w:left w:val="single" w:sz="4" w:space="0" w:color="auto"/>
              <w:bottom w:val="single" w:sz="4" w:space="0" w:color="auto"/>
              <w:right w:val="single" w:sz="4" w:space="0" w:color="auto"/>
            </w:tcBorders>
            <w:hideMark/>
          </w:tcPr>
          <w:p w14:paraId="216D0819" w14:textId="77777777" w:rsidR="00810008" w:rsidRPr="00810008" w:rsidRDefault="00810008" w:rsidP="00810008">
            <w:pPr>
              <w:spacing w:after="0" w:line="256" w:lineRule="auto"/>
              <w:ind w:right="49" w:firstLine="4"/>
              <w:jc w:val="both"/>
              <w:rPr>
                <w:rFonts w:ascii="Times New Roman" w:eastAsia="Times New Roman" w:hAnsi="Times New Roman" w:cs="Times New Roman"/>
                <w:sz w:val="24"/>
                <w:szCs w:val="24"/>
                <w:lang w:val="lv-LV"/>
              </w:rPr>
            </w:pPr>
            <w:r w:rsidRPr="00810008">
              <w:rPr>
                <w:rFonts w:ascii="Times New Roman" w:hAnsi="Times New Roman" w:cs="Times New Roman"/>
                <w:sz w:val="24"/>
                <w:szCs w:val="24"/>
                <w:lang w:val="lv-LV"/>
              </w:rPr>
              <w:t>Būtiskas ietekmes nav.</w:t>
            </w:r>
          </w:p>
        </w:tc>
      </w:tr>
      <w:tr w:rsidR="00810008" w:rsidRPr="00810008" w14:paraId="6501DD39" w14:textId="77777777" w:rsidTr="00AD7741">
        <w:trPr>
          <w:cantSplit/>
        </w:trPr>
        <w:tc>
          <w:tcPr>
            <w:tcW w:w="2340" w:type="dxa"/>
            <w:tcBorders>
              <w:top w:val="single" w:sz="4" w:space="0" w:color="auto"/>
              <w:left w:val="single" w:sz="4" w:space="0" w:color="auto"/>
              <w:bottom w:val="single" w:sz="4" w:space="0" w:color="auto"/>
              <w:right w:val="single" w:sz="4" w:space="0" w:color="auto"/>
            </w:tcBorders>
            <w:hideMark/>
          </w:tcPr>
          <w:p w14:paraId="1B3F5B70" w14:textId="77777777" w:rsidR="00810008" w:rsidRPr="00810008" w:rsidRDefault="00810008" w:rsidP="00810008">
            <w:pPr>
              <w:spacing w:after="0" w:line="256" w:lineRule="auto"/>
              <w:ind w:right="49"/>
              <w:rPr>
                <w:rFonts w:ascii="Times New Roman" w:eastAsia="Times New Roman" w:hAnsi="Times New Roman" w:cs="Times New Roman"/>
                <w:bCs/>
                <w:sz w:val="24"/>
                <w:szCs w:val="24"/>
                <w:lang w:val="lv-LV"/>
              </w:rPr>
            </w:pPr>
            <w:r w:rsidRPr="00810008">
              <w:rPr>
                <w:rFonts w:ascii="Times New Roman" w:eastAsia="Times New Roman" w:hAnsi="Times New Roman" w:cs="Times New Roman"/>
                <w:bCs/>
                <w:sz w:val="24"/>
                <w:szCs w:val="24"/>
                <w:lang w:val="lv-LV"/>
              </w:rPr>
              <w:t>4. Informācija par plānoto projekta ietekmi uz uzņēmējdarbības vidi pašvaldības teritorijā</w:t>
            </w:r>
          </w:p>
        </w:tc>
        <w:tc>
          <w:tcPr>
            <w:tcW w:w="7045" w:type="dxa"/>
            <w:tcBorders>
              <w:top w:val="single" w:sz="4" w:space="0" w:color="auto"/>
              <w:left w:val="single" w:sz="4" w:space="0" w:color="auto"/>
              <w:bottom w:val="single" w:sz="4" w:space="0" w:color="auto"/>
              <w:right w:val="single" w:sz="4" w:space="0" w:color="auto"/>
            </w:tcBorders>
            <w:hideMark/>
          </w:tcPr>
          <w:p w14:paraId="68A38A69" w14:textId="77777777" w:rsidR="00810008" w:rsidRPr="00810008" w:rsidRDefault="00810008" w:rsidP="00810008">
            <w:pPr>
              <w:spacing w:after="0" w:line="256" w:lineRule="auto"/>
              <w:ind w:right="49"/>
              <w:jc w:val="both"/>
              <w:rPr>
                <w:rFonts w:ascii="Times New Roman" w:eastAsia="Times New Roman" w:hAnsi="Times New Roman" w:cs="Times New Roman"/>
                <w:bCs/>
                <w:sz w:val="24"/>
                <w:szCs w:val="24"/>
                <w:lang w:val="lv-LV"/>
              </w:rPr>
            </w:pPr>
            <w:r w:rsidRPr="00810008">
              <w:rPr>
                <w:rFonts w:ascii="Times New Roman" w:eastAsia="Times New Roman" w:hAnsi="Times New Roman" w:cs="Times New Roman"/>
                <w:bCs/>
                <w:sz w:val="24"/>
                <w:szCs w:val="24"/>
                <w:lang w:val="lv-LV"/>
              </w:rPr>
              <w:t>Ietekmes nav</w:t>
            </w:r>
          </w:p>
        </w:tc>
      </w:tr>
      <w:tr w:rsidR="00810008" w:rsidRPr="00B87EEB" w14:paraId="02CE684D" w14:textId="77777777" w:rsidTr="00AD7741">
        <w:trPr>
          <w:cantSplit/>
        </w:trPr>
        <w:tc>
          <w:tcPr>
            <w:tcW w:w="2340" w:type="dxa"/>
            <w:tcBorders>
              <w:top w:val="single" w:sz="4" w:space="0" w:color="auto"/>
              <w:left w:val="single" w:sz="4" w:space="0" w:color="auto"/>
              <w:bottom w:val="single" w:sz="4" w:space="0" w:color="auto"/>
              <w:right w:val="single" w:sz="4" w:space="0" w:color="auto"/>
            </w:tcBorders>
            <w:hideMark/>
          </w:tcPr>
          <w:p w14:paraId="1390AFF2" w14:textId="77777777" w:rsidR="00810008" w:rsidRPr="00810008" w:rsidRDefault="00810008" w:rsidP="00810008">
            <w:pPr>
              <w:spacing w:after="0" w:line="256" w:lineRule="auto"/>
              <w:ind w:right="49"/>
              <w:rPr>
                <w:rFonts w:ascii="Times New Roman" w:eastAsia="Times New Roman" w:hAnsi="Times New Roman" w:cs="Times New Roman"/>
                <w:bCs/>
                <w:sz w:val="24"/>
                <w:szCs w:val="24"/>
                <w:lang w:val="lv-LV"/>
              </w:rPr>
            </w:pPr>
            <w:r w:rsidRPr="00810008">
              <w:rPr>
                <w:rFonts w:ascii="Times New Roman" w:eastAsia="Times New Roman" w:hAnsi="Times New Roman" w:cs="Times New Roman"/>
                <w:bCs/>
                <w:sz w:val="24"/>
                <w:szCs w:val="24"/>
                <w:lang w:val="lv-LV"/>
              </w:rPr>
              <w:t>5. Informācija par administratīvajām procedūrām</w:t>
            </w:r>
          </w:p>
        </w:tc>
        <w:tc>
          <w:tcPr>
            <w:tcW w:w="7045" w:type="dxa"/>
            <w:tcBorders>
              <w:top w:val="single" w:sz="4" w:space="0" w:color="auto"/>
              <w:left w:val="single" w:sz="4" w:space="0" w:color="auto"/>
              <w:bottom w:val="single" w:sz="4" w:space="0" w:color="auto"/>
              <w:right w:val="single" w:sz="4" w:space="0" w:color="auto"/>
            </w:tcBorders>
            <w:hideMark/>
          </w:tcPr>
          <w:p w14:paraId="30BAA165" w14:textId="77777777" w:rsidR="00810008" w:rsidRPr="00810008" w:rsidRDefault="00810008" w:rsidP="00810008">
            <w:pPr>
              <w:spacing w:after="0" w:line="256" w:lineRule="auto"/>
              <w:ind w:right="49"/>
              <w:rPr>
                <w:rFonts w:ascii="Times New Roman" w:eastAsia="Times New Roman" w:hAnsi="Times New Roman" w:cs="Times New Roman"/>
                <w:bCs/>
                <w:sz w:val="24"/>
                <w:szCs w:val="24"/>
                <w:lang w:val="lv-LV"/>
              </w:rPr>
            </w:pPr>
            <w:r w:rsidRPr="00810008">
              <w:rPr>
                <w:rFonts w:ascii="Times New Roman" w:hAnsi="Times New Roman" w:cs="Times New Roman"/>
                <w:sz w:val="24"/>
                <w:szCs w:val="24"/>
                <w:lang w:val="lv-LV"/>
              </w:rPr>
              <w:t>Ietekmes uz uzņēmējdarbības vidi nav.</w:t>
            </w:r>
          </w:p>
        </w:tc>
      </w:tr>
      <w:tr w:rsidR="00810008" w:rsidRPr="00810008" w14:paraId="47AFE39F" w14:textId="77777777" w:rsidTr="00AD7741">
        <w:trPr>
          <w:cantSplit/>
        </w:trPr>
        <w:tc>
          <w:tcPr>
            <w:tcW w:w="2340" w:type="dxa"/>
            <w:tcBorders>
              <w:top w:val="single" w:sz="4" w:space="0" w:color="auto"/>
              <w:left w:val="single" w:sz="4" w:space="0" w:color="auto"/>
              <w:bottom w:val="single" w:sz="4" w:space="0" w:color="auto"/>
              <w:right w:val="single" w:sz="4" w:space="0" w:color="auto"/>
            </w:tcBorders>
            <w:hideMark/>
          </w:tcPr>
          <w:p w14:paraId="438405D3" w14:textId="77777777" w:rsidR="00810008" w:rsidRPr="00810008" w:rsidRDefault="00810008" w:rsidP="00810008">
            <w:pPr>
              <w:spacing w:after="0" w:line="256" w:lineRule="auto"/>
              <w:ind w:right="49"/>
              <w:rPr>
                <w:rFonts w:ascii="Times New Roman" w:eastAsia="Times New Roman" w:hAnsi="Times New Roman" w:cs="Times New Roman"/>
                <w:bCs/>
                <w:sz w:val="24"/>
                <w:szCs w:val="24"/>
                <w:lang w:val="lv-LV"/>
              </w:rPr>
            </w:pPr>
            <w:r w:rsidRPr="00810008">
              <w:rPr>
                <w:rFonts w:ascii="Times New Roman" w:eastAsia="Times New Roman" w:hAnsi="Times New Roman" w:cs="Times New Roman"/>
                <w:bCs/>
                <w:sz w:val="24"/>
                <w:szCs w:val="24"/>
                <w:lang w:val="lv-LV"/>
              </w:rPr>
              <w:t>6. Informācija par konsultācijām ar privātpersonām</w:t>
            </w:r>
          </w:p>
        </w:tc>
        <w:tc>
          <w:tcPr>
            <w:tcW w:w="7045" w:type="dxa"/>
            <w:tcBorders>
              <w:top w:val="single" w:sz="4" w:space="0" w:color="auto"/>
              <w:left w:val="single" w:sz="4" w:space="0" w:color="auto"/>
              <w:bottom w:val="single" w:sz="4" w:space="0" w:color="auto"/>
              <w:right w:val="single" w:sz="4" w:space="0" w:color="auto"/>
            </w:tcBorders>
            <w:hideMark/>
          </w:tcPr>
          <w:p w14:paraId="3AE03DCE" w14:textId="77777777" w:rsidR="00810008" w:rsidRPr="00810008" w:rsidRDefault="00810008" w:rsidP="00810008">
            <w:pPr>
              <w:tabs>
                <w:tab w:val="num" w:pos="360"/>
              </w:tabs>
              <w:spacing w:after="0" w:line="256" w:lineRule="auto"/>
              <w:ind w:right="49"/>
              <w:rPr>
                <w:rFonts w:ascii="Times New Roman" w:eastAsia="Times New Roman" w:hAnsi="Times New Roman" w:cs="Times New Roman"/>
                <w:sz w:val="24"/>
                <w:szCs w:val="24"/>
                <w:lang w:val="lv-LV"/>
              </w:rPr>
            </w:pPr>
            <w:r w:rsidRPr="00810008">
              <w:rPr>
                <w:rFonts w:ascii="Times New Roman" w:hAnsi="Times New Roman" w:cs="Times New Roman"/>
                <w:sz w:val="24"/>
                <w:szCs w:val="24"/>
                <w:lang w:val="lv-LV"/>
              </w:rPr>
              <w:t>Administratīvās procedūras tiks vienkāršotas.</w:t>
            </w:r>
          </w:p>
        </w:tc>
      </w:tr>
    </w:tbl>
    <w:p w14:paraId="33FE597F" w14:textId="77777777" w:rsidR="00A96FA9" w:rsidRPr="006C3E60" w:rsidRDefault="00A96FA9" w:rsidP="00381D3A">
      <w:pPr>
        <w:spacing w:after="0" w:line="240" w:lineRule="auto"/>
        <w:ind w:left="426" w:right="49" w:hanging="426"/>
        <w:jc w:val="both"/>
        <w:rPr>
          <w:rFonts w:ascii="Times New Roman" w:eastAsia="Times New Roman" w:hAnsi="Times New Roman" w:cs="Times New Roman"/>
          <w:color w:val="000000"/>
          <w:sz w:val="24"/>
          <w:szCs w:val="24"/>
          <w:lang w:val="lv-LV"/>
        </w:rPr>
      </w:pPr>
    </w:p>
    <w:p w14:paraId="336DF7F8" w14:textId="2A1DE43B" w:rsidR="008C31CF" w:rsidRPr="008C31CF" w:rsidRDefault="00A96FA9" w:rsidP="00810008">
      <w:pPr>
        <w:spacing w:after="0" w:line="240" w:lineRule="auto"/>
        <w:ind w:left="906" w:right="49"/>
        <w:jc w:val="both"/>
        <w:rPr>
          <w:rFonts w:ascii="Times New Roman" w:eastAsia="Times New Roman" w:hAnsi="Times New Roman" w:cs="Times New Roman"/>
          <w:sz w:val="24"/>
          <w:szCs w:val="24"/>
          <w:lang w:val="lv-LV"/>
        </w:rPr>
      </w:pPr>
      <w:r w:rsidRPr="006C3E60">
        <w:rPr>
          <w:rFonts w:ascii="Times New Roman" w:eastAsia="Times New Roman" w:hAnsi="Times New Roman" w:cs="Times New Roman"/>
          <w:sz w:val="24"/>
          <w:szCs w:val="24"/>
          <w:lang w:val="lv-LV"/>
        </w:rPr>
        <w:t xml:space="preserve"> </w:t>
      </w:r>
    </w:p>
    <w:p w14:paraId="1CCEA8FB"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r w:rsidRPr="008C31CF">
        <w:rPr>
          <w:rFonts w:ascii="Times New Roman" w:eastAsia="Times New Roman" w:hAnsi="Times New Roman" w:cs="Times New Roman"/>
          <w:bCs/>
          <w:sz w:val="24"/>
          <w:szCs w:val="24"/>
          <w:lang w:val="lv-LV" w:eastAsia="lv-LV"/>
        </w:rPr>
        <w:t>Domes priekšsēdētājs                      (personiskais paraksts)                                            S.Maksimovs</w:t>
      </w:r>
    </w:p>
    <w:p w14:paraId="3F356E64"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7FD8B78F"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3806E2DC" w14:textId="77777777" w:rsidR="008C31CF" w:rsidRPr="008C31CF" w:rsidRDefault="008C31CF" w:rsidP="008C31CF">
      <w:pPr>
        <w:widowControl w:val="0"/>
        <w:spacing w:after="0" w:line="240" w:lineRule="auto"/>
        <w:jc w:val="both"/>
        <w:rPr>
          <w:rFonts w:ascii="Times New Roman" w:eastAsia="Lucida Sans Unicode" w:hAnsi="Times New Roman" w:cs="Times New Roman"/>
          <w:bCs/>
          <w:kern w:val="2"/>
          <w:sz w:val="24"/>
          <w:szCs w:val="24"/>
          <w:lang w:val="lv-LV"/>
        </w:rPr>
      </w:pPr>
      <w:r w:rsidRPr="008C31CF">
        <w:rPr>
          <w:rFonts w:ascii="Times New Roman" w:eastAsia="Lucida Sans Unicode" w:hAnsi="Times New Roman" w:cs="Times New Roman"/>
          <w:b/>
          <w:bCs/>
          <w:kern w:val="2"/>
          <w:sz w:val="24"/>
          <w:szCs w:val="24"/>
          <w:lang w:val="lv-LV"/>
        </w:rPr>
        <w:t>NORAKSTS PAREIZS</w:t>
      </w:r>
    </w:p>
    <w:p w14:paraId="7B39D9C6"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Balvu novada administrācijas</w:t>
      </w:r>
    </w:p>
    <w:p w14:paraId="7564888C"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Sēžu protokolu vadītāja</w:t>
      </w:r>
    </w:p>
    <w:p w14:paraId="2CD75A5F"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Jūlija Korlaša</w:t>
      </w:r>
    </w:p>
    <w:p w14:paraId="5CB2BD8F" w14:textId="4349850A"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 xml:space="preserve">Balvos 2021.gada </w:t>
      </w:r>
      <w:r w:rsidR="00B87EEB">
        <w:rPr>
          <w:rFonts w:ascii="Times New Roman" w:eastAsia="Lucida Sans Unicode" w:hAnsi="Times New Roman" w:cs="Times New Roman"/>
          <w:bCs/>
          <w:kern w:val="2"/>
          <w:sz w:val="20"/>
          <w:szCs w:val="20"/>
          <w:lang w:val="lv-LV"/>
        </w:rPr>
        <w:t>31.oktobrī</w:t>
      </w:r>
    </w:p>
    <w:p w14:paraId="501F08FD"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val="lv-LV" w:eastAsia="lv-LV"/>
        </w:rPr>
      </w:pPr>
    </w:p>
    <w:p w14:paraId="51A8BD48"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val="lv-LV" w:eastAsia="lv-LV"/>
        </w:rPr>
      </w:pPr>
    </w:p>
    <w:p w14:paraId="51725829" w14:textId="77777777" w:rsidR="008C31CF" w:rsidRPr="008C31CF" w:rsidRDefault="008C31CF" w:rsidP="008C31CF">
      <w:pPr>
        <w:spacing w:after="0" w:line="240" w:lineRule="auto"/>
        <w:jc w:val="center"/>
        <w:rPr>
          <w:lang w:val="lv-LV"/>
        </w:rPr>
      </w:pPr>
      <w:r w:rsidRPr="008C31CF">
        <w:rPr>
          <w:rFonts w:ascii="Times New Roman" w:eastAsia="Lucida Sans Unicode" w:hAnsi="Times New Roman" w:cs="Times New Roman"/>
          <w:bCs/>
          <w:kern w:val="2"/>
          <w:sz w:val="24"/>
          <w:szCs w:val="24"/>
          <w:lang w:val="lv-LV"/>
        </w:rPr>
        <w:t>(DOKUMENTS IR PARAKSTĪTS AR DROŠU ELEKTRONISKU PARAKSTU UN SATUR LAIKA ZĪMOGU)</w:t>
      </w:r>
    </w:p>
    <w:p w14:paraId="616125EB" w14:textId="77777777" w:rsidR="004675CD" w:rsidRPr="008C31CF" w:rsidRDefault="004675CD" w:rsidP="008C31CF">
      <w:pPr>
        <w:widowControl w:val="0"/>
        <w:suppressAutoHyphens/>
        <w:spacing w:after="0" w:line="240" w:lineRule="auto"/>
        <w:ind w:right="49"/>
        <w:jc w:val="both"/>
        <w:rPr>
          <w:lang w:val="lv-LV"/>
        </w:rPr>
      </w:pPr>
    </w:p>
    <w:sectPr w:rsidR="004675CD" w:rsidRPr="008C31CF" w:rsidSect="008C31C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D01F2"/>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 w15:restartNumberingAfterBreak="0">
    <w:nsid w:val="0B334C6D"/>
    <w:multiLevelType w:val="hybridMultilevel"/>
    <w:tmpl w:val="62C216E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2A0306F"/>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3E60573"/>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CBE5EBE"/>
    <w:multiLevelType w:val="multilevel"/>
    <w:tmpl w:val="4A283C40"/>
    <w:lvl w:ilvl="0">
      <w:start w:val="1"/>
      <w:numFmt w:val="decimal"/>
      <w:lvlText w:val="%1."/>
      <w:lvlJc w:val="left"/>
      <w:pPr>
        <w:tabs>
          <w:tab w:val="num" w:pos="764"/>
        </w:tabs>
        <w:ind w:left="764" w:hanging="480"/>
      </w:pPr>
      <w:rPr>
        <w:rFonts w:ascii="Times New Roman" w:eastAsia="Times New Roman" w:hAnsi="Times New Roman" w:cs="Times New Roman"/>
        <w:b w:val="0"/>
        <w:color w:val="auto"/>
      </w:rPr>
    </w:lvl>
    <w:lvl w:ilvl="1">
      <w:start w:val="1"/>
      <w:numFmt w:val="decimal"/>
      <w:lvlText w:val="%2."/>
      <w:lvlJc w:val="left"/>
      <w:pPr>
        <w:tabs>
          <w:tab w:val="num" w:pos="1615"/>
        </w:tabs>
        <w:ind w:left="1615" w:hanging="480"/>
      </w:pPr>
      <w:rPr>
        <w:rFonts w:ascii="Times New Roman" w:eastAsia="Times New Roman" w:hAnsi="Times New Roman" w:cs="Times New Roman"/>
        <w:b w:val="0"/>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15:restartNumberingAfterBreak="0">
    <w:nsid w:val="218637E4"/>
    <w:multiLevelType w:val="multilevel"/>
    <w:tmpl w:val="87B0DCD8"/>
    <w:lvl w:ilvl="0">
      <w:start w:val="5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9136663"/>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7" w15:restartNumberingAfterBreak="0">
    <w:nsid w:val="2C991CD7"/>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8" w15:restartNumberingAfterBreak="0">
    <w:nsid w:val="33BF73FA"/>
    <w:multiLevelType w:val="hybridMultilevel"/>
    <w:tmpl w:val="26DC26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E8419A5"/>
    <w:multiLevelType w:val="multilevel"/>
    <w:tmpl w:val="08F0380A"/>
    <w:lvl w:ilvl="0">
      <w:start w:val="6"/>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0" w15:restartNumberingAfterBreak="0">
    <w:nsid w:val="4C360109"/>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5B42FCD"/>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2" w15:restartNumberingAfterBreak="0">
    <w:nsid w:val="55CE774B"/>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3" w15:restartNumberingAfterBreak="0">
    <w:nsid w:val="5D223838"/>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05D173D"/>
    <w:multiLevelType w:val="hybridMultilevel"/>
    <w:tmpl w:val="692896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1570DF8"/>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6" w15:restartNumberingAfterBreak="0">
    <w:nsid w:val="62D00F4C"/>
    <w:multiLevelType w:val="hybridMultilevel"/>
    <w:tmpl w:val="012C33C4"/>
    <w:lvl w:ilvl="0" w:tplc="66DEE714">
      <w:start w:val="1"/>
      <w:numFmt w:val="decimal"/>
      <w:lvlText w:val="%1."/>
      <w:lvlJc w:val="left"/>
      <w:rPr>
        <w:rFonts w:ascii="Times New Roman" w:hAnsi="Times New Roman" w:cs="Times New Roman" w:hint="default"/>
        <w:color w:val="auto"/>
        <w:sz w:val="24"/>
        <w:szCs w:val="24"/>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7" w15:restartNumberingAfterBreak="0">
    <w:nsid w:val="652E6B6C"/>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8" w15:restartNumberingAfterBreak="0">
    <w:nsid w:val="70E60012"/>
    <w:multiLevelType w:val="hybridMultilevel"/>
    <w:tmpl w:val="DCD0D20A"/>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9" w15:restartNumberingAfterBreak="0">
    <w:nsid w:val="73AB3DDB"/>
    <w:multiLevelType w:val="multilevel"/>
    <w:tmpl w:val="7C261EE0"/>
    <w:lvl w:ilvl="0">
      <w:start w:val="1"/>
      <w:numFmt w:val="decimal"/>
      <w:lvlText w:val="%1."/>
      <w:lvlJc w:val="left"/>
      <w:pPr>
        <w:ind w:left="360" w:hanging="360"/>
      </w:pPr>
      <w:rPr>
        <w:rFonts w:hint="default"/>
      </w:rPr>
    </w:lvl>
    <w:lvl w:ilvl="1">
      <w:start w:val="1"/>
      <w:numFmt w:val="decimal"/>
      <w:lvlText w:val="%1.%2."/>
      <w:lvlJc w:val="left"/>
      <w:pPr>
        <w:ind w:left="1124" w:hanging="36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20" w15:restartNumberingAfterBreak="0">
    <w:nsid w:val="766978B5"/>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21" w15:restartNumberingAfterBreak="0">
    <w:nsid w:val="7D8C30F6"/>
    <w:multiLevelType w:val="hybridMultilevel"/>
    <w:tmpl w:val="2F02E76C"/>
    <w:lvl w:ilvl="0" w:tplc="0426000F">
      <w:start w:val="4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14"/>
  </w:num>
  <w:num w:numId="5">
    <w:abstractNumId w:val="18"/>
  </w:num>
  <w:num w:numId="6">
    <w:abstractNumId w:val="19"/>
  </w:num>
  <w:num w:numId="7">
    <w:abstractNumId w:val="9"/>
  </w:num>
  <w:num w:numId="8">
    <w:abstractNumId w:val="12"/>
  </w:num>
  <w:num w:numId="9">
    <w:abstractNumId w:val="15"/>
  </w:num>
  <w:num w:numId="10">
    <w:abstractNumId w:val="11"/>
  </w:num>
  <w:num w:numId="11">
    <w:abstractNumId w:val="6"/>
  </w:num>
  <w:num w:numId="12">
    <w:abstractNumId w:val="17"/>
  </w:num>
  <w:num w:numId="13">
    <w:abstractNumId w:val="0"/>
  </w:num>
  <w:num w:numId="14">
    <w:abstractNumId w:val="7"/>
  </w:num>
  <w:num w:numId="15">
    <w:abstractNumId w:val="20"/>
  </w:num>
  <w:num w:numId="16">
    <w:abstractNumId w:val="21"/>
  </w:num>
  <w:num w:numId="17">
    <w:abstractNumId w:val="2"/>
  </w:num>
  <w:num w:numId="18">
    <w:abstractNumId w:val="5"/>
  </w:num>
  <w:num w:numId="19">
    <w:abstractNumId w:val="13"/>
  </w:num>
  <w:num w:numId="20">
    <w:abstractNumId w:val="3"/>
  </w:num>
  <w:num w:numId="21">
    <w:abstractNumId w:val="10"/>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A9"/>
    <w:rsid w:val="000C4EB0"/>
    <w:rsid w:val="001B6C48"/>
    <w:rsid w:val="003012D6"/>
    <w:rsid w:val="00381D3A"/>
    <w:rsid w:val="004675CD"/>
    <w:rsid w:val="00475057"/>
    <w:rsid w:val="00565A79"/>
    <w:rsid w:val="00764B7E"/>
    <w:rsid w:val="007E5B60"/>
    <w:rsid w:val="00810008"/>
    <w:rsid w:val="008C31CF"/>
    <w:rsid w:val="00A96FA9"/>
    <w:rsid w:val="00B87EEB"/>
    <w:rsid w:val="00BA47AD"/>
    <w:rsid w:val="00D666CF"/>
  </w:rsids>
  <m:mathPr>
    <m:mathFont m:val="Cambria Math"/>
    <m:brkBin m:val="before"/>
    <m:brkBinSub m:val="--"/>
    <m:smallFrac m:val="0"/>
    <m:dispDef/>
    <m:lMargin m:val="0"/>
    <m:rMargin m:val="0"/>
    <m:defJc m:val="centerGroup"/>
    <m:wrapIndent m:val="1440"/>
    <m:intLim m:val="subSup"/>
    <m:naryLim m:val="undOvr"/>
  </m:mathPr>
  <w:themeFontLang w:val="lv-LV"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90A6"/>
  <w15:chartTrackingRefBased/>
  <w15:docId w15:val="{11F21195-23AD-4EC1-BFD1-EB829C27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A9"/>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6FA9"/>
    <w:pPr>
      <w:spacing w:after="0" w:line="240" w:lineRule="auto"/>
    </w:pPr>
    <w:rPr>
      <w:rFonts w:ascii="Calibri" w:eastAsia="Calibri" w:hAnsi="Calibri" w:cs="Arial"/>
      <w:lang w:val="en-US"/>
    </w:rPr>
  </w:style>
  <w:style w:type="paragraph" w:styleId="ListParagraph">
    <w:name w:val="List Paragraph"/>
    <w:basedOn w:val="Normal"/>
    <w:uiPriority w:val="34"/>
    <w:qFormat/>
    <w:rsid w:val="00A96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254</Words>
  <Characters>1448</Characters>
  <Application>Microsoft Office Word</Application>
  <DocSecurity>0</DocSecurity>
  <Lines>12</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Balvi Novads</cp:lastModifiedBy>
  <cp:revision>3</cp:revision>
  <dcterms:created xsi:type="dcterms:W3CDTF">2021-10-28T12:14:00Z</dcterms:created>
  <dcterms:modified xsi:type="dcterms:W3CDTF">2021-10-31T08:43:00Z</dcterms:modified>
</cp:coreProperties>
</file>