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30FEFDF3" w:rsidR="006428CD" w:rsidRPr="00B1175F" w:rsidRDefault="006428CD" w:rsidP="00EA1247">
      <w:pPr>
        <w:jc w:val="center"/>
        <w:rPr>
          <w:b/>
          <w:sz w:val="28"/>
          <w:szCs w:val="28"/>
        </w:rPr>
      </w:pPr>
      <w:r w:rsidRPr="00C145A6">
        <w:rPr>
          <w:b/>
          <w:sz w:val="28"/>
          <w:szCs w:val="28"/>
        </w:rPr>
        <w:t>“</w:t>
      </w:r>
      <w:r w:rsidR="006E2C63" w:rsidRPr="006E2C63">
        <w:rPr>
          <w:b/>
          <w:sz w:val="28"/>
          <w:szCs w:val="28"/>
        </w:rPr>
        <w:t>Atzinuma izstrāde par virszemes ūdensobjektu tīrīšanas vai padziļināšanas iespējamo ietekmi uz apkārtējiem ūdensobjektiem</w:t>
      </w:r>
      <w:r w:rsidRPr="00B1175F">
        <w:rPr>
          <w:b/>
          <w:sz w:val="28"/>
          <w:szCs w:val="28"/>
        </w:rPr>
        <w:t>”</w:t>
      </w:r>
    </w:p>
    <w:p w14:paraId="297ADA72" w14:textId="6946D3EB"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8B1EDC">
        <w:rPr>
          <w:b/>
          <w:sz w:val="28"/>
          <w:szCs w:val="28"/>
        </w:rPr>
        <w:t>3</w:t>
      </w:r>
      <w:r w:rsidRPr="001456DF">
        <w:rPr>
          <w:b/>
          <w:sz w:val="28"/>
          <w:szCs w:val="28"/>
        </w:rPr>
        <w:t>/</w:t>
      </w:r>
      <w:r w:rsidR="008B1EDC">
        <w:rPr>
          <w:b/>
          <w:sz w:val="28"/>
          <w:szCs w:val="28"/>
        </w:rPr>
        <w:t>34</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777777" w:rsidR="006428CD" w:rsidRPr="009B0A02" w:rsidRDefault="006428CD" w:rsidP="00EA1247">
            <w:pPr>
              <w:rPr>
                <w:sz w:val="20"/>
                <w:szCs w:val="20"/>
              </w:rPr>
            </w:pPr>
            <w:r>
              <w:t>Kontaktpersona saistībā ar iepirkuma priekšmetu</w:t>
            </w:r>
          </w:p>
        </w:tc>
        <w:tc>
          <w:tcPr>
            <w:tcW w:w="5522" w:type="dxa"/>
          </w:tcPr>
          <w:p w14:paraId="55AB9B27" w14:textId="1557A397" w:rsidR="006428CD" w:rsidRDefault="006428CD" w:rsidP="00475862">
            <w:r w:rsidRPr="007C2521">
              <w:rPr>
                <w:bCs/>
              </w:rPr>
              <w:t xml:space="preserve">Balvu novada administrācijas </w:t>
            </w:r>
            <w:r w:rsidR="00475862">
              <w:rPr>
                <w:bCs/>
              </w:rPr>
              <w:t>Attīstības plānošanas nodaļas projektu vadītāja Arvita Voiciša</w:t>
            </w:r>
            <w:r w:rsidR="00987949">
              <w:rPr>
                <w:bCs/>
              </w:rPr>
              <w:t xml:space="preserve">, </w:t>
            </w:r>
            <w:r w:rsidR="00987949" w:rsidRPr="000218E4">
              <w:rPr>
                <w:bCs/>
                <w:color w:val="000000" w:themeColor="text1"/>
              </w:rPr>
              <w:t>mob.</w:t>
            </w:r>
            <w:r w:rsidR="000218E4">
              <w:rPr>
                <w:bCs/>
              </w:rPr>
              <w:t xml:space="preserve">29164755, e-pasts: </w:t>
            </w:r>
            <w:hyperlink r:id="rId9" w:history="1">
              <w:r w:rsidR="000218E4" w:rsidRPr="009C120A">
                <w:rPr>
                  <w:rStyle w:val="Hyperlink"/>
                  <w:bCs/>
                </w:rPr>
                <w:t>arvita.voicisa@balvi.lv</w:t>
              </w:r>
            </w:hyperlink>
            <w:r w:rsidR="000218E4">
              <w:rPr>
                <w:bCs/>
              </w:rPr>
              <w:t xml:space="preserve"> </w:t>
            </w:r>
          </w:p>
        </w:tc>
      </w:tr>
      <w:tr w:rsidR="006428CD" w14:paraId="7F05B5ED" w14:textId="77777777" w:rsidTr="00E8203E">
        <w:trPr>
          <w:trHeight w:val="283"/>
        </w:trPr>
        <w:tc>
          <w:tcPr>
            <w:tcW w:w="3539" w:type="dxa"/>
          </w:tcPr>
          <w:p w14:paraId="529D4DD2" w14:textId="348F03BC" w:rsidR="006428CD" w:rsidRDefault="006428CD" w:rsidP="00EA1247">
            <w:r>
              <w:t>Kontaktpersona saistībā ar piedāvājuma sagatavošanu / iesniegšanu</w:t>
            </w:r>
          </w:p>
        </w:tc>
        <w:tc>
          <w:tcPr>
            <w:tcW w:w="5522" w:type="dxa"/>
          </w:tcPr>
          <w:p w14:paraId="77BF3FF6" w14:textId="1E42DA3E" w:rsidR="006428CD" w:rsidRDefault="006428CD" w:rsidP="00A063EF">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A063EF">
              <w:rPr>
                <w:color w:val="000000"/>
              </w:rPr>
              <w:t>Guna Strumpe</w:t>
            </w:r>
            <w:r>
              <w:rPr>
                <w:color w:val="000000"/>
              </w:rPr>
              <w:t xml:space="preserve">, </w:t>
            </w:r>
            <w:r w:rsidRPr="00551BBF">
              <w:t>mob.</w:t>
            </w:r>
            <w:r w:rsidR="00A063EF">
              <w:t>28080749,</w:t>
            </w:r>
            <w:r>
              <w:t xml:space="preserve"> </w:t>
            </w:r>
            <w:r w:rsidRPr="006F04D4">
              <w:rPr>
                <w:color w:val="000000"/>
              </w:rPr>
              <w:t xml:space="preserve">e-pasts: </w:t>
            </w:r>
            <w:hyperlink r:id="rId10" w:history="1">
              <w:r w:rsidR="00A063EF" w:rsidRPr="00761A63">
                <w:rPr>
                  <w:rStyle w:val="Hyperlink"/>
                  <w:lang w:eastAsia="lv-LV"/>
                </w:rPr>
                <w:t>guna.strumpe@balvi.lv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EA1247">
            <w:r>
              <w:t>Pasūtītāja darba laiks</w:t>
            </w:r>
          </w:p>
        </w:tc>
        <w:tc>
          <w:tcPr>
            <w:tcW w:w="5522" w:type="dxa"/>
          </w:tcPr>
          <w:p w14:paraId="2C66ACFB" w14:textId="77777777" w:rsidR="006428CD" w:rsidRPr="009164E4" w:rsidRDefault="006428CD" w:rsidP="00EA1247">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EA1247">
            <w:r w:rsidRPr="009164E4">
              <w:rPr>
                <w:kern w:val="2"/>
                <w:lang w:eastAsia="lv-LV"/>
              </w:rPr>
              <w:t>piektdienās 8.30-16.00.</w:t>
            </w:r>
          </w:p>
        </w:tc>
      </w:tr>
    </w:tbl>
    <w:p w14:paraId="60EBDFB0" w14:textId="1DC1C1D8" w:rsidR="00E67CEA" w:rsidRDefault="006428CD" w:rsidP="00EA1247">
      <w:pPr>
        <w:jc w:val="both"/>
        <w:rPr>
          <w:b/>
          <w:bCs/>
        </w:rPr>
      </w:pPr>
      <w:r w:rsidRPr="004314F7">
        <w:rPr>
          <w:b/>
          <w:bCs/>
        </w:rPr>
        <w:t>2. Tirgus izpētes priekšmets:</w:t>
      </w:r>
    </w:p>
    <w:p w14:paraId="014D1BC0" w14:textId="3E215F24" w:rsidR="00C51205" w:rsidRDefault="009554DC" w:rsidP="00EA1247">
      <w:pPr>
        <w:jc w:val="both"/>
      </w:pPr>
      <w:r>
        <w:t xml:space="preserve">2.1. </w:t>
      </w:r>
      <w:r w:rsidR="006E2C63" w:rsidRPr="006E2C63">
        <w:t>Atzinuma izstrāde par virszemes ūdensobjektu tīrīšanas vai padziļināšanas iespējamo ietekmi uz apkārtējiem ūdensobjektiem</w:t>
      </w:r>
      <w:r w:rsidR="003E2397" w:rsidRPr="003E2397">
        <w:t xml:space="preserve"> </w:t>
      </w:r>
      <w:r w:rsidR="00ED5C16">
        <w:t xml:space="preserve">uz </w:t>
      </w:r>
      <w:r w:rsidR="003E2397" w:rsidRPr="003E2397">
        <w:t>sešām Balvu novada ūdenstilpnēm</w:t>
      </w:r>
      <w:r w:rsidR="00DC33DE">
        <w:t>,</w:t>
      </w:r>
      <w:r w:rsidR="00C57C90">
        <w:t xml:space="preserve"> </w:t>
      </w:r>
      <w:r w:rsidR="006109A1" w:rsidRPr="00E93122">
        <w:t>projekta Nr</w:t>
      </w:r>
      <w:r w:rsidR="006109A1">
        <w:t xml:space="preserve">. </w:t>
      </w:r>
      <w:r w:rsidR="00A96AF9">
        <w:t>LIFE18 IPE/LF/000014</w:t>
      </w:r>
      <w:r w:rsidR="006109A1">
        <w:t xml:space="preserve"> </w:t>
      </w:r>
      <w:r w:rsidR="006109A1" w:rsidRPr="00E93122">
        <w:t>"Tehniskā aprīkojuma iegāde virszemes ūdeņu kvalitātes uzlabošanai"</w:t>
      </w:r>
      <w:r w:rsidR="006109A1">
        <w:t xml:space="preserve"> ietvaros,</w:t>
      </w:r>
      <w:r w:rsidR="006109A1" w:rsidRPr="004314F7">
        <w:t xml:space="preserve"> </w:t>
      </w:r>
      <w:r w:rsidR="00DC33DE" w:rsidRPr="004314F7">
        <w:t>atbilstoši Tehniskajai specifikācijai</w:t>
      </w:r>
      <w:r w:rsidR="00DC33DE">
        <w:t xml:space="preserve"> (</w:t>
      </w:r>
      <w:r w:rsidR="00DC33DE" w:rsidRPr="004314F7">
        <w:t>skat. 1.pielikumu</w:t>
      </w:r>
      <w:r w:rsidR="00DC33DE">
        <w:t>).</w:t>
      </w:r>
    </w:p>
    <w:p w14:paraId="23782A8C" w14:textId="6EE8ADBE" w:rsidR="00A97260" w:rsidRDefault="00DC33DE" w:rsidP="00EA1247">
      <w:pPr>
        <w:jc w:val="both"/>
      </w:pPr>
      <w:r>
        <w:t>2.</w:t>
      </w:r>
      <w:r w:rsidR="006E2C63">
        <w:t>2</w:t>
      </w:r>
      <w:r>
        <w:t xml:space="preserve">. </w:t>
      </w:r>
      <w:r w:rsidR="00A97260" w:rsidRPr="00BE211C">
        <w:t xml:space="preserve">Pretendents nevar iesniegt </w:t>
      </w:r>
      <w:r w:rsidR="00A97260" w:rsidRPr="00AE1511">
        <w:t>piedāvājuma variantus.</w:t>
      </w:r>
    </w:p>
    <w:p w14:paraId="2D3ADACB" w14:textId="2A64D05E" w:rsidR="006428CD" w:rsidRDefault="006428CD" w:rsidP="00EA1247">
      <w:pPr>
        <w:jc w:val="both"/>
      </w:pPr>
      <w:r>
        <w:rPr>
          <w:b/>
          <w:bCs/>
        </w:rPr>
        <w:t xml:space="preserve">3. </w:t>
      </w:r>
      <w:r w:rsidRPr="0006626B">
        <w:rPr>
          <w:b/>
          <w:bCs/>
        </w:rPr>
        <w:t>Piedāvājuma izvēles kritērijs:</w:t>
      </w:r>
      <w:r>
        <w:t xml:space="preserve"> zemākā cena.</w:t>
      </w:r>
    </w:p>
    <w:p w14:paraId="214197FA" w14:textId="6A679E59" w:rsidR="00E67CEA" w:rsidRDefault="00071EF9" w:rsidP="00EA1247">
      <w:pPr>
        <w:jc w:val="both"/>
        <w:rPr>
          <w:szCs w:val="20"/>
          <w:lang w:eastAsia="lv-LV"/>
        </w:rPr>
      </w:pPr>
      <w:r>
        <w:rPr>
          <w:b/>
          <w:bCs/>
        </w:rPr>
        <w:t>4</w:t>
      </w:r>
      <w:r w:rsidR="006428CD">
        <w:rPr>
          <w:b/>
          <w:bCs/>
        </w:rPr>
        <w:t xml:space="preserve">. </w:t>
      </w:r>
      <w:r w:rsidR="00E67CEA" w:rsidRPr="00893D94">
        <w:rPr>
          <w:b/>
          <w:bCs/>
          <w:szCs w:val="20"/>
          <w:lang w:eastAsia="lv-LV"/>
        </w:rPr>
        <w:t>Līguma izpildes vieta</w:t>
      </w:r>
      <w:r w:rsidR="006428CD" w:rsidRPr="00CE67C9">
        <w:rPr>
          <w:b/>
          <w:bCs/>
          <w:szCs w:val="20"/>
          <w:lang w:eastAsia="lv-LV"/>
        </w:rPr>
        <w:t>:</w:t>
      </w:r>
      <w:r w:rsidR="006109A1">
        <w:rPr>
          <w:b/>
          <w:bCs/>
          <w:szCs w:val="20"/>
          <w:lang w:eastAsia="lv-LV"/>
        </w:rPr>
        <w:t xml:space="preserve"> </w:t>
      </w:r>
      <w:r w:rsidR="006109A1" w:rsidRPr="006109A1">
        <w:rPr>
          <w:rFonts w:eastAsia="Calibri"/>
          <w:lang w:eastAsia="en-US"/>
        </w:rPr>
        <w:t>Balvu ezers, Pērkonu ezers, Sprogu ezers, Viļakas ezers, Rugāju ūdenskrātuve, Vectilžas ezers</w:t>
      </w:r>
      <w:r w:rsidR="006109A1">
        <w:rPr>
          <w:rFonts w:eastAsia="Calibri"/>
          <w:lang w:eastAsia="en-US"/>
        </w:rPr>
        <w:t>.</w:t>
      </w:r>
    </w:p>
    <w:p w14:paraId="0015C021" w14:textId="710BA797" w:rsidR="006428CD" w:rsidRPr="00C919BE" w:rsidRDefault="00071EF9" w:rsidP="00EA1247">
      <w:pPr>
        <w:jc w:val="both"/>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izpildes</w:t>
      </w:r>
      <w:r w:rsidR="00A55278" w:rsidRPr="001425F1">
        <w:rPr>
          <w:b/>
          <w:bCs/>
          <w:color w:val="000000"/>
          <w:lang w:eastAsia="lv-LV"/>
        </w:rPr>
        <w:t xml:space="preserve"> termiņš</w:t>
      </w:r>
      <w:r w:rsidR="006428CD" w:rsidRPr="00DA4528">
        <w:rPr>
          <w:b/>
          <w:bCs/>
          <w:lang w:eastAsia="lv-LV"/>
        </w:rPr>
        <w:t>:</w:t>
      </w:r>
      <w:bookmarkStart w:id="0" w:name="_Hlk88926612"/>
      <w:r w:rsidR="006109A1">
        <w:rPr>
          <w:b/>
          <w:bCs/>
          <w:lang w:eastAsia="lv-LV"/>
        </w:rPr>
        <w:t xml:space="preserve"> </w:t>
      </w:r>
      <w:r w:rsidR="006109A1" w:rsidRPr="006109A1">
        <w:rPr>
          <w:bCs/>
          <w:lang w:eastAsia="lv-LV"/>
        </w:rPr>
        <w:t>l</w:t>
      </w:r>
      <w:r w:rsidR="006109A1" w:rsidRPr="006109A1">
        <w:rPr>
          <w:lang w:eastAsia="lv-LV"/>
        </w:rPr>
        <w:t>ī</w:t>
      </w:r>
      <w:r w:rsidR="006E2C63">
        <w:rPr>
          <w:lang w:eastAsia="lv-LV"/>
        </w:rPr>
        <w:t>dz 31</w:t>
      </w:r>
      <w:r w:rsidR="006109A1">
        <w:rPr>
          <w:lang w:eastAsia="lv-LV"/>
        </w:rPr>
        <w:t>.</w:t>
      </w:r>
      <w:r w:rsidR="006E2C63">
        <w:rPr>
          <w:lang w:eastAsia="lv-LV"/>
        </w:rPr>
        <w:t>05</w:t>
      </w:r>
      <w:r w:rsidR="006109A1">
        <w:rPr>
          <w:lang w:eastAsia="lv-LV"/>
        </w:rPr>
        <w:t>.202</w:t>
      </w:r>
      <w:r w:rsidR="003E1C41">
        <w:rPr>
          <w:lang w:eastAsia="lv-LV"/>
        </w:rPr>
        <w:t>3</w:t>
      </w:r>
      <w:r w:rsidR="006109A1">
        <w:rPr>
          <w:lang w:eastAsia="lv-LV"/>
        </w:rPr>
        <w:t>.</w:t>
      </w:r>
      <w:bookmarkEnd w:id="0"/>
      <w:r w:rsidR="006E2C63">
        <w:rPr>
          <w:lang w:eastAsia="lv-LV"/>
        </w:rPr>
        <w:t xml:space="preserve"> </w:t>
      </w:r>
      <w:r w:rsidR="006428CD" w:rsidRPr="00436912">
        <w:t xml:space="preserve">Pretendents nav tiesīgs piedāvājumā norādīt garāku izpildes </w:t>
      </w:r>
      <w:r w:rsidR="006428CD" w:rsidRPr="00386BD2">
        <w:t>termiņu.</w:t>
      </w:r>
      <w:r w:rsidR="00C919BE">
        <w:t xml:space="preserve"> Noslēgtā l</w:t>
      </w:r>
      <w:r w:rsidR="006428CD" w:rsidRPr="00386BD2">
        <w:t xml:space="preserve">īguma termiņa grozījumi </w:t>
      </w:r>
      <w:r w:rsidR="00483E9D">
        <w:t>ir</w:t>
      </w:r>
      <w:r w:rsidR="006428CD" w:rsidRPr="00386BD2">
        <w:t xml:space="preserve"> pieļaujami, ja tie </w:t>
      </w:r>
      <w:r w:rsidR="00483E9D">
        <w:t>būs</w:t>
      </w:r>
      <w:r w:rsidR="006428CD" w:rsidRPr="00386BD2">
        <w:t xml:space="preserve"> </w:t>
      </w:r>
      <w:r w:rsidR="006428CD" w:rsidRPr="00386BD2">
        <w:rPr>
          <w:rFonts w:eastAsiaTheme="minorHAnsi"/>
          <w:lang w:eastAsia="en-US"/>
        </w:rPr>
        <w:t>objektīvi pamatoti.</w:t>
      </w:r>
    </w:p>
    <w:p w14:paraId="5D785ABF" w14:textId="05AB28D9" w:rsidR="006428CD" w:rsidRPr="004E67B0" w:rsidRDefault="00963C8A" w:rsidP="00EA1247">
      <w:pPr>
        <w:jc w:val="both"/>
        <w:rPr>
          <w:color w:val="000000" w:themeColor="text1"/>
          <w:lang w:eastAsia="lv-LV"/>
        </w:rPr>
      </w:pPr>
      <w:r w:rsidRPr="004E67B0">
        <w:rPr>
          <w:b/>
          <w:bCs/>
          <w:lang w:eastAsia="lv-LV"/>
        </w:rPr>
        <w:t>6</w:t>
      </w:r>
      <w:r w:rsidR="006428CD" w:rsidRPr="004E67B0">
        <w:rPr>
          <w:b/>
          <w:bCs/>
          <w:lang w:eastAsia="lv-LV"/>
        </w:rPr>
        <w:t>. Līgumcena:</w:t>
      </w:r>
      <w:r w:rsidR="006428CD" w:rsidRPr="004E67B0">
        <w:rPr>
          <w:lang w:eastAsia="lv-LV"/>
        </w:rPr>
        <w:t xml:space="preserve"> </w:t>
      </w:r>
      <w:r w:rsidR="004E67B0" w:rsidRPr="004E67B0">
        <w:rPr>
          <w:color w:val="000000" w:themeColor="text1"/>
        </w:rPr>
        <w:t xml:space="preserve">cenā jābūt iekļautiem visiem ar tirgus izpētes līguma izpildi saistītiem izdevumiem, t.sk., nodokļiem, nodevām, </w:t>
      </w:r>
      <w:bookmarkStart w:id="1" w:name="_GoBack"/>
      <w:bookmarkEnd w:id="1"/>
      <w:r w:rsidR="004E67B0" w:rsidRPr="004E67B0">
        <w:rPr>
          <w:color w:val="000000" w:themeColor="text1"/>
        </w:rPr>
        <w:t>administratīvajām izmaksām, transporta izdevumiem, iespējamiem sadārdzinājumiem u.c. cenu izmaiņām, kā arī tādām izmaksām, kas nav minētas, bet bez kuriem nebūtu iespējama kvalitatīva un normatīvajiem aktiem atbilstoša līguma izpilde. Piedāvātā cena ir nemainīga visu līguma darbības laiku.</w:t>
      </w:r>
    </w:p>
    <w:p w14:paraId="6D3E4A65" w14:textId="741C7854" w:rsidR="006428CD" w:rsidRPr="00436912" w:rsidRDefault="00963C8A" w:rsidP="00EA1247">
      <w:pPr>
        <w:jc w:val="both"/>
        <w:rPr>
          <w:lang w:eastAsia="lv-LV"/>
        </w:rPr>
      </w:pPr>
      <w:r w:rsidRPr="000D619B">
        <w:rPr>
          <w:b/>
          <w:bCs/>
          <w:lang w:eastAsia="lv-LV"/>
        </w:rPr>
        <w:t>7</w:t>
      </w:r>
      <w:r w:rsidR="006428CD" w:rsidRPr="000D619B">
        <w:rPr>
          <w:b/>
          <w:bCs/>
          <w:lang w:eastAsia="lv-LV"/>
        </w:rPr>
        <w:t>. Apmaksas nosacījumi:</w:t>
      </w:r>
      <w:r w:rsidR="004E67B0">
        <w:rPr>
          <w:lang w:eastAsia="lv-LV"/>
        </w:rPr>
        <w:t xml:space="preserve"> 3</w:t>
      </w:r>
      <w:r w:rsidR="006428CD" w:rsidRPr="000D619B">
        <w:rPr>
          <w:lang w:eastAsia="lv-LV"/>
        </w:rPr>
        <w:t>0 (</w:t>
      </w:r>
      <w:r w:rsidR="004E67B0">
        <w:rPr>
          <w:lang w:eastAsia="lv-LV"/>
        </w:rPr>
        <w:t>trīs</w:t>
      </w:r>
      <w:r w:rsidR="006428CD" w:rsidRPr="000D619B">
        <w:rPr>
          <w:lang w:eastAsia="lv-LV"/>
        </w:rPr>
        <w:t xml:space="preserve">desmit) dienu laikā pēc </w:t>
      </w:r>
      <w:r w:rsidR="00A80175">
        <w:rPr>
          <w:lang w:eastAsia="lv-LV"/>
        </w:rPr>
        <w:t xml:space="preserve">sekmīgas līgumsaistību izpildīšanas,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0218E4" w:rsidRPr="000218E4">
        <w:rPr>
          <w:lang w:eastAsia="lv-LV"/>
        </w:rPr>
        <w:t>rēķina iesniegšanas</w:t>
      </w:r>
      <w:r w:rsidR="006E2C63">
        <w:rPr>
          <w:lang w:eastAsia="lv-LV"/>
        </w:rPr>
        <w:t>.</w:t>
      </w:r>
    </w:p>
    <w:p w14:paraId="09B8F995" w14:textId="0C579BC4" w:rsidR="006428CD" w:rsidRPr="00B21164" w:rsidRDefault="00963C8A" w:rsidP="00EA1247">
      <w:pPr>
        <w:jc w:val="both"/>
        <w:rPr>
          <w:lang w:eastAsia="lv-LV"/>
        </w:rPr>
      </w:pPr>
      <w:r>
        <w:rPr>
          <w:b/>
          <w:bCs/>
          <w:lang w:eastAsia="lv-LV"/>
        </w:rPr>
        <w:t>8</w:t>
      </w:r>
      <w:r w:rsidR="006428CD" w:rsidRPr="00B21164">
        <w:rPr>
          <w:b/>
          <w:bCs/>
          <w:lang w:eastAsia="lv-LV"/>
        </w:rPr>
        <w:t>. Prasības pretendentam:</w:t>
      </w:r>
    </w:p>
    <w:p w14:paraId="229B742F" w14:textId="77777777" w:rsidR="00A063EF" w:rsidRPr="002A5C26" w:rsidRDefault="00A063EF" w:rsidP="00A063EF">
      <w:pPr>
        <w:suppressAutoHyphens w:val="0"/>
        <w:autoSpaceDE w:val="0"/>
        <w:autoSpaceDN w:val="0"/>
        <w:adjustRightInd w:val="0"/>
        <w:jc w:val="both"/>
        <w:rPr>
          <w:color w:val="000000"/>
          <w:lang w:eastAsia="lv-LV"/>
        </w:rPr>
      </w:pPr>
      <w:r>
        <w:rPr>
          <w:color w:val="000000"/>
          <w:lang w:eastAsia="lv-LV"/>
        </w:rPr>
        <w:t>8</w:t>
      </w:r>
      <w:r w:rsidRPr="002A5C26">
        <w:rPr>
          <w:color w:val="000000"/>
          <w:lang w:eastAsia="lv-LV"/>
        </w:rPr>
        <w:t>.1. Pretendentam (juridiskai personai) jābūt reģistrētam LR Uzņēmumu reģistrā vai līdzvērtīgā reģistrā ārvalstīs. Informācija tiks pārbaudīta LR Uzņēmumu reģistra tīmekļv</w:t>
      </w:r>
      <w:r>
        <w:rPr>
          <w:color w:val="000000"/>
          <w:lang w:eastAsia="lv-LV"/>
        </w:rPr>
        <w:t xml:space="preserve">ietnē </w:t>
      </w:r>
      <w:hyperlink r:id="rId11" w:history="1">
        <w:r w:rsidRPr="00DC24EF">
          <w:rPr>
            <w:rStyle w:val="Hyperlink"/>
            <w:lang w:eastAsia="lv-LV"/>
          </w:rPr>
          <w:t>https://www.ur.gov.lv/lv/</w:t>
        </w:r>
      </w:hyperlink>
      <w:r>
        <w:rPr>
          <w:color w:val="000000"/>
          <w:lang w:eastAsia="lv-LV"/>
        </w:rPr>
        <w:t xml:space="preserve"> </w:t>
      </w:r>
      <w:r w:rsidRPr="002A5C26">
        <w:rPr>
          <w:color w:val="000000"/>
          <w:lang w:eastAsia="lv-LV"/>
        </w:rPr>
        <w:t>.</w:t>
      </w:r>
    </w:p>
    <w:p w14:paraId="40C4F1E9" w14:textId="77777777" w:rsidR="00A063EF" w:rsidRDefault="00A063EF" w:rsidP="00A063EF">
      <w:pPr>
        <w:suppressAutoHyphens w:val="0"/>
        <w:autoSpaceDE w:val="0"/>
        <w:autoSpaceDN w:val="0"/>
        <w:adjustRightInd w:val="0"/>
        <w:jc w:val="both"/>
        <w:rPr>
          <w:color w:val="000000"/>
          <w:lang w:eastAsia="lv-LV"/>
        </w:rPr>
      </w:pPr>
      <w:r>
        <w:rPr>
          <w:color w:val="000000"/>
          <w:lang w:eastAsia="lv-LV"/>
        </w:rPr>
        <w:t>8</w:t>
      </w:r>
      <w:r w:rsidRPr="002A5C26">
        <w:rPr>
          <w:color w:val="000000"/>
          <w:lang w:eastAsia="lv-LV"/>
        </w:rPr>
        <w:t>.</w:t>
      </w:r>
      <w:r>
        <w:rPr>
          <w:color w:val="000000"/>
          <w:lang w:eastAsia="lv-LV"/>
        </w:rPr>
        <w:t>2.</w:t>
      </w:r>
      <w:r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2" w:history="1">
        <w:r w:rsidRPr="00DC24EF">
          <w:rPr>
            <w:rStyle w:val="Hyperlink"/>
            <w:lang w:eastAsia="lv-LV"/>
          </w:rPr>
          <w:t>https://www6.vid.gov.lv/SDV</w:t>
        </w:r>
      </w:hyperlink>
      <w:r>
        <w:rPr>
          <w:color w:val="000000"/>
          <w:lang w:eastAsia="lv-LV"/>
        </w:rPr>
        <w:t xml:space="preserve"> </w:t>
      </w:r>
      <w:r w:rsidRPr="002A5C26">
        <w:rPr>
          <w:color w:val="000000"/>
          <w:lang w:eastAsia="lv-LV"/>
        </w:rPr>
        <w:t>.</w:t>
      </w:r>
    </w:p>
    <w:p w14:paraId="09E37273" w14:textId="4B68F400" w:rsidR="00F70DF9" w:rsidRDefault="00987949" w:rsidP="00A063EF">
      <w:pPr>
        <w:suppressAutoHyphens w:val="0"/>
        <w:autoSpaceDE w:val="0"/>
        <w:autoSpaceDN w:val="0"/>
        <w:adjustRightInd w:val="0"/>
        <w:jc w:val="both"/>
        <w:rPr>
          <w:color w:val="000000"/>
          <w:lang w:eastAsia="lv-LV"/>
        </w:rPr>
      </w:pPr>
      <w:r>
        <w:rPr>
          <w:color w:val="000000"/>
          <w:lang w:eastAsia="lv-LV"/>
        </w:rPr>
        <w:t>8.3. Pretendenta rīcībā ir vismaz 1 (viens) sertificēts eksperts</w:t>
      </w:r>
      <w:r w:rsidR="00F70DF9">
        <w:rPr>
          <w:color w:val="000000"/>
          <w:lang w:eastAsia="lv-LV"/>
        </w:rPr>
        <w:t xml:space="preserve"> </w:t>
      </w:r>
      <w:r>
        <w:rPr>
          <w:color w:val="000000"/>
          <w:lang w:eastAsia="lv-LV"/>
        </w:rPr>
        <w:t>biotopu grupā  - stāv</w:t>
      </w:r>
      <w:r w:rsidR="006E2C63">
        <w:rPr>
          <w:color w:val="000000"/>
          <w:lang w:eastAsia="lv-LV"/>
        </w:rPr>
        <w:t>oši saldūdeņi</w:t>
      </w:r>
      <w:r w:rsidR="00A96AF9">
        <w:rPr>
          <w:color w:val="000000"/>
          <w:lang w:eastAsia="lv-LV"/>
        </w:rPr>
        <w:t xml:space="preserve">. </w:t>
      </w:r>
      <w:r w:rsidR="00F70DF9" w:rsidRPr="00F70DF9">
        <w:rPr>
          <w:color w:val="000000"/>
          <w:lang w:eastAsia="lv-LV"/>
        </w:rPr>
        <w:t xml:space="preserve">Informācija tiks pārbaudīta Dabas aizsardzības pārvaldes mājas lapā </w:t>
      </w:r>
      <w:hyperlink r:id="rId13" w:history="1">
        <w:r w:rsidR="00F70DF9" w:rsidRPr="009C120A">
          <w:rPr>
            <w:rStyle w:val="Hyperlink"/>
            <w:lang w:eastAsia="lv-LV"/>
          </w:rPr>
          <w:t>www.daba.gov.lv</w:t>
        </w:r>
      </w:hyperlink>
      <w:r w:rsidR="00F70DF9">
        <w:rPr>
          <w:color w:val="000000"/>
          <w:lang w:eastAsia="lv-LV"/>
        </w:rPr>
        <w:t xml:space="preserve"> </w:t>
      </w:r>
      <w:r w:rsidR="00F70DF9" w:rsidRPr="00F70DF9">
        <w:rPr>
          <w:color w:val="000000"/>
          <w:lang w:eastAsia="lv-LV"/>
        </w:rPr>
        <w:t xml:space="preserve">, sertificēto speciālistu sarakstā </w:t>
      </w:r>
      <w:hyperlink r:id="rId14" w:history="1">
        <w:r w:rsidR="00F70DF9" w:rsidRPr="009C120A">
          <w:rPr>
            <w:rStyle w:val="Hyperlink"/>
            <w:lang w:eastAsia="lv-LV"/>
          </w:rPr>
          <w:t>https://www.daba.gov.lv/lv/katalogs</w:t>
        </w:r>
      </w:hyperlink>
      <w:r w:rsidR="00F70DF9">
        <w:rPr>
          <w:color w:val="000000"/>
          <w:lang w:eastAsia="lv-LV"/>
        </w:rPr>
        <w:t xml:space="preserve"> </w:t>
      </w:r>
      <w:r w:rsidR="00F70DF9" w:rsidRPr="00F70DF9">
        <w:rPr>
          <w:color w:val="000000"/>
          <w:lang w:eastAsia="lv-LV"/>
        </w:rPr>
        <w:t>.</w:t>
      </w:r>
    </w:p>
    <w:p w14:paraId="5E815262" w14:textId="15FE97AF" w:rsidR="00A063EF" w:rsidRPr="00A063EF" w:rsidRDefault="00A063EF" w:rsidP="00A063EF">
      <w:pPr>
        <w:suppressAutoHyphens w:val="0"/>
        <w:autoSpaceDE w:val="0"/>
        <w:autoSpaceDN w:val="0"/>
        <w:adjustRightInd w:val="0"/>
        <w:jc w:val="both"/>
        <w:rPr>
          <w:color w:val="000000"/>
          <w:lang w:eastAsia="lv-LV"/>
        </w:rPr>
      </w:pPr>
      <w:r w:rsidRPr="00AD171A">
        <w:rPr>
          <w:color w:val="000000"/>
          <w:lang w:eastAsia="lv-LV"/>
        </w:rPr>
        <w:t>8.</w:t>
      </w:r>
      <w:r>
        <w:rPr>
          <w:color w:val="000000"/>
          <w:lang w:eastAsia="lv-LV"/>
        </w:rPr>
        <w:t>4</w:t>
      </w:r>
      <w:r w:rsidRPr="00AD171A">
        <w:rPr>
          <w:color w:val="000000"/>
          <w:lang w:eastAsia="lv-LV"/>
        </w:rPr>
        <w:t>. Uz pretendentu nedrīkst būt attiecināmi Starptautisko un Latvijas Republikas nacionālo sankciju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w:t>
      </w:r>
      <w:r w:rsidRPr="00AD171A">
        <w:rPr>
          <w:color w:val="000000"/>
          <w:lang w:eastAsia="lv-LV"/>
        </w:rPr>
        <w:lastRenderedPageBreak/>
        <w:t xml:space="preserve">izslēgšanas noteikumiem tiks pārbaudīta SIA “LURSOFT” mājas lapas </w:t>
      </w:r>
      <w:hyperlink r:id="rId15"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6558ED74" w14:textId="5ADC496A" w:rsidR="006428CD" w:rsidRPr="00540589" w:rsidRDefault="00963C8A" w:rsidP="00EA1247">
      <w:pPr>
        <w:suppressAutoHyphens w:val="0"/>
        <w:autoSpaceDE w:val="0"/>
        <w:autoSpaceDN w:val="0"/>
        <w:adjustRightInd w:val="0"/>
        <w:jc w:val="both"/>
        <w:rPr>
          <w:b/>
          <w:bCs/>
          <w:lang w:eastAsia="lv-LV"/>
        </w:rPr>
      </w:pPr>
      <w:r w:rsidRPr="00540589">
        <w:rPr>
          <w:b/>
          <w:bCs/>
          <w:lang w:eastAsia="lv-LV"/>
        </w:rPr>
        <w:t>9</w:t>
      </w:r>
      <w:r w:rsidR="006428CD" w:rsidRPr="00540589">
        <w:rPr>
          <w:b/>
          <w:bCs/>
          <w:lang w:eastAsia="lv-LV"/>
        </w:rPr>
        <w:t>. Iesniedzamie dokumenti:</w:t>
      </w:r>
    </w:p>
    <w:p w14:paraId="1F9A67F0" w14:textId="4EC0D8CC" w:rsidR="006428CD" w:rsidRPr="00540589" w:rsidRDefault="00963C8A" w:rsidP="00EA1247">
      <w:pPr>
        <w:jc w:val="both"/>
        <w:rPr>
          <w:iCs/>
        </w:rPr>
      </w:pPr>
      <w:r w:rsidRPr="00540589">
        <w:rPr>
          <w:lang w:eastAsia="lv-LV"/>
        </w:rPr>
        <w:t>9</w:t>
      </w:r>
      <w:r w:rsidR="006428CD" w:rsidRPr="00540589">
        <w:rPr>
          <w:lang w:eastAsia="lv-LV"/>
        </w:rPr>
        <w:t>.</w:t>
      </w:r>
      <w:r w:rsidR="00650809" w:rsidRPr="00540589">
        <w:rPr>
          <w:lang w:eastAsia="lv-LV"/>
        </w:rPr>
        <w:t>1</w:t>
      </w:r>
      <w:r w:rsidR="006428CD" w:rsidRPr="00540589">
        <w:rPr>
          <w:lang w:eastAsia="lv-LV"/>
        </w:rPr>
        <w:t xml:space="preserve">. </w:t>
      </w:r>
      <w:r w:rsidR="006428CD" w:rsidRPr="00540589">
        <w:rPr>
          <w:iCs/>
        </w:rPr>
        <w:t>Finanšu / tehniskais piedāvājums (skat. 2.pielikumu);</w:t>
      </w:r>
    </w:p>
    <w:p w14:paraId="6914143E" w14:textId="77777777" w:rsidR="00A063EF" w:rsidRPr="0059640F" w:rsidRDefault="00A063EF" w:rsidP="00A063EF">
      <w:pPr>
        <w:suppressAutoHyphens w:val="0"/>
        <w:autoSpaceDE w:val="0"/>
        <w:autoSpaceDN w:val="0"/>
        <w:adjustRightInd w:val="0"/>
        <w:jc w:val="both"/>
        <w:rPr>
          <w:iCs/>
        </w:rPr>
      </w:pPr>
      <w:r>
        <w:rPr>
          <w:iCs/>
        </w:rPr>
        <w:t>9</w:t>
      </w:r>
      <w:r w:rsidRPr="0059640F">
        <w:rPr>
          <w:iCs/>
        </w:rPr>
        <w:t>.</w:t>
      </w:r>
      <w:r>
        <w:rPr>
          <w:iCs/>
        </w:rPr>
        <w:t>2</w:t>
      </w:r>
      <w:r w:rsidRPr="0059640F">
        <w:rPr>
          <w:iCs/>
        </w:rPr>
        <w:t>. Ārvalstīs reģistrētām personām:</w:t>
      </w:r>
    </w:p>
    <w:p w14:paraId="42598882" w14:textId="77777777" w:rsidR="00A063EF" w:rsidRPr="00D77374" w:rsidRDefault="00A063EF" w:rsidP="00A063EF">
      <w:pPr>
        <w:ind w:left="142"/>
        <w:jc w:val="both"/>
      </w:pPr>
      <w:r>
        <w:t>9</w:t>
      </w:r>
      <w:r w:rsidRPr="00FC2496">
        <w:t>.</w:t>
      </w:r>
      <w:r>
        <w:t>2</w:t>
      </w:r>
      <w:r w:rsidRPr="00FC2496">
        <w:t>.1. ja pretendents</w:t>
      </w:r>
      <w:r>
        <w:t xml:space="preserve"> </w:t>
      </w:r>
      <w:r w:rsidRPr="00FC2496">
        <w:t>ir reģistrēts līdzvērtīgā uzņēmumu</w:t>
      </w:r>
      <w:r>
        <w:t xml:space="preserve"> vai saimnieciskās darbības </w:t>
      </w:r>
      <w:r w:rsidRPr="00FC2496">
        <w:t xml:space="preserve">reģistrā ārvalstīs – jāiesniedz </w:t>
      </w:r>
      <w:r w:rsidRPr="00D77374">
        <w:t>attiecīgās institūcijas ārvalstīs izsniegtas reģistrācijas apliecības kopija;</w:t>
      </w:r>
    </w:p>
    <w:p w14:paraId="7FD6B1F9" w14:textId="77777777" w:rsidR="00A063EF" w:rsidRDefault="00A063EF" w:rsidP="00A063EF">
      <w:pPr>
        <w:ind w:left="142"/>
        <w:jc w:val="both"/>
      </w:pPr>
      <w:r>
        <w:t>9</w:t>
      </w:r>
      <w:r w:rsidRPr="00D77374">
        <w:t>.</w:t>
      </w:r>
      <w:r>
        <w:t>2</w:t>
      </w:r>
      <w:r w:rsidRPr="00D77374">
        <w:t>.</w:t>
      </w:r>
      <w:r>
        <w:t>2</w:t>
      </w:r>
      <w:r w:rsidRPr="00D77374">
        <w:t>. par ārvalstu speciālistiem iesniedz apliecinājumu, ka piesaistītais ārvalstu speciālists ir tiesīg</w:t>
      </w:r>
      <w:r>
        <w:t>s</w:t>
      </w:r>
      <w:r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t>gšanu LR reglamentētā profesijā.</w:t>
      </w:r>
    </w:p>
    <w:p w14:paraId="646FDD11" w14:textId="094321AA" w:rsidR="00F70DF9" w:rsidRDefault="00F70DF9" w:rsidP="00F70DF9">
      <w:pPr>
        <w:ind w:left="142"/>
        <w:jc w:val="both"/>
      </w:pPr>
      <w:r>
        <w:t>9.2.</w:t>
      </w:r>
      <w:r w:rsidR="00AA6D50">
        <w:t>3</w:t>
      </w:r>
      <w:r>
        <w:t>. par Starptautisko un Latvijas Republikas nacionālo sankciju likuma 11.</w:t>
      </w:r>
      <w:r w:rsidRPr="00F70DF9">
        <w:rPr>
          <w:vertAlign w:val="superscript"/>
        </w:rPr>
        <w:t>1</w:t>
      </w:r>
      <w:r>
        <w:t xml:space="preserve"> panta pirmajā daļā minētajiem izslēgšanas noteikumiem ārvalstu uzņēmumam jāiesniedz:</w:t>
      </w:r>
    </w:p>
    <w:p w14:paraId="3280B755" w14:textId="77777777" w:rsidR="00F70DF9" w:rsidRDefault="00F70DF9" w:rsidP="00F70DF9">
      <w:pPr>
        <w:ind w:left="142"/>
        <w:jc w:val="both"/>
      </w:pPr>
      <w:r>
        <w:t>- attiecīgas ārvalstu iestādes izziņa par valdes/ padomes sastāvu;</w:t>
      </w:r>
    </w:p>
    <w:p w14:paraId="1FC26DB4" w14:textId="0F060FC6" w:rsidR="00F70DF9" w:rsidRPr="00D77374" w:rsidRDefault="00F70DF9" w:rsidP="00F70DF9">
      <w:pPr>
        <w:ind w:left="142"/>
        <w:jc w:val="both"/>
      </w:pPr>
      <w:r>
        <w:t>- pretendenta apliecinājums, ka izziņā norādītā informācija joprojām ir aktuāla.</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76343FF7"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4E67B0">
        <w:rPr>
          <w:b/>
        </w:rPr>
        <w:t>14</w:t>
      </w:r>
      <w:r w:rsidR="00A063EF" w:rsidRPr="001D21CF">
        <w:rPr>
          <w:b/>
          <w:bCs/>
          <w:color w:val="000000" w:themeColor="text1"/>
        </w:rPr>
        <w:t>.</w:t>
      </w:r>
      <w:r w:rsidR="004140BF">
        <w:rPr>
          <w:b/>
          <w:bCs/>
          <w:color w:val="000000" w:themeColor="text1"/>
        </w:rPr>
        <w:t>04</w:t>
      </w:r>
      <w:r w:rsidRPr="003F649B">
        <w:rPr>
          <w:b/>
          <w:bCs/>
          <w:color w:val="000000" w:themeColor="text1"/>
        </w:rPr>
        <w:t>.202</w:t>
      </w:r>
      <w:r w:rsidR="006E2C63">
        <w:rPr>
          <w:b/>
          <w:bCs/>
          <w:color w:val="000000" w:themeColor="text1"/>
        </w:rPr>
        <w:t>3</w:t>
      </w:r>
      <w:r w:rsidRPr="00FC2496">
        <w:rPr>
          <w:b/>
          <w:bCs/>
        </w:rPr>
        <w:t xml:space="preserve">., </w:t>
      </w:r>
      <w:r w:rsidRPr="00935C8B">
        <w:rPr>
          <w:b/>
          <w:bCs/>
        </w:rPr>
        <w:t>plkst.13.00</w:t>
      </w:r>
      <w:r w:rsidRPr="00935C8B">
        <w:t>.</w:t>
      </w:r>
    </w:p>
    <w:p w14:paraId="0000E798" w14:textId="199F6322" w:rsidR="006428CD"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40759ACB"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00AA6D50">
        <w:rPr>
          <w:lang w:eastAsia="lv-LV"/>
        </w:rPr>
        <w:t xml:space="preserve">Balvu novada pašvaldības oficiālo e-adresi vai </w:t>
      </w:r>
      <w:r w:rsidRPr="00F1189F">
        <w:rPr>
          <w:lang w:eastAsia="lv-LV"/>
        </w:rPr>
        <w:t xml:space="preserve">e-pasta adresi: </w:t>
      </w:r>
      <w:hyperlink r:id="rId16"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6E2C63">
        <w:rPr>
          <w:i/>
          <w:iCs/>
        </w:rPr>
        <w:t>3</w:t>
      </w:r>
      <w:r w:rsidR="00A063EF">
        <w:rPr>
          <w:i/>
          <w:iCs/>
        </w:rPr>
        <w:t>/</w:t>
      </w:r>
      <w:r w:rsidR="006E2C63">
        <w:rPr>
          <w:i/>
          <w:iCs/>
        </w:rPr>
        <w:t>3</w:t>
      </w:r>
      <w:r w:rsidR="00AA6D50">
        <w:rPr>
          <w:i/>
          <w:iCs/>
        </w:rPr>
        <w:t>4</w:t>
      </w:r>
      <w:r w:rsidRPr="009161A7">
        <w:rPr>
          <w:i/>
          <w:iCs/>
        </w:rPr>
        <w:t>”</w:t>
      </w:r>
      <w:r w:rsidRPr="009161A7">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2"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3D7CEC02"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6E2C63" w:rsidRPr="006E2C63">
        <w:rPr>
          <w:i/>
          <w:iCs/>
        </w:rPr>
        <w:t>Atzinuma izstrāde par virszemes ūdensobjektu tīrīšanas vai padziļināšanas iespējamo ietekmi uz apkārtējiem ūdensobjektiem</w:t>
      </w:r>
      <w:r w:rsidRPr="00DB32D2">
        <w:rPr>
          <w:i/>
          <w:iCs/>
        </w:rPr>
        <w:t>”</w:t>
      </w:r>
      <w:r w:rsidRPr="00935C8B">
        <w:rPr>
          <w:i/>
          <w:iCs/>
        </w:rPr>
        <w:t>, ID Nr. BNP TI 202</w:t>
      </w:r>
      <w:r w:rsidR="006E2C63">
        <w:rPr>
          <w:i/>
          <w:iCs/>
        </w:rPr>
        <w:t>3</w:t>
      </w:r>
      <w:r w:rsidR="00A063EF">
        <w:rPr>
          <w:i/>
          <w:iCs/>
        </w:rPr>
        <w:t>/</w:t>
      </w:r>
      <w:r w:rsidR="006E2C63">
        <w:rPr>
          <w:i/>
          <w:iCs/>
        </w:rPr>
        <w:t>3</w:t>
      </w:r>
      <w:r w:rsidR="00AA6D50">
        <w:rPr>
          <w:i/>
          <w:iCs/>
        </w:rPr>
        <w:t>4</w:t>
      </w:r>
      <w:r w:rsidRPr="00935C8B">
        <w:rPr>
          <w:i/>
          <w:iCs/>
        </w:rPr>
        <w:t xml:space="preserve">. Neatvērt </w:t>
      </w:r>
      <w:r w:rsidRPr="003F649B">
        <w:rPr>
          <w:i/>
          <w:iCs/>
          <w:color w:val="000000" w:themeColor="text1"/>
        </w:rPr>
        <w:t xml:space="preserve">līdz </w:t>
      </w:r>
      <w:r w:rsidR="001D21CF">
        <w:rPr>
          <w:i/>
          <w:iCs/>
          <w:color w:val="000000" w:themeColor="text1"/>
        </w:rPr>
        <w:t>1</w:t>
      </w:r>
      <w:r w:rsidR="004E67B0">
        <w:rPr>
          <w:i/>
          <w:iCs/>
          <w:color w:val="000000" w:themeColor="text1"/>
        </w:rPr>
        <w:t>4</w:t>
      </w:r>
      <w:r w:rsidR="00A063EF" w:rsidRPr="003F649B">
        <w:rPr>
          <w:i/>
          <w:iCs/>
          <w:color w:val="000000" w:themeColor="text1"/>
        </w:rPr>
        <w:t>.</w:t>
      </w:r>
      <w:r w:rsidR="004140BF">
        <w:rPr>
          <w:i/>
          <w:iCs/>
          <w:color w:val="000000" w:themeColor="text1"/>
        </w:rPr>
        <w:t>04</w:t>
      </w:r>
      <w:r w:rsidRPr="00BE1969">
        <w:rPr>
          <w:i/>
          <w:iCs/>
          <w:color w:val="000000" w:themeColor="text1"/>
        </w:rPr>
        <w:t>.202</w:t>
      </w:r>
      <w:r w:rsidR="006E2C63">
        <w:rPr>
          <w:i/>
          <w:iCs/>
          <w:color w:val="000000" w:themeColor="text1"/>
        </w:rPr>
        <w:t>3</w:t>
      </w:r>
      <w:r w:rsidRPr="00C8693E">
        <w:rPr>
          <w:i/>
          <w:iCs/>
        </w:rPr>
        <w:t xml:space="preserve">., </w:t>
      </w:r>
      <w:r w:rsidRPr="00935C8B">
        <w:rPr>
          <w:i/>
          <w:iCs/>
        </w:rPr>
        <w:t>plkst.13.00”</w:t>
      </w:r>
      <w:r w:rsidRPr="00935C8B">
        <w:t>.</w:t>
      </w:r>
      <w:bookmarkEnd w:id="2"/>
    </w:p>
    <w:p w14:paraId="161F6034" w14:textId="15C4D9AC" w:rsidR="006428CD" w:rsidRPr="006B237B" w:rsidRDefault="006428CD" w:rsidP="00EA1247">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606E8">
        <w:rPr>
          <w:rFonts w:eastAsia="Calibri"/>
          <w:b/>
          <w:bCs/>
          <w:lang w:eastAsia="lv-LV"/>
        </w:rPr>
        <w:t>1</w:t>
      </w:r>
      <w:r>
        <w:rPr>
          <w:rFonts w:eastAsia="Calibri"/>
          <w:b/>
          <w:bCs/>
          <w:lang w:eastAsia="lv-LV"/>
        </w:rPr>
        <w:t>. Papildus informācija:</w:t>
      </w:r>
    </w:p>
    <w:p w14:paraId="4CBA7AC4" w14:textId="04715C2D"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262EF67B"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.2. Ja līdz noteiktajam piedāvājumu iesniegšanas termiņam tiek iesniegti mazāk kā 3 (trīs) piedāvājumi, pasūtītājs rīkojas šādā secībā:</w:t>
      </w:r>
    </w:p>
    <w:p w14:paraId="2C34CF3E" w14:textId="48834D2F" w:rsidR="006428C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.2.1. pagarina piedāvājumu iesniegšanas termiņu;</w:t>
      </w:r>
    </w:p>
    <w:p w14:paraId="00FF404A" w14:textId="34FEC507" w:rsidR="006428CD" w:rsidRPr="002679D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5B52044A" w14:textId="2E0AB92C" w:rsidR="006428CD" w:rsidRDefault="006428CD" w:rsidP="00EA1247">
      <w:pPr>
        <w:widowControl w:val="0"/>
        <w:suppressAutoHyphens w:val="0"/>
        <w:overflowPunct w:val="0"/>
        <w:autoSpaceDE w:val="0"/>
        <w:autoSpaceDN w:val="0"/>
        <w:adjustRightInd w:val="0"/>
        <w:ind w:left="142" w:right="-1"/>
        <w:jc w:val="both"/>
      </w:pPr>
      <w:r>
        <w:rPr>
          <w:rFonts w:eastAsia="Calibri"/>
        </w:rPr>
        <w:t>1</w:t>
      </w:r>
      <w:r w:rsidR="001606E8">
        <w:rPr>
          <w:rFonts w:eastAsia="Calibri"/>
        </w:rPr>
        <w:t>1</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7" w:history="1">
        <w:r w:rsidRPr="004E1E11">
          <w:rPr>
            <w:rStyle w:val="Hyperlink"/>
          </w:rPr>
          <w:t>https://www.iepirkumi.lv/</w:t>
        </w:r>
      </w:hyperlink>
      <w:r>
        <w:t xml:space="preserve"> .</w:t>
      </w:r>
    </w:p>
    <w:p w14:paraId="747B6791" w14:textId="4A38DA21" w:rsidR="006428CD" w:rsidRDefault="006428CD" w:rsidP="00EA1247">
      <w:pPr>
        <w:jc w:val="both"/>
      </w:pPr>
      <w:r>
        <w:t>1</w:t>
      </w:r>
      <w:r w:rsidR="001606E8">
        <w:t>1</w:t>
      </w:r>
      <w:r>
        <w:t>.3. Pasūtītājam nav pienākums veikt pilnīgi visas 1</w:t>
      </w:r>
      <w:r w:rsidR="001606E8">
        <w:t>1</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1606E8">
        <w:t>1</w:t>
      </w:r>
      <w:r>
        <w:t>.2.punkta apakšpunktos norādītās darbības.</w:t>
      </w:r>
    </w:p>
    <w:p w14:paraId="3D41256E" w14:textId="0C80FAF1" w:rsidR="006428CD" w:rsidRDefault="006428CD" w:rsidP="00EA1247">
      <w:pPr>
        <w:jc w:val="both"/>
      </w:pPr>
      <w:r>
        <w:t>1</w:t>
      </w:r>
      <w:r w:rsidR="001606E8">
        <w:t>1</w:t>
      </w:r>
      <w:r>
        <w:t>.4. Ja pasūtītājam, secīgi veicot 1</w:t>
      </w:r>
      <w:r w:rsidR="001606E8">
        <w:t>1</w:t>
      </w:r>
      <w:r>
        <w:t xml:space="preserve">.2.punkta apakšpunktos norādītās darbības, nav izdevies iegūt informāciju par vismaz 3 (trim) piegādātājiem, pasūtītājs izdara izvēli no 2 (diviem) pretendentiem vai slēdz iepirkuma līgumu ar vienīgo pretendentu, tirgus izpētes rezultātu </w:t>
      </w:r>
      <w:r>
        <w:lastRenderedPageBreak/>
        <w:t>apkopojumā attiecīgi aprakstot tirgus izpētes gaitu, izveidojušās situācijas īpašo raksturu un pamatojot izdarīto izvēli.</w:t>
      </w:r>
    </w:p>
    <w:p w14:paraId="0745BB44" w14:textId="7AC1FB07" w:rsidR="006428CD" w:rsidRDefault="006428CD" w:rsidP="00EA1247">
      <w:pPr>
        <w:jc w:val="both"/>
      </w:pPr>
      <w:r>
        <w:t>1</w:t>
      </w:r>
      <w:r w:rsidR="001606E8">
        <w:t>1</w:t>
      </w:r>
      <w:r>
        <w:t>.5. Ja izsl</w:t>
      </w:r>
      <w:r w:rsidR="00125CAE">
        <w:t>u</w:t>
      </w:r>
      <w: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92DCC10" w14:textId="635B2F0B" w:rsidR="006428CD" w:rsidRPr="008671A7"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.6. Pasūtītājs ir tiesīgs jebkurā brīdī pārtraukt tirgus izpēti, veikt izmaiņas tirgus izpētes nosacījumos / dokumentos un rīkot jaunu tirgus izpēti.</w:t>
      </w:r>
    </w:p>
    <w:p w14:paraId="0CFA49AC" w14:textId="7C1FE734" w:rsidR="006428CD" w:rsidRDefault="006428CD" w:rsidP="00EA1247">
      <w:pPr>
        <w:jc w:val="both"/>
      </w:pPr>
      <w:r>
        <w:t>1</w:t>
      </w:r>
      <w:r w:rsidR="001606E8">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78E90660" w14:textId="62605396" w:rsidR="006428CD" w:rsidRPr="00BF0337"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606E8">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7FAAE264" w:rsidR="006428CD" w:rsidRPr="00BF0337" w:rsidRDefault="006428CD" w:rsidP="00EA1247">
      <w:pPr>
        <w:jc w:val="both"/>
        <w:rPr>
          <w:rFonts w:asciiTheme="majorBidi" w:hAnsiTheme="majorBidi" w:cstheme="majorBidi"/>
        </w:rPr>
      </w:pPr>
      <w:r>
        <w:rPr>
          <w:rFonts w:asciiTheme="majorBidi" w:hAnsiTheme="majorBidi" w:cstheme="majorBidi"/>
        </w:rPr>
        <w:t>1</w:t>
      </w:r>
      <w:r w:rsidR="001606E8">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25C6DAF1" w:rsidR="006428CD" w:rsidRDefault="001606E8" w:rsidP="00EA1247">
      <w:pPr>
        <w:widowControl w:val="0"/>
        <w:suppressAutoHyphens w:val="0"/>
        <w:overflowPunct w:val="0"/>
        <w:autoSpaceDE w:val="0"/>
        <w:autoSpaceDN w:val="0"/>
        <w:adjustRightInd w:val="0"/>
        <w:ind w:right="-1"/>
        <w:jc w:val="both"/>
      </w:pPr>
      <w:r>
        <w:t>11</w:t>
      </w:r>
      <w:r w:rsidR="006428CD">
        <w:t>.10.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5B753799" w:rsidR="006428CD" w:rsidRPr="00C05A15"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2A85812C" w:rsidR="006428CD" w:rsidRPr="00C05A15" w:rsidRDefault="006428CD" w:rsidP="00EA1247">
      <w:pPr>
        <w:widowControl w:val="0"/>
        <w:jc w:val="both"/>
        <w:rPr>
          <w:rFonts w:eastAsia="Calibri"/>
        </w:rPr>
      </w:pPr>
      <w:r>
        <w:rPr>
          <w:rFonts w:eastAsia="Calibri"/>
        </w:rPr>
        <w:t>1</w:t>
      </w:r>
      <w:r w:rsidR="001606E8">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2C58D6B0" w14:textId="40F7455F" w:rsidR="006428CD" w:rsidRPr="008A283D"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606E8">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03B8DFF7" w:rsidR="006428CD" w:rsidRDefault="006428CD" w:rsidP="00EA1247">
      <w:pPr>
        <w:widowControl w:val="0"/>
        <w:suppressAutoHyphens w:val="0"/>
        <w:overflowPunct w:val="0"/>
        <w:autoSpaceDE w:val="0"/>
        <w:autoSpaceDN w:val="0"/>
        <w:adjustRightInd w:val="0"/>
        <w:ind w:right="-1"/>
        <w:jc w:val="both"/>
      </w:pPr>
      <w:r>
        <w:rPr>
          <w:rFonts w:asciiTheme="majorBidi" w:hAnsiTheme="majorBidi" w:cstheme="majorBidi"/>
        </w:rPr>
        <w:t>1</w:t>
      </w:r>
      <w:r w:rsidR="001606E8">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29C75605" w:rsidR="006428CD" w:rsidRDefault="006428CD" w:rsidP="00EA1247">
      <w:pPr>
        <w:widowControl w:val="0"/>
        <w:suppressAutoHyphens w:val="0"/>
        <w:overflowPunct w:val="0"/>
        <w:autoSpaceDE w:val="0"/>
        <w:autoSpaceDN w:val="0"/>
        <w:adjustRightInd w:val="0"/>
        <w:ind w:left="142" w:right="-1"/>
        <w:jc w:val="both"/>
      </w:pPr>
      <w:r>
        <w:t>1</w:t>
      </w:r>
      <w:r w:rsidR="001606E8">
        <w:t>2</w:t>
      </w:r>
      <w:r>
        <w:t xml:space="preserve">.1.1. ievieto informāciju </w:t>
      </w:r>
      <w:r w:rsidRPr="00276D64">
        <w:t xml:space="preserve">Balvu novada pašvaldības mājas lapas </w:t>
      </w:r>
      <w:hyperlink r:id="rId18" w:history="1">
        <w:r w:rsidRPr="004E1E11">
          <w:rPr>
            <w:rStyle w:val="Hyperlink"/>
          </w:rPr>
          <w:t>http://www.balvi.lv/</w:t>
        </w:r>
      </w:hyperlink>
      <w:r>
        <w:t xml:space="preserve"> sadaļā “Iepirkumi” (ja par to sākotnēji ir bijis ievietots paziņojums), norādot vismaz šādu informāciju:</w:t>
      </w:r>
    </w:p>
    <w:p w14:paraId="40C71F0E" w14:textId="77777777" w:rsidR="006428CD" w:rsidRDefault="006428CD" w:rsidP="00EA1247">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7777777" w:rsidR="006428CD" w:rsidRDefault="006428CD" w:rsidP="00EA1247">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28C15FE1" w14:textId="77777777" w:rsidR="006428CD" w:rsidRDefault="006428CD" w:rsidP="00EA1247">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EA1247">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11DC271A" w:rsidR="006428CD" w:rsidRDefault="006428CD" w:rsidP="00EA1247">
      <w:pPr>
        <w:ind w:left="142"/>
        <w:jc w:val="both"/>
      </w:pPr>
      <w:r>
        <w:t>1</w:t>
      </w:r>
      <w:r w:rsidR="001606E8">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EA1247">
      <w:pPr>
        <w:ind w:left="567"/>
        <w:jc w:val="both"/>
      </w:pPr>
      <w:r>
        <w:t>- visus tirgus izpētes pretendentus, un to piedāvātās cenas bez PVN;</w:t>
      </w:r>
    </w:p>
    <w:p w14:paraId="75052FDA" w14:textId="77777777" w:rsidR="006428CD" w:rsidRDefault="006428CD" w:rsidP="00EA1247">
      <w:pPr>
        <w:ind w:left="567"/>
        <w:jc w:val="both"/>
      </w:pPr>
      <w:r>
        <w:t>- tirgus izpētes uzvarētāju;</w:t>
      </w:r>
    </w:p>
    <w:p w14:paraId="6309B7BA" w14:textId="77777777" w:rsidR="006428CD" w:rsidRDefault="006428CD" w:rsidP="00EA1247">
      <w:pPr>
        <w:ind w:left="567"/>
        <w:jc w:val="both"/>
      </w:pPr>
      <w:r>
        <w:t>- tikai noraidītajam pretendentam – noraidīšanas iemeslu.</w:t>
      </w:r>
    </w:p>
    <w:p w14:paraId="06DA4C64" w14:textId="0CA9BAB7" w:rsidR="006428CD" w:rsidRPr="00A47657" w:rsidRDefault="006428CD" w:rsidP="00EA1247">
      <w:pPr>
        <w:jc w:val="both"/>
        <w:rPr>
          <w:bCs/>
        </w:rPr>
      </w:pPr>
      <w:r>
        <w:rPr>
          <w:b/>
        </w:rPr>
        <w:t>1</w:t>
      </w:r>
      <w:r w:rsidR="001606E8">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5DE8853F" w14:textId="77777777" w:rsidR="00CF5322" w:rsidRDefault="00CF5322" w:rsidP="00CF5322">
      <w:pPr>
        <w:jc w:val="both"/>
        <w:rPr>
          <w:iCs/>
        </w:rPr>
      </w:pPr>
      <w:r>
        <w:rPr>
          <w:iCs/>
        </w:rPr>
        <w:t>1.pielikums – Tehniskā specifikācija;</w:t>
      </w:r>
    </w:p>
    <w:p w14:paraId="3C4CBBB8" w14:textId="77777777" w:rsidR="00CF5322" w:rsidRDefault="00CF5322" w:rsidP="00CF5322">
      <w:pPr>
        <w:jc w:val="both"/>
        <w:rPr>
          <w:iCs/>
        </w:rPr>
      </w:pPr>
      <w:r>
        <w:rPr>
          <w:iCs/>
        </w:rPr>
        <w:t>2.pielikums – Finanšu / tehniskais piedāvājums (veidlapa);</w:t>
      </w:r>
    </w:p>
    <w:p w14:paraId="0ACA2FF6" w14:textId="0E96F662" w:rsidR="00DE6C85" w:rsidRPr="00AB4659" w:rsidRDefault="00DE6C85" w:rsidP="00EA1247">
      <w:pPr>
        <w:suppressAutoHyphens w:val="0"/>
        <w:rPr>
          <w:iCs/>
        </w:rPr>
      </w:pPr>
    </w:p>
    <w:p w14:paraId="71D9A0B3" w14:textId="77777777" w:rsidR="00DE6C85" w:rsidRPr="002F0810" w:rsidRDefault="00DE6C85" w:rsidP="00EA1247">
      <w:pPr>
        <w:jc w:val="right"/>
      </w:pPr>
      <w:r w:rsidRPr="002F0810">
        <w:rPr>
          <w:bCs/>
        </w:rPr>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45BCF679" w14:textId="77777777" w:rsidR="00536CC1" w:rsidRDefault="00DE6C85" w:rsidP="00536CC1">
      <w:pPr>
        <w:ind w:right="-2"/>
        <w:jc w:val="right"/>
        <w:rPr>
          <w:sz w:val="20"/>
          <w:szCs w:val="20"/>
        </w:rPr>
      </w:pPr>
      <w:r w:rsidRPr="001606E8">
        <w:rPr>
          <w:sz w:val="20"/>
          <w:szCs w:val="20"/>
        </w:rPr>
        <w:t>“</w:t>
      </w:r>
      <w:r w:rsidR="00536CC1" w:rsidRPr="00536CC1">
        <w:rPr>
          <w:sz w:val="20"/>
          <w:szCs w:val="20"/>
        </w:rPr>
        <w:t>Atzinuma izstrāde par virszemes ūdensobjektu</w:t>
      </w:r>
    </w:p>
    <w:p w14:paraId="4C82A25C" w14:textId="7D485273" w:rsidR="00DE6C85" w:rsidRPr="001606E8" w:rsidRDefault="00536CC1" w:rsidP="00536CC1">
      <w:pPr>
        <w:ind w:right="-2"/>
        <w:jc w:val="right"/>
        <w:rPr>
          <w:sz w:val="20"/>
          <w:szCs w:val="20"/>
        </w:rPr>
      </w:pPr>
      <w:r w:rsidRPr="00536CC1">
        <w:rPr>
          <w:sz w:val="20"/>
          <w:szCs w:val="20"/>
        </w:rPr>
        <w:t xml:space="preserve"> tīrīšanas vai padziļināšanas iespējamo ietekmi uz apkārtējiem ūdensobjektiem</w:t>
      </w:r>
      <w:r w:rsidR="00DE6C85" w:rsidRPr="001606E8">
        <w:rPr>
          <w:sz w:val="20"/>
          <w:szCs w:val="20"/>
        </w:rPr>
        <w:t>”</w:t>
      </w:r>
    </w:p>
    <w:p w14:paraId="4A9B777E" w14:textId="2B085639" w:rsidR="00DE6C85" w:rsidRPr="00032224" w:rsidRDefault="00DE6C85" w:rsidP="00EA1247">
      <w:pPr>
        <w:jc w:val="right"/>
        <w:rPr>
          <w:sz w:val="20"/>
          <w:szCs w:val="20"/>
        </w:rPr>
      </w:pPr>
      <w:r w:rsidRPr="002F0810">
        <w:rPr>
          <w:sz w:val="20"/>
          <w:szCs w:val="20"/>
        </w:rPr>
        <w:t>ID Nr. BNP TI 202</w:t>
      </w:r>
      <w:r w:rsidR="00536CC1">
        <w:rPr>
          <w:sz w:val="20"/>
          <w:szCs w:val="20"/>
        </w:rPr>
        <w:t>3</w:t>
      </w:r>
      <w:r w:rsidRPr="002F0810">
        <w:rPr>
          <w:sz w:val="20"/>
          <w:szCs w:val="20"/>
        </w:rPr>
        <w:t>/</w:t>
      </w:r>
      <w:r w:rsidR="00536CC1">
        <w:rPr>
          <w:sz w:val="20"/>
          <w:szCs w:val="20"/>
        </w:rPr>
        <w:t>3</w:t>
      </w:r>
      <w:r w:rsidR="004E67B0">
        <w:rPr>
          <w:sz w:val="20"/>
          <w:szCs w:val="20"/>
        </w:rPr>
        <w:t>4</w:t>
      </w:r>
    </w:p>
    <w:p w14:paraId="762E860D" w14:textId="77777777" w:rsidR="00DE6C85" w:rsidRPr="001606E8" w:rsidRDefault="00DE6C85" w:rsidP="00EA1247">
      <w:pPr>
        <w:jc w:val="both"/>
      </w:pPr>
    </w:p>
    <w:p w14:paraId="4E3383E6" w14:textId="77777777" w:rsidR="00DE6C85" w:rsidRDefault="00DE6C85" w:rsidP="00EA1247">
      <w:pPr>
        <w:jc w:val="center"/>
        <w:rPr>
          <w:b/>
          <w:bCs/>
          <w:sz w:val="28"/>
          <w:szCs w:val="28"/>
        </w:rPr>
      </w:pPr>
      <w:r w:rsidRPr="00C433C5">
        <w:rPr>
          <w:b/>
          <w:bCs/>
          <w:sz w:val="28"/>
          <w:szCs w:val="28"/>
        </w:rPr>
        <w:t>TEHNISKĀ SPECIFIKĀCIJA</w:t>
      </w:r>
    </w:p>
    <w:p w14:paraId="7116F8EA" w14:textId="77777777" w:rsidR="004E67B0" w:rsidRPr="001456DF" w:rsidRDefault="004E67B0" w:rsidP="004E67B0">
      <w:pPr>
        <w:jc w:val="center"/>
        <w:rPr>
          <w:b/>
          <w:sz w:val="28"/>
          <w:szCs w:val="28"/>
        </w:rPr>
      </w:pPr>
      <w:r w:rsidRPr="002F0810">
        <w:rPr>
          <w:b/>
          <w:sz w:val="28"/>
          <w:szCs w:val="28"/>
        </w:rPr>
        <w:t>“</w:t>
      </w:r>
      <w:r w:rsidRPr="00536CC1">
        <w:rPr>
          <w:b/>
          <w:sz w:val="28"/>
          <w:szCs w:val="28"/>
        </w:rPr>
        <w:t>Atzinuma izstrāde par virszemes ūdensobjektu tīrīšanas vai padziļināšanas iespējamo ietekmi uz apkārtējiem ūdensobjektiem</w:t>
      </w:r>
      <w:r w:rsidRPr="002F0810">
        <w:rPr>
          <w:b/>
          <w:sz w:val="28"/>
          <w:szCs w:val="28"/>
        </w:rPr>
        <w:t>”</w:t>
      </w:r>
    </w:p>
    <w:p w14:paraId="19582CF6" w14:textId="77777777" w:rsidR="004E67B0" w:rsidRPr="00185040" w:rsidRDefault="004E67B0" w:rsidP="004E67B0">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Pr>
          <w:b/>
          <w:sz w:val="28"/>
          <w:szCs w:val="28"/>
        </w:rPr>
        <w:t>3/34</w:t>
      </w:r>
      <w:r w:rsidRPr="001456DF">
        <w:rPr>
          <w:b/>
          <w:sz w:val="28"/>
          <w:szCs w:val="28"/>
        </w:rPr>
        <w:t>)</w:t>
      </w:r>
    </w:p>
    <w:p w14:paraId="401A0478" w14:textId="77777777" w:rsidR="00832E35" w:rsidRPr="001606E8" w:rsidRDefault="00832E35" w:rsidP="00EA1247">
      <w:pPr>
        <w:jc w:val="both"/>
      </w:pPr>
    </w:p>
    <w:p w14:paraId="1A334D6D" w14:textId="77777777" w:rsidR="003E2397" w:rsidRDefault="003E2397" w:rsidP="003E2397">
      <w:pPr>
        <w:jc w:val="both"/>
      </w:pPr>
      <w:r w:rsidRPr="00A94C89">
        <w:rPr>
          <w:b/>
          <w:bCs/>
        </w:rPr>
        <w:t>Apraksts</w:t>
      </w:r>
      <w:r>
        <w:rPr>
          <w:b/>
          <w:bCs/>
        </w:rPr>
        <w:t xml:space="preserve"> par </w:t>
      </w:r>
      <w:r w:rsidRPr="00B07C44">
        <w:rPr>
          <w:b/>
          <w:bCs/>
        </w:rPr>
        <w:t>virszemes</w:t>
      </w:r>
      <w:r>
        <w:rPr>
          <w:b/>
          <w:bCs/>
        </w:rPr>
        <w:t xml:space="preserve"> ūdensobjektu plānoto tīrīšanas plānu:</w:t>
      </w:r>
      <w:r w:rsidRPr="00135870">
        <w:t xml:space="preserve"> </w:t>
      </w:r>
    </w:p>
    <w:p w14:paraId="3D2E0200" w14:textId="77777777" w:rsidR="003E2397" w:rsidRDefault="003E2397" w:rsidP="003E2397">
      <w:pPr>
        <w:jc w:val="both"/>
      </w:pPr>
      <w:r w:rsidRPr="0039516D">
        <w:rPr>
          <w:b/>
          <w:bCs/>
        </w:rPr>
        <w:t>Paredzamā darbībā</w:t>
      </w:r>
      <w:r>
        <w:t xml:space="preserve"> – niedru un ūdenszāļu pļaušana.</w:t>
      </w:r>
    </w:p>
    <w:p w14:paraId="290F84B5" w14:textId="77777777" w:rsidR="003E2397" w:rsidRDefault="003E2397" w:rsidP="003E2397">
      <w:pPr>
        <w:jc w:val="both"/>
      </w:pPr>
      <w:r w:rsidRPr="00B07C44">
        <w:rPr>
          <w:b/>
          <w:bCs/>
        </w:rPr>
        <w:t>Paredzamais tīrīšanas periods</w:t>
      </w:r>
      <w:r>
        <w:t xml:space="preserve"> - 06/23-09/23 un 06/24-09/24</w:t>
      </w:r>
    </w:p>
    <w:p w14:paraId="5362CAE6" w14:textId="77777777" w:rsidR="003E2397" w:rsidRDefault="003E2397" w:rsidP="003E2397">
      <w:pPr>
        <w:jc w:val="both"/>
      </w:pPr>
      <w:r w:rsidRPr="0039516D">
        <w:rPr>
          <w:b/>
          <w:bCs/>
        </w:rPr>
        <w:t>Paredzamā rīcība ar tīrīšanas procesā izņemtajiem ūdensaugiem</w:t>
      </w:r>
      <w:r>
        <w:t xml:space="preserve"> – </w:t>
      </w:r>
      <w:r w:rsidRPr="0039516D">
        <w:t>utilizācija</w:t>
      </w:r>
      <w:r>
        <w:t xml:space="preserve">. </w:t>
      </w:r>
      <w:r w:rsidRPr="0039516D">
        <w:t>Pēc pļaušanas niedres</w:t>
      </w:r>
      <w:r>
        <w:t>/ūdenszāles</w:t>
      </w:r>
      <w:r w:rsidRPr="0039516D">
        <w:t xml:space="preserve"> tiks utilizētas uz bioloģiski noārdāmo atkritumu kompostēšanas laukumu</w:t>
      </w:r>
      <w:r>
        <w:t>.</w:t>
      </w:r>
    </w:p>
    <w:p w14:paraId="66C187E5" w14:textId="77777777" w:rsidR="004E67B0" w:rsidRDefault="004E67B0" w:rsidP="003E2397">
      <w:pPr>
        <w:jc w:val="both"/>
      </w:pPr>
    </w:p>
    <w:p w14:paraId="100ECDC6" w14:textId="5ABBC7B1" w:rsidR="003E2397" w:rsidRDefault="00A74DBD" w:rsidP="003E2397">
      <w:pPr>
        <w:spacing w:line="276" w:lineRule="auto"/>
        <w:jc w:val="both"/>
      </w:pPr>
      <w:r>
        <w:rPr>
          <w:b/>
          <w:bCs/>
        </w:rPr>
        <w:t>Ezeru a</w:t>
      </w:r>
      <w:r w:rsidR="003E2397" w:rsidRPr="00D50550">
        <w:rPr>
          <w:b/>
          <w:bCs/>
        </w:rPr>
        <w:t>drese</w:t>
      </w:r>
      <w:r>
        <w:rPr>
          <w:b/>
          <w:bCs/>
        </w:rPr>
        <w:t>s</w:t>
      </w:r>
      <w:r w:rsidR="003E2397" w:rsidRPr="00D50550">
        <w:rPr>
          <w:b/>
          <w:bCs/>
        </w:rPr>
        <w:t>:</w:t>
      </w:r>
      <w:r w:rsidR="003E2397">
        <w:t xml:space="preserve">  </w:t>
      </w:r>
    </w:p>
    <w:tbl>
      <w:tblPr>
        <w:tblW w:w="9061" w:type="dxa"/>
        <w:jc w:val="center"/>
        <w:tblLayout w:type="fixed"/>
        <w:tblLook w:val="04A0" w:firstRow="1" w:lastRow="0" w:firstColumn="1" w:lastColumn="0" w:noHBand="0" w:noVBand="1"/>
      </w:tblPr>
      <w:tblGrid>
        <w:gridCol w:w="562"/>
        <w:gridCol w:w="1843"/>
        <w:gridCol w:w="4394"/>
        <w:gridCol w:w="2262"/>
      </w:tblGrid>
      <w:tr w:rsidR="003E2397" w:rsidRPr="00DC20C0" w14:paraId="26F83494" w14:textId="77777777" w:rsidTr="00DC20C0">
        <w:trPr>
          <w:trHeight w:val="493"/>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8CDD8" w14:textId="77777777" w:rsidR="003E2397" w:rsidRPr="00DC20C0" w:rsidRDefault="003E2397" w:rsidP="00DD1883">
            <w:pPr>
              <w:suppressAutoHyphens w:val="0"/>
              <w:rPr>
                <w:b/>
                <w:bCs/>
                <w:color w:val="000000"/>
                <w:lang w:eastAsia="lv-LV"/>
              </w:rPr>
            </w:pPr>
            <w:r w:rsidRPr="00DC20C0">
              <w:rPr>
                <w:b/>
                <w:bCs/>
                <w:color w:val="000000"/>
                <w:lang w:eastAsia="lv-LV"/>
              </w:rPr>
              <w:t>N.p.k</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DFD91B0" w14:textId="77777777" w:rsidR="003E2397" w:rsidRPr="00DC20C0" w:rsidRDefault="003E2397" w:rsidP="00DD1883">
            <w:pPr>
              <w:suppressAutoHyphens w:val="0"/>
              <w:jc w:val="center"/>
              <w:rPr>
                <w:b/>
                <w:bCs/>
                <w:color w:val="000000"/>
                <w:lang w:eastAsia="lv-LV"/>
              </w:rPr>
            </w:pPr>
            <w:r w:rsidRPr="00DC20C0">
              <w:rPr>
                <w:b/>
                <w:bCs/>
                <w:color w:val="000000"/>
                <w:lang w:eastAsia="lv-LV"/>
              </w:rPr>
              <w:t>Ūdenstilpnes nosaukums</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43CAEBF2" w14:textId="77777777" w:rsidR="003E2397" w:rsidRPr="00DC20C0" w:rsidRDefault="003E2397" w:rsidP="00DD1883">
            <w:pPr>
              <w:suppressAutoHyphens w:val="0"/>
              <w:jc w:val="center"/>
              <w:rPr>
                <w:b/>
                <w:bCs/>
                <w:color w:val="000000"/>
                <w:lang w:eastAsia="lv-LV"/>
              </w:rPr>
            </w:pPr>
            <w:r w:rsidRPr="00DC20C0">
              <w:rPr>
                <w:b/>
                <w:bCs/>
                <w:color w:val="000000"/>
                <w:lang w:eastAsia="lv-LV"/>
              </w:rPr>
              <w:t>Adrese un GPS koordinātes</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14:paraId="5ACA890A" w14:textId="77777777" w:rsidR="003E2397" w:rsidRPr="00DC20C0" w:rsidRDefault="003E2397" w:rsidP="00DC20C0">
            <w:pPr>
              <w:suppressAutoHyphens w:val="0"/>
              <w:jc w:val="center"/>
              <w:rPr>
                <w:b/>
                <w:bCs/>
                <w:color w:val="000000"/>
                <w:lang w:eastAsia="lv-LV"/>
              </w:rPr>
            </w:pPr>
            <w:r w:rsidRPr="00DC20C0">
              <w:rPr>
                <w:b/>
                <w:bCs/>
                <w:color w:val="000000"/>
                <w:lang w:eastAsia="lv-LV"/>
              </w:rPr>
              <w:t>Teritorijas platība, kuru paredzēts tīrīt (ha)</w:t>
            </w:r>
          </w:p>
        </w:tc>
      </w:tr>
      <w:tr w:rsidR="003E2397" w:rsidRPr="00DC20C0" w14:paraId="0486206E" w14:textId="77777777" w:rsidTr="00DC20C0">
        <w:trPr>
          <w:trHeight w:val="50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B05D37B" w14:textId="76242E58" w:rsidR="003E2397" w:rsidRPr="00DC20C0" w:rsidRDefault="003E2397" w:rsidP="00DD1883">
            <w:pPr>
              <w:suppressAutoHyphens w:val="0"/>
              <w:jc w:val="center"/>
              <w:rPr>
                <w:color w:val="000000"/>
                <w:lang w:eastAsia="lv-LV"/>
              </w:rPr>
            </w:pPr>
            <w:bookmarkStart w:id="3" w:name="_Hlk108689977"/>
            <w:r w:rsidRPr="00DC20C0">
              <w:rPr>
                <w:color w:val="000000"/>
                <w:lang w:eastAsia="lv-LV"/>
              </w:rPr>
              <w:t>1</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noWrap/>
            <w:vAlign w:val="center"/>
            <w:hideMark/>
          </w:tcPr>
          <w:p w14:paraId="498ED4A0" w14:textId="77777777" w:rsidR="003E2397" w:rsidRPr="00DC20C0" w:rsidRDefault="003E2397" w:rsidP="00DD1883">
            <w:pPr>
              <w:suppressAutoHyphens w:val="0"/>
              <w:jc w:val="center"/>
              <w:rPr>
                <w:color w:val="000000"/>
                <w:lang w:eastAsia="lv-LV"/>
              </w:rPr>
            </w:pPr>
            <w:r w:rsidRPr="00DC20C0">
              <w:rPr>
                <w:color w:val="000000"/>
                <w:lang w:eastAsia="lv-LV"/>
              </w:rPr>
              <w:t>Balvu ezers</w:t>
            </w:r>
          </w:p>
        </w:tc>
        <w:tc>
          <w:tcPr>
            <w:tcW w:w="4394" w:type="dxa"/>
            <w:tcBorders>
              <w:top w:val="nil"/>
              <w:left w:val="nil"/>
              <w:bottom w:val="single" w:sz="4" w:space="0" w:color="auto"/>
              <w:right w:val="single" w:sz="4" w:space="0" w:color="auto"/>
            </w:tcBorders>
            <w:shd w:val="clear" w:color="auto" w:fill="auto"/>
            <w:vAlign w:val="center"/>
            <w:hideMark/>
          </w:tcPr>
          <w:p w14:paraId="077FC7C9" w14:textId="77777777" w:rsidR="003E2397" w:rsidRPr="00DC20C0" w:rsidRDefault="003E2397" w:rsidP="00DD1883">
            <w:pPr>
              <w:suppressAutoHyphens w:val="0"/>
              <w:rPr>
                <w:color w:val="000000"/>
                <w:lang w:eastAsia="lv-LV"/>
              </w:rPr>
            </w:pPr>
            <w:r w:rsidRPr="00DC20C0">
              <w:rPr>
                <w:color w:val="000000"/>
                <w:lang w:eastAsia="lv-LV"/>
              </w:rPr>
              <w:t>Kubulu pagasts; 57.133159046689784, 27.236348864944333</w:t>
            </w:r>
          </w:p>
        </w:tc>
        <w:tc>
          <w:tcPr>
            <w:tcW w:w="2262" w:type="dxa"/>
            <w:tcBorders>
              <w:top w:val="nil"/>
              <w:left w:val="nil"/>
              <w:bottom w:val="single" w:sz="4" w:space="0" w:color="auto"/>
              <w:right w:val="single" w:sz="4" w:space="0" w:color="auto"/>
            </w:tcBorders>
            <w:shd w:val="clear" w:color="auto" w:fill="auto"/>
            <w:noWrap/>
            <w:vAlign w:val="center"/>
            <w:hideMark/>
          </w:tcPr>
          <w:p w14:paraId="4C200C56" w14:textId="77777777" w:rsidR="003E2397" w:rsidRPr="00DC20C0" w:rsidRDefault="003E2397" w:rsidP="00DC20C0">
            <w:pPr>
              <w:suppressAutoHyphens w:val="0"/>
              <w:jc w:val="center"/>
              <w:rPr>
                <w:color w:val="000000"/>
                <w:lang w:eastAsia="lv-LV"/>
              </w:rPr>
            </w:pPr>
            <w:r w:rsidRPr="00DC20C0">
              <w:rPr>
                <w:color w:val="000000"/>
                <w:lang w:eastAsia="lv-LV"/>
              </w:rPr>
              <w:t>5,72</w:t>
            </w:r>
          </w:p>
        </w:tc>
      </w:tr>
      <w:tr w:rsidR="003E2397" w:rsidRPr="00DC20C0" w14:paraId="20583648" w14:textId="77777777" w:rsidTr="00DC20C0">
        <w:trPr>
          <w:trHeight w:val="37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896BFA1" w14:textId="6512CD98" w:rsidR="003E2397" w:rsidRPr="00DC20C0" w:rsidRDefault="003E2397" w:rsidP="00DD1883">
            <w:pPr>
              <w:suppressAutoHyphens w:val="0"/>
              <w:jc w:val="center"/>
              <w:rPr>
                <w:color w:val="000000"/>
                <w:lang w:eastAsia="lv-LV"/>
              </w:rPr>
            </w:pPr>
            <w:bookmarkStart w:id="4" w:name="_Hlk108690074"/>
            <w:bookmarkEnd w:id="3"/>
            <w:r w:rsidRPr="00DC20C0">
              <w:rPr>
                <w:color w:val="000000"/>
                <w:lang w:eastAsia="lv-LV"/>
              </w:rPr>
              <w:t>2</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noWrap/>
            <w:vAlign w:val="center"/>
            <w:hideMark/>
          </w:tcPr>
          <w:p w14:paraId="3A4248A6" w14:textId="77777777" w:rsidR="003E2397" w:rsidRPr="00DC20C0" w:rsidRDefault="003E2397" w:rsidP="00DD1883">
            <w:pPr>
              <w:suppressAutoHyphens w:val="0"/>
              <w:jc w:val="center"/>
              <w:rPr>
                <w:color w:val="000000"/>
                <w:lang w:eastAsia="lv-LV"/>
              </w:rPr>
            </w:pPr>
            <w:r w:rsidRPr="00DC20C0">
              <w:rPr>
                <w:color w:val="000000"/>
                <w:lang w:eastAsia="lv-LV"/>
              </w:rPr>
              <w:t>Pērkonu ezers</w:t>
            </w:r>
          </w:p>
        </w:tc>
        <w:tc>
          <w:tcPr>
            <w:tcW w:w="4394" w:type="dxa"/>
            <w:tcBorders>
              <w:top w:val="nil"/>
              <w:left w:val="nil"/>
              <w:bottom w:val="single" w:sz="4" w:space="0" w:color="auto"/>
              <w:right w:val="single" w:sz="4" w:space="0" w:color="auto"/>
            </w:tcBorders>
            <w:shd w:val="clear" w:color="auto" w:fill="auto"/>
            <w:vAlign w:val="center"/>
            <w:hideMark/>
          </w:tcPr>
          <w:p w14:paraId="1BE9D4E2" w14:textId="77777777" w:rsidR="003E2397" w:rsidRPr="00DC20C0" w:rsidRDefault="003E2397" w:rsidP="00DD1883">
            <w:pPr>
              <w:suppressAutoHyphens w:val="0"/>
              <w:rPr>
                <w:color w:val="000000"/>
                <w:lang w:eastAsia="lv-LV"/>
              </w:rPr>
            </w:pPr>
            <w:r w:rsidRPr="00DC20C0">
              <w:rPr>
                <w:color w:val="000000"/>
                <w:lang w:eastAsia="lv-LV"/>
              </w:rPr>
              <w:t>Kubulu pagasts; 57.14489356102892, 27.305728079107507</w:t>
            </w:r>
          </w:p>
        </w:tc>
        <w:tc>
          <w:tcPr>
            <w:tcW w:w="2262" w:type="dxa"/>
            <w:tcBorders>
              <w:top w:val="nil"/>
              <w:left w:val="nil"/>
              <w:bottom w:val="single" w:sz="4" w:space="0" w:color="auto"/>
              <w:right w:val="single" w:sz="4" w:space="0" w:color="auto"/>
            </w:tcBorders>
            <w:shd w:val="clear" w:color="auto" w:fill="auto"/>
            <w:noWrap/>
            <w:vAlign w:val="center"/>
            <w:hideMark/>
          </w:tcPr>
          <w:p w14:paraId="7498AE00" w14:textId="77777777" w:rsidR="003E2397" w:rsidRPr="00DC20C0" w:rsidRDefault="003E2397" w:rsidP="00DC20C0">
            <w:pPr>
              <w:suppressAutoHyphens w:val="0"/>
              <w:jc w:val="center"/>
              <w:rPr>
                <w:color w:val="000000"/>
                <w:lang w:eastAsia="lv-LV"/>
              </w:rPr>
            </w:pPr>
            <w:r w:rsidRPr="00DC20C0">
              <w:rPr>
                <w:color w:val="000000"/>
                <w:lang w:eastAsia="lv-LV"/>
              </w:rPr>
              <w:t>18,86</w:t>
            </w:r>
          </w:p>
        </w:tc>
      </w:tr>
      <w:tr w:rsidR="003E2397" w:rsidRPr="00DC20C0" w14:paraId="471F69D6" w14:textId="77777777" w:rsidTr="00DC20C0">
        <w:trPr>
          <w:trHeight w:val="27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271A6E" w14:textId="1D662227" w:rsidR="003E2397" w:rsidRPr="00DC20C0" w:rsidRDefault="003E2397" w:rsidP="00DD1883">
            <w:pPr>
              <w:suppressAutoHyphens w:val="0"/>
              <w:jc w:val="center"/>
              <w:rPr>
                <w:color w:val="000000"/>
                <w:lang w:eastAsia="lv-LV"/>
              </w:rPr>
            </w:pPr>
            <w:bookmarkStart w:id="5" w:name="_Hlk108690209"/>
            <w:bookmarkEnd w:id="4"/>
            <w:r w:rsidRPr="00DC20C0">
              <w:rPr>
                <w:color w:val="000000"/>
                <w:lang w:eastAsia="lv-LV"/>
              </w:rPr>
              <w:t>3</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noWrap/>
            <w:vAlign w:val="center"/>
            <w:hideMark/>
          </w:tcPr>
          <w:p w14:paraId="3E2DE998" w14:textId="77777777" w:rsidR="003E2397" w:rsidRPr="00DC20C0" w:rsidRDefault="003E2397" w:rsidP="00DD1883">
            <w:pPr>
              <w:suppressAutoHyphens w:val="0"/>
              <w:jc w:val="center"/>
              <w:rPr>
                <w:color w:val="000000"/>
                <w:lang w:eastAsia="lv-LV"/>
              </w:rPr>
            </w:pPr>
            <w:r w:rsidRPr="00DC20C0">
              <w:rPr>
                <w:color w:val="000000"/>
                <w:lang w:eastAsia="lv-LV"/>
              </w:rPr>
              <w:t>Sprogu ezers</w:t>
            </w:r>
          </w:p>
        </w:tc>
        <w:tc>
          <w:tcPr>
            <w:tcW w:w="4394" w:type="dxa"/>
            <w:tcBorders>
              <w:top w:val="nil"/>
              <w:left w:val="nil"/>
              <w:bottom w:val="single" w:sz="4" w:space="0" w:color="auto"/>
              <w:right w:val="single" w:sz="4" w:space="0" w:color="auto"/>
            </w:tcBorders>
            <w:shd w:val="clear" w:color="auto" w:fill="auto"/>
            <w:vAlign w:val="center"/>
            <w:hideMark/>
          </w:tcPr>
          <w:p w14:paraId="02673AF9" w14:textId="77777777" w:rsidR="003E2397" w:rsidRPr="00DC20C0" w:rsidRDefault="003E2397" w:rsidP="00DD1883">
            <w:pPr>
              <w:suppressAutoHyphens w:val="0"/>
              <w:rPr>
                <w:color w:val="000000"/>
                <w:lang w:eastAsia="lv-LV"/>
              </w:rPr>
            </w:pPr>
            <w:r w:rsidRPr="00DC20C0">
              <w:rPr>
                <w:color w:val="000000"/>
                <w:lang w:eastAsia="lv-LV"/>
              </w:rPr>
              <w:t>Vīksnas pagasts; 57.23620153783945, 27.37074505763388</w:t>
            </w:r>
          </w:p>
        </w:tc>
        <w:tc>
          <w:tcPr>
            <w:tcW w:w="2262" w:type="dxa"/>
            <w:tcBorders>
              <w:top w:val="nil"/>
              <w:left w:val="nil"/>
              <w:bottom w:val="single" w:sz="4" w:space="0" w:color="auto"/>
              <w:right w:val="single" w:sz="4" w:space="0" w:color="auto"/>
            </w:tcBorders>
            <w:shd w:val="clear" w:color="auto" w:fill="auto"/>
            <w:noWrap/>
            <w:vAlign w:val="center"/>
            <w:hideMark/>
          </w:tcPr>
          <w:p w14:paraId="4D4E1243" w14:textId="77777777" w:rsidR="003E2397" w:rsidRPr="00DC20C0" w:rsidRDefault="003E2397" w:rsidP="00DC20C0">
            <w:pPr>
              <w:suppressAutoHyphens w:val="0"/>
              <w:jc w:val="center"/>
              <w:rPr>
                <w:color w:val="000000"/>
                <w:lang w:eastAsia="lv-LV"/>
              </w:rPr>
            </w:pPr>
            <w:r w:rsidRPr="00DC20C0">
              <w:rPr>
                <w:color w:val="000000"/>
                <w:lang w:eastAsia="lv-LV"/>
              </w:rPr>
              <w:t>3,88</w:t>
            </w:r>
          </w:p>
        </w:tc>
      </w:tr>
      <w:tr w:rsidR="003E2397" w:rsidRPr="00DC20C0" w14:paraId="6759DB4C" w14:textId="77777777" w:rsidTr="00DC20C0">
        <w:trPr>
          <w:trHeight w:val="439"/>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B2C0AE4" w14:textId="7238F527" w:rsidR="003E2397" w:rsidRPr="00DC20C0" w:rsidRDefault="003E2397" w:rsidP="00DD1883">
            <w:pPr>
              <w:suppressAutoHyphens w:val="0"/>
              <w:jc w:val="center"/>
              <w:rPr>
                <w:color w:val="000000"/>
                <w:lang w:eastAsia="lv-LV"/>
              </w:rPr>
            </w:pPr>
            <w:bookmarkStart w:id="6" w:name="_Hlk108690316"/>
            <w:bookmarkEnd w:id="5"/>
            <w:r w:rsidRPr="00DC20C0">
              <w:rPr>
                <w:color w:val="000000"/>
                <w:lang w:eastAsia="lv-LV"/>
              </w:rPr>
              <w:t>4</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noWrap/>
            <w:vAlign w:val="center"/>
            <w:hideMark/>
          </w:tcPr>
          <w:p w14:paraId="03AA7FA2" w14:textId="77777777" w:rsidR="003E2397" w:rsidRPr="00DC20C0" w:rsidRDefault="003E2397" w:rsidP="00DD1883">
            <w:pPr>
              <w:suppressAutoHyphens w:val="0"/>
              <w:jc w:val="center"/>
              <w:rPr>
                <w:color w:val="000000"/>
                <w:lang w:eastAsia="lv-LV"/>
              </w:rPr>
            </w:pPr>
            <w:r w:rsidRPr="00DC20C0">
              <w:rPr>
                <w:color w:val="000000"/>
                <w:lang w:eastAsia="lv-LV"/>
              </w:rPr>
              <w:t>Viļakas ezers</w:t>
            </w:r>
          </w:p>
        </w:tc>
        <w:tc>
          <w:tcPr>
            <w:tcW w:w="4394" w:type="dxa"/>
            <w:tcBorders>
              <w:top w:val="nil"/>
              <w:left w:val="nil"/>
              <w:bottom w:val="single" w:sz="4" w:space="0" w:color="auto"/>
              <w:right w:val="single" w:sz="4" w:space="0" w:color="auto"/>
            </w:tcBorders>
            <w:shd w:val="clear" w:color="auto" w:fill="auto"/>
            <w:vAlign w:val="center"/>
            <w:hideMark/>
          </w:tcPr>
          <w:p w14:paraId="3EEF232C" w14:textId="77777777" w:rsidR="003E2397" w:rsidRPr="00DC20C0" w:rsidRDefault="003E2397" w:rsidP="00DD1883">
            <w:pPr>
              <w:suppressAutoHyphens w:val="0"/>
              <w:rPr>
                <w:color w:val="000000"/>
                <w:lang w:eastAsia="lv-LV"/>
              </w:rPr>
            </w:pPr>
            <w:r w:rsidRPr="00DC20C0">
              <w:rPr>
                <w:color w:val="000000"/>
                <w:lang w:eastAsia="lv-LV"/>
              </w:rPr>
              <w:t>Viļakas pilsēta; 57.190532708738395, 27.69025486827388</w:t>
            </w:r>
          </w:p>
        </w:tc>
        <w:tc>
          <w:tcPr>
            <w:tcW w:w="2262" w:type="dxa"/>
            <w:tcBorders>
              <w:top w:val="nil"/>
              <w:left w:val="nil"/>
              <w:bottom w:val="single" w:sz="4" w:space="0" w:color="auto"/>
              <w:right w:val="single" w:sz="4" w:space="0" w:color="auto"/>
            </w:tcBorders>
            <w:shd w:val="clear" w:color="auto" w:fill="auto"/>
            <w:noWrap/>
            <w:vAlign w:val="center"/>
            <w:hideMark/>
          </w:tcPr>
          <w:p w14:paraId="77252719" w14:textId="77777777" w:rsidR="003E2397" w:rsidRPr="00DC20C0" w:rsidRDefault="003E2397" w:rsidP="00DC20C0">
            <w:pPr>
              <w:suppressAutoHyphens w:val="0"/>
              <w:jc w:val="center"/>
              <w:rPr>
                <w:color w:val="000000"/>
                <w:lang w:eastAsia="lv-LV"/>
              </w:rPr>
            </w:pPr>
            <w:r w:rsidRPr="00DC20C0">
              <w:rPr>
                <w:color w:val="000000"/>
                <w:lang w:eastAsia="lv-LV"/>
              </w:rPr>
              <w:t>5,36</w:t>
            </w:r>
          </w:p>
        </w:tc>
      </w:tr>
      <w:tr w:rsidR="003E2397" w:rsidRPr="00DC20C0" w14:paraId="2D91BC65" w14:textId="77777777" w:rsidTr="00DC20C0">
        <w:trPr>
          <w:trHeight w:val="461"/>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D3EDE21" w14:textId="0E21C1D9" w:rsidR="003E2397" w:rsidRPr="00DC20C0" w:rsidRDefault="003E2397" w:rsidP="00DD1883">
            <w:pPr>
              <w:suppressAutoHyphens w:val="0"/>
              <w:jc w:val="center"/>
              <w:rPr>
                <w:color w:val="000000"/>
                <w:lang w:eastAsia="lv-LV"/>
              </w:rPr>
            </w:pPr>
            <w:bookmarkStart w:id="7" w:name="_Hlk108690394"/>
            <w:bookmarkEnd w:id="6"/>
            <w:r w:rsidRPr="00DC20C0">
              <w:rPr>
                <w:color w:val="000000"/>
                <w:lang w:eastAsia="lv-LV"/>
              </w:rPr>
              <w:t>5</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vAlign w:val="center"/>
            <w:hideMark/>
          </w:tcPr>
          <w:p w14:paraId="6FDC8AED" w14:textId="77777777" w:rsidR="003E2397" w:rsidRPr="00DC20C0" w:rsidRDefault="003E2397" w:rsidP="00DD1883">
            <w:pPr>
              <w:suppressAutoHyphens w:val="0"/>
              <w:jc w:val="center"/>
              <w:rPr>
                <w:color w:val="000000"/>
                <w:lang w:eastAsia="lv-LV"/>
              </w:rPr>
            </w:pPr>
            <w:r w:rsidRPr="00DC20C0">
              <w:rPr>
                <w:color w:val="000000"/>
                <w:lang w:eastAsia="lv-LV"/>
              </w:rPr>
              <w:t>Rugāju ūdenskrātuve</w:t>
            </w:r>
          </w:p>
        </w:tc>
        <w:tc>
          <w:tcPr>
            <w:tcW w:w="4394" w:type="dxa"/>
            <w:tcBorders>
              <w:top w:val="nil"/>
              <w:left w:val="nil"/>
              <w:bottom w:val="single" w:sz="4" w:space="0" w:color="auto"/>
              <w:right w:val="single" w:sz="4" w:space="0" w:color="auto"/>
            </w:tcBorders>
            <w:shd w:val="clear" w:color="auto" w:fill="auto"/>
            <w:vAlign w:val="center"/>
            <w:hideMark/>
          </w:tcPr>
          <w:p w14:paraId="7ACA9883" w14:textId="77777777" w:rsidR="003E2397" w:rsidRPr="00DC20C0" w:rsidRDefault="003E2397" w:rsidP="00DD1883">
            <w:pPr>
              <w:suppressAutoHyphens w:val="0"/>
              <w:rPr>
                <w:color w:val="000000"/>
                <w:lang w:eastAsia="lv-LV"/>
              </w:rPr>
            </w:pPr>
            <w:r w:rsidRPr="00DC20C0">
              <w:rPr>
                <w:color w:val="000000"/>
                <w:lang w:eastAsia="lv-LV"/>
              </w:rPr>
              <w:t>Rugāju pagasts; 56.99684363858691, 27.132166269525552</w:t>
            </w:r>
          </w:p>
        </w:tc>
        <w:tc>
          <w:tcPr>
            <w:tcW w:w="2262" w:type="dxa"/>
            <w:tcBorders>
              <w:top w:val="nil"/>
              <w:left w:val="nil"/>
              <w:bottom w:val="single" w:sz="4" w:space="0" w:color="auto"/>
              <w:right w:val="single" w:sz="4" w:space="0" w:color="auto"/>
            </w:tcBorders>
            <w:shd w:val="clear" w:color="auto" w:fill="auto"/>
            <w:noWrap/>
            <w:vAlign w:val="center"/>
            <w:hideMark/>
          </w:tcPr>
          <w:p w14:paraId="4949C184" w14:textId="77777777" w:rsidR="003E2397" w:rsidRPr="00DC20C0" w:rsidRDefault="003E2397" w:rsidP="00DC20C0">
            <w:pPr>
              <w:suppressAutoHyphens w:val="0"/>
              <w:jc w:val="center"/>
              <w:rPr>
                <w:color w:val="000000"/>
                <w:lang w:eastAsia="lv-LV"/>
              </w:rPr>
            </w:pPr>
            <w:r w:rsidRPr="00DC20C0">
              <w:rPr>
                <w:color w:val="000000"/>
                <w:lang w:eastAsia="lv-LV"/>
              </w:rPr>
              <w:t>12,24</w:t>
            </w:r>
          </w:p>
        </w:tc>
      </w:tr>
      <w:tr w:rsidR="003E2397" w:rsidRPr="00DC20C0" w14:paraId="41984E02" w14:textId="77777777" w:rsidTr="00DC20C0">
        <w:trPr>
          <w:trHeight w:val="221"/>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AF5478E" w14:textId="40164BDE" w:rsidR="003E2397" w:rsidRPr="00DC20C0" w:rsidRDefault="003E2397" w:rsidP="00DD1883">
            <w:pPr>
              <w:suppressAutoHyphens w:val="0"/>
              <w:jc w:val="center"/>
              <w:rPr>
                <w:color w:val="000000"/>
                <w:lang w:eastAsia="lv-LV"/>
              </w:rPr>
            </w:pPr>
            <w:bookmarkStart w:id="8" w:name="_Hlk108690549"/>
            <w:bookmarkEnd w:id="7"/>
            <w:r w:rsidRPr="00DC20C0">
              <w:rPr>
                <w:color w:val="000000"/>
                <w:lang w:eastAsia="lv-LV"/>
              </w:rPr>
              <w:t>6</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vAlign w:val="center"/>
            <w:hideMark/>
          </w:tcPr>
          <w:p w14:paraId="3EC6FCC2" w14:textId="77777777" w:rsidR="003E2397" w:rsidRPr="00DC20C0" w:rsidRDefault="003E2397" w:rsidP="00DD1883">
            <w:pPr>
              <w:suppressAutoHyphens w:val="0"/>
              <w:jc w:val="center"/>
              <w:rPr>
                <w:color w:val="000000"/>
                <w:lang w:eastAsia="lv-LV"/>
              </w:rPr>
            </w:pPr>
            <w:r w:rsidRPr="00DC20C0">
              <w:rPr>
                <w:color w:val="000000"/>
                <w:lang w:eastAsia="lv-LV"/>
              </w:rPr>
              <w:t>Vectilžas ezers</w:t>
            </w:r>
          </w:p>
        </w:tc>
        <w:tc>
          <w:tcPr>
            <w:tcW w:w="4394" w:type="dxa"/>
            <w:tcBorders>
              <w:top w:val="nil"/>
              <w:left w:val="nil"/>
              <w:bottom w:val="single" w:sz="4" w:space="0" w:color="auto"/>
              <w:right w:val="single" w:sz="4" w:space="0" w:color="auto"/>
            </w:tcBorders>
            <w:shd w:val="clear" w:color="auto" w:fill="auto"/>
            <w:vAlign w:val="center"/>
            <w:hideMark/>
          </w:tcPr>
          <w:p w14:paraId="72DB8713" w14:textId="77777777" w:rsidR="003E2397" w:rsidRPr="00DC20C0" w:rsidRDefault="003E2397" w:rsidP="00DD1883">
            <w:pPr>
              <w:suppressAutoHyphens w:val="0"/>
              <w:rPr>
                <w:color w:val="000000"/>
                <w:lang w:eastAsia="lv-LV"/>
              </w:rPr>
            </w:pPr>
            <w:r w:rsidRPr="00DC20C0">
              <w:rPr>
                <w:color w:val="000000"/>
                <w:lang w:eastAsia="lv-LV"/>
              </w:rPr>
              <w:t>Vectilžas pagasts 56.957644823400145, 27.398042193226228</w:t>
            </w:r>
          </w:p>
        </w:tc>
        <w:tc>
          <w:tcPr>
            <w:tcW w:w="2262" w:type="dxa"/>
            <w:tcBorders>
              <w:top w:val="nil"/>
              <w:left w:val="nil"/>
              <w:bottom w:val="single" w:sz="4" w:space="0" w:color="auto"/>
              <w:right w:val="single" w:sz="4" w:space="0" w:color="auto"/>
            </w:tcBorders>
            <w:shd w:val="clear" w:color="auto" w:fill="auto"/>
            <w:noWrap/>
            <w:vAlign w:val="center"/>
            <w:hideMark/>
          </w:tcPr>
          <w:p w14:paraId="6AD9D39E" w14:textId="77777777" w:rsidR="003E2397" w:rsidRPr="00DC20C0" w:rsidRDefault="003E2397" w:rsidP="00DC20C0">
            <w:pPr>
              <w:suppressAutoHyphens w:val="0"/>
              <w:jc w:val="center"/>
              <w:rPr>
                <w:color w:val="000000"/>
                <w:lang w:eastAsia="lv-LV"/>
              </w:rPr>
            </w:pPr>
            <w:r w:rsidRPr="00DC20C0">
              <w:rPr>
                <w:color w:val="000000"/>
                <w:lang w:eastAsia="lv-LV"/>
              </w:rPr>
              <w:t>5,87</w:t>
            </w:r>
          </w:p>
        </w:tc>
      </w:tr>
      <w:bookmarkEnd w:id="8"/>
    </w:tbl>
    <w:p w14:paraId="623BF2F5" w14:textId="77777777" w:rsidR="003E2397" w:rsidRDefault="003E2397" w:rsidP="00DC20C0">
      <w:pPr>
        <w:jc w:val="both"/>
        <w:rPr>
          <w:b/>
          <w:bCs/>
        </w:rPr>
      </w:pPr>
    </w:p>
    <w:p w14:paraId="6568DB9A" w14:textId="0807BF26" w:rsidR="003E2397" w:rsidRDefault="001B05F5" w:rsidP="003E2397">
      <w:pPr>
        <w:spacing w:line="276" w:lineRule="auto"/>
        <w:jc w:val="both"/>
      </w:pPr>
      <w:r>
        <w:rPr>
          <w:b/>
          <w:bCs/>
        </w:rPr>
        <w:t>Atzinums:</w:t>
      </w:r>
      <w:r w:rsidR="003E2397" w:rsidRPr="006150E9">
        <w:t xml:space="preserve"> </w:t>
      </w:r>
      <w:r w:rsidR="003E2397">
        <w:t>S</w:t>
      </w:r>
      <w:r w:rsidR="003E2397" w:rsidRPr="00D02186">
        <w:t>ertificēta eksperta atzinums</w:t>
      </w:r>
      <w:r w:rsidR="003E2397">
        <w:t xml:space="preserve"> </w:t>
      </w:r>
      <w:r w:rsidR="003E2397" w:rsidRPr="00EC7AE2">
        <w:rPr>
          <w:lang w:eastAsia="lv-LV"/>
        </w:rPr>
        <w:t>par virszemes ūdensobjektu tīrīšanas vai padziļināšanas iespējamo ietekmi uz apkārtējiem ūdensobjektiem</w:t>
      </w:r>
      <w:r w:rsidR="003E2397">
        <w:rPr>
          <w:lang w:eastAsia="lv-LV"/>
        </w:rPr>
        <w:t xml:space="preserve"> </w:t>
      </w:r>
      <w:r w:rsidR="004E67B0">
        <w:t>uz</w:t>
      </w:r>
      <w:r>
        <w:t xml:space="preserve"> sešām</w:t>
      </w:r>
      <w:r w:rsidR="003E2397">
        <w:t xml:space="preserve"> Balvu novadā esošajām ūdenstilpnēm</w:t>
      </w:r>
      <w:r w:rsidR="00DC20C0">
        <w:t>.</w:t>
      </w:r>
    </w:p>
    <w:p w14:paraId="298754AE" w14:textId="77777777" w:rsidR="004E67B0" w:rsidRDefault="004E67B0" w:rsidP="003E2397">
      <w:pPr>
        <w:spacing w:line="276" w:lineRule="auto"/>
        <w:jc w:val="both"/>
      </w:pPr>
    </w:p>
    <w:p w14:paraId="02BD8FE5" w14:textId="773F0A1D" w:rsidR="003E2397" w:rsidRDefault="003E2397" w:rsidP="003E2397">
      <w:pPr>
        <w:spacing w:line="276" w:lineRule="auto"/>
        <w:jc w:val="both"/>
        <w:rPr>
          <w:lang w:eastAsia="lv-LV"/>
        </w:rPr>
      </w:pPr>
      <w:r w:rsidRPr="000C466F">
        <w:rPr>
          <w:b/>
          <w:bCs/>
        </w:rPr>
        <w:t>Īpašie noteikumi</w:t>
      </w:r>
      <w:r>
        <w:t>:</w:t>
      </w:r>
      <w:r w:rsidRPr="00F53DBD">
        <w:t xml:space="preserve"> </w:t>
      </w:r>
      <w:r>
        <w:t>Atbilstoši Valsts Vides dienesta prasībām izstrādāt s</w:t>
      </w:r>
      <w:r w:rsidRPr="00EC7AE2">
        <w:rPr>
          <w:lang w:eastAsia="lv-LV"/>
        </w:rPr>
        <w:t>ertificēta eksperta atzinum</w:t>
      </w:r>
      <w:r>
        <w:rPr>
          <w:lang w:eastAsia="lv-LV"/>
        </w:rPr>
        <w:t>u</w:t>
      </w:r>
      <w:r w:rsidRPr="00EC7AE2">
        <w:rPr>
          <w:lang w:eastAsia="lv-LV"/>
        </w:rPr>
        <w:t xml:space="preserve"> par virszemes ūdensobjektu tīrīšanas vai padziļināšanas iespējamo ietekmi uz apkārtējiem ūdensobjektiem, ja ūdensteces sateces baseins ir lielāks par 25 km</w:t>
      </w:r>
      <w:r w:rsidRPr="00BA5B6F">
        <w:rPr>
          <w:vertAlign w:val="superscript"/>
          <w:lang w:eastAsia="lv-LV"/>
        </w:rPr>
        <w:t>2</w:t>
      </w:r>
      <w:r w:rsidRPr="00EC7AE2">
        <w:rPr>
          <w:lang w:eastAsia="lv-LV"/>
        </w:rPr>
        <w:t xml:space="preserve"> vai ūdenstilpes spoguļa laukums ir vismaz 10 ha</w:t>
      </w:r>
      <w:r w:rsidR="00DC20C0">
        <w:rPr>
          <w:lang w:eastAsia="lv-LV"/>
        </w:rPr>
        <w:t>.</w:t>
      </w:r>
    </w:p>
    <w:p w14:paraId="1819D241" w14:textId="77777777" w:rsidR="00A74DBD" w:rsidRDefault="00A74DBD">
      <w:pPr>
        <w:suppressAutoHyphens w:val="0"/>
        <w:spacing w:after="160" w:line="259" w:lineRule="auto"/>
      </w:pPr>
    </w:p>
    <w:p w14:paraId="6C2C07D5" w14:textId="37ED4882" w:rsidR="00A74DBD" w:rsidRDefault="00A74DBD" w:rsidP="00A74DBD">
      <w:pPr>
        <w:suppressAutoHyphens w:val="0"/>
        <w:spacing w:after="160" w:line="259" w:lineRule="auto"/>
      </w:pPr>
      <w:r>
        <w:br w:type="page"/>
      </w:r>
    </w:p>
    <w:p w14:paraId="10AC6883" w14:textId="0A1BEBA6"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03C740ED" w14:textId="77777777" w:rsidR="00536CC1" w:rsidRDefault="002F0810" w:rsidP="00536CC1">
      <w:pPr>
        <w:ind w:right="-2"/>
        <w:jc w:val="right"/>
        <w:rPr>
          <w:sz w:val="20"/>
          <w:szCs w:val="20"/>
        </w:rPr>
      </w:pPr>
      <w:r w:rsidRPr="001606E8">
        <w:rPr>
          <w:sz w:val="20"/>
          <w:szCs w:val="20"/>
        </w:rPr>
        <w:t>“</w:t>
      </w:r>
      <w:r w:rsidR="00536CC1" w:rsidRPr="00536CC1">
        <w:rPr>
          <w:sz w:val="20"/>
          <w:szCs w:val="20"/>
        </w:rPr>
        <w:t>Atzinuma izstrāde par virszemes ūdensobjektu</w:t>
      </w:r>
    </w:p>
    <w:p w14:paraId="2213E01C" w14:textId="0E12716F" w:rsidR="002F0810" w:rsidRPr="001606E8" w:rsidRDefault="00536CC1" w:rsidP="00536CC1">
      <w:pPr>
        <w:ind w:right="-2"/>
        <w:jc w:val="right"/>
        <w:rPr>
          <w:sz w:val="20"/>
          <w:szCs w:val="20"/>
        </w:rPr>
      </w:pPr>
      <w:r w:rsidRPr="00536CC1">
        <w:rPr>
          <w:sz w:val="20"/>
          <w:szCs w:val="20"/>
        </w:rPr>
        <w:t xml:space="preserve"> tīrīšanas vai padziļināšanas iespējamo ietekmi uz apkārtējiem ūdensobjektiem</w:t>
      </w:r>
      <w:r w:rsidR="002F0810" w:rsidRPr="001606E8">
        <w:rPr>
          <w:sz w:val="20"/>
          <w:szCs w:val="20"/>
        </w:rPr>
        <w:t>”</w:t>
      </w:r>
    </w:p>
    <w:p w14:paraId="6F895C80" w14:textId="37F9DB5A" w:rsidR="002F0810" w:rsidRPr="00032224" w:rsidRDefault="002F0810" w:rsidP="00EA1247">
      <w:pPr>
        <w:jc w:val="right"/>
        <w:rPr>
          <w:sz w:val="20"/>
          <w:szCs w:val="20"/>
        </w:rPr>
      </w:pPr>
      <w:r w:rsidRPr="002F0810">
        <w:rPr>
          <w:sz w:val="20"/>
          <w:szCs w:val="20"/>
        </w:rPr>
        <w:t>ID Nr. BNP TI 202</w:t>
      </w:r>
      <w:r w:rsidR="00536CC1">
        <w:rPr>
          <w:sz w:val="20"/>
          <w:szCs w:val="20"/>
        </w:rPr>
        <w:t>3</w:t>
      </w:r>
      <w:r w:rsidR="00A063EF">
        <w:rPr>
          <w:sz w:val="20"/>
          <w:szCs w:val="20"/>
        </w:rPr>
        <w:t>/</w:t>
      </w:r>
      <w:r w:rsidR="00536CC1">
        <w:rPr>
          <w:sz w:val="20"/>
          <w:szCs w:val="20"/>
        </w:rPr>
        <w:t>3</w:t>
      </w:r>
      <w:r w:rsidR="004E67B0">
        <w:rPr>
          <w:sz w:val="20"/>
          <w:szCs w:val="20"/>
        </w:rPr>
        <w:t>4</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33BF599D" w:rsidR="006428CD" w:rsidRPr="002F0810" w:rsidRDefault="004E67B0" w:rsidP="00EA1247">
      <w:pPr>
        <w:jc w:val="center"/>
        <w:rPr>
          <w:b/>
          <w:bCs/>
          <w:sz w:val="28"/>
          <w:szCs w:val="28"/>
        </w:rPr>
      </w:pPr>
      <w:r>
        <w:rPr>
          <w:b/>
          <w:bCs/>
          <w:sz w:val="28"/>
          <w:szCs w:val="28"/>
        </w:rPr>
        <w:t>FINANŠU</w:t>
      </w:r>
      <w:r w:rsidR="006428CD" w:rsidRPr="002F0810">
        <w:rPr>
          <w:b/>
          <w:bCs/>
          <w:sz w:val="28"/>
          <w:szCs w:val="28"/>
        </w:rPr>
        <w:t>/ TEHNISKAIS PIEDĀVĀJUMS</w:t>
      </w:r>
    </w:p>
    <w:p w14:paraId="6B5BA9E2" w14:textId="6EE88ACE" w:rsidR="006428CD" w:rsidRPr="001456DF" w:rsidRDefault="006428CD" w:rsidP="00EA1247">
      <w:pPr>
        <w:jc w:val="center"/>
        <w:rPr>
          <w:b/>
          <w:sz w:val="28"/>
          <w:szCs w:val="28"/>
        </w:rPr>
      </w:pPr>
      <w:r w:rsidRPr="002F0810">
        <w:rPr>
          <w:b/>
          <w:sz w:val="28"/>
          <w:szCs w:val="28"/>
        </w:rPr>
        <w:t>“</w:t>
      </w:r>
      <w:r w:rsidR="00536CC1" w:rsidRPr="00536CC1">
        <w:rPr>
          <w:b/>
          <w:sz w:val="28"/>
          <w:szCs w:val="28"/>
        </w:rPr>
        <w:t>Atzinuma izstrāde par virszemes ūdensobjektu tīrīšanas vai padziļināšanas iespējamo ietekmi uz apkārtējiem ūdensobjektiem</w:t>
      </w:r>
      <w:r w:rsidRPr="002F0810">
        <w:rPr>
          <w:b/>
          <w:sz w:val="28"/>
          <w:szCs w:val="28"/>
        </w:rPr>
        <w:t>”</w:t>
      </w:r>
    </w:p>
    <w:p w14:paraId="7C826815" w14:textId="2CF63790"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536CC1">
        <w:rPr>
          <w:b/>
          <w:sz w:val="28"/>
          <w:szCs w:val="28"/>
        </w:rPr>
        <w:t>3</w:t>
      </w:r>
      <w:r w:rsidR="00A063EF">
        <w:rPr>
          <w:b/>
          <w:sz w:val="28"/>
          <w:szCs w:val="28"/>
        </w:rPr>
        <w:t>/</w:t>
      </w:r>
      <w:r w:rsidR="00536CC1">
        <w:rPr>
          <w:b/>
          <w:sz w:val="28"/>
          <w:szCs w:val="28"/>
        </w:rPr>
        <w:t>3</w:t>
      </w:r>
      <w:r w:rsidR="004E67B0">
        <w:rPr>
          <w:b/>
          <w:sz w:val="28"/>
          <w:szCs w:val="28"/>
        </w:rPr>
        <w:t>4</w:t>
      </w:r>
      <w:r w:rsidRPr="001456DF">
        <w:rPr>
          <w:b/>
          <w:sz w:val="28"/>
          <w:szCs w:val="28"/>
        </w:rPr>
        <w:t>)</w:t>
      </w:r>
    </w:p>
    <w:p w14:paraId="31DFDFAC" w14:textId="77777777" w:rsidR="006428CD" w:rsidRDefault="006428CD" w:rsidP="00EA1247">
      <w:pPr>
        <w:jc w:val="both"/>
      </w:pPr>
    </w:p>
    <w:p w14:paraId="74948EA4" w14:textId="2B4EE692" w:rsidR="006428CD" w:rsidRPr="002032AE" w:rsidRDefault="006428CD" w:rsidP="00EA1247">
      <w:pPr>
        <w:jc w:val="both"/>
        <w:rPr>
          <w:b/>
          <w:bCs/>
          <w:color w:val="FF0000"/>
        </w:rPr>
      </w:pPr>
      <w:r w:rsidRPr="002032AE">
        <w:rPr>
          <w:b/>
          <w:bCs/>
          <w:color w:val="FF0000"/>
        </w:rPr>
        <w:t>Skat. failu “2_pielikums_Finanšu_tehniskais piedāvājums</w:t>
      </w:r>
      <w:r w:rsidR="006D3391">
        <w:rPr>
          <w:b/>
          <w:bCs/>
          <w:color w:val="FF0000"/>
        </w:rPr>
        <w:t>”</w:t>
      </w:r>
    </w:p>
    <w:p w14:paraId="02311C86" w14:textId="77777777" w:rsidR="006428CD" w:rsidRPr="004D07C3" w:rsidRDefault="006428CD" w:rsidP="00EA1247"/>
    <w:p w14:paraId="23D92CAF" w14:textId="77777777" w:rsidR="00D64E7F" w:rsidRDefault="00D64E7F" w:rsidP="00EA1247"/>
    <w:sectPr w:rsidR="00D64E7F" w:rsidSect="00DE6C85">
      <w:footerReference w:type="first" r:id="rId1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320F2" w14:textId="77777777" w:rsidR="00F63268" w:rsidRDefault="00F63268">
      <w:r>
        <w:separator/>
      </w:r>
    </w:p>
  </w:endnote>
  <w:endnote w:type="continuationSeparator" w:id="0">
    <w:p w14:paraId="1B70B894" w14:textId="77777777" w:rsidR="00F63268" w:rsidRDefault="00F6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F63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5C076" w14:textId="77777777" w:rsidR="00F63268" w:rsidRDefault="00F63268">
      <w:r>
        <w:separator/>
      </w:r>
    </w:p>
  </w:footnote>
  <w:footnote w:type="continuationSeparator" w:id="0">
    <w:p w14:paraId="761D8B58" w14:textId="77777777" w:rsidR="00F63268" w:rsidRDefault="00F63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17FC7"/>
    <w:rsid w:val="000218E4"/>
    <w:rsid w:val="00035031"/>
    <w:rsid w:val="0003728B"/>
    <w:rsid w:val="000640C6"/>
    <w:rsid w:val="00071EF9"/>
    <w:rsid w:val="000B0FB8"/>
    <w:rsid w:val="000B4052"/>
    <w:rsid w:val="000B4F0B"/>
    <w:rsid w:val="000D619B"/>
    <w:rsid w:val="000E6BCA"/>
    <w:rsid w:val="000E7E1C"/>
    <w:rsid w:val="00105630"/>
    <w:rsid w:val="0011382B"/>
    <w:rsid w:val="0012276B"/>
    <w:rsid w:val="00125CAE"/>
    <w:rsid w:val="00136CF9"/>
    <w:rsid w:val="001606E8"/>
    <w:rsid w:val="001640A9"/>
    <w:rsid w:val="00176DB9"/>
    <w:rsid w:val="00185040"/>
    <w:rsid w:val="001A30A9"/>
    <w:rsid w:val="001B05F5"/>
    <w:rsid w:val="001B473F"/>
    <w:rsid w:val="001B5DC8"/>
    <w:rsid w:val="001C0301"/>
    <w:rsid w:val="001C5AA8"/>
    <w:rsid w:val="001D21CF"/>
    <w:rsid w:val="001F7A0D"/>
    <w:rsid w:val="002507D1"/>
    <w:rsid w:val="0025278D"/>
    <w:rsid w:val="002527B7"/>
    <w:rsid w:val="00257153"/>
    <w:rsid w:val="00277B54"/>
    <w:rsid w:val="002D05A1"/>
    <w:rsid w:val="002F0810"/>
    <w:rsid w:val="002F5DD8"/>
    <w:rsid w:val="002F6F85"/>
    <w:rsid w:val="003106A3"/>
    <w:rsid w:val="00326302"/>
    <w:rsid w:val="00364CDD"/>
    <w:rsid w:val="00386BD2"/>
    <w:rsid w:val="003B074C"/>
    <w:rsid w:val="003B0F38"/>
    <w:rsid w:val="003B34AA"/>
    <w:rsid w:val="003E1C41"/>
    <w:rsid w:val="003E2397"/>
    <w:rsid w:val="003F2AC2"/>
    <w:rsid w:val="003F649B"/>
    <w:rsid w:val="004140BF"/>
    <w:rsid w:val="004314F7"/>
    <w:rsid w:val="00436912"/>
    <w:rsid w:val="00444186"/>
    <w:rsid w:val="0044460B"/>
    <w:rsid w:val="0044586B"/>
    <w:rsid w:val="00451599"/>
    <w:rsid w:val="00467B96"/>
    <w:rsid w:val="0047034A"/>
    <w:rsid w:val="00473B03"/>
    <w:rsid w:val="00475862"/>
    <w:rsid w:val="00475D4F"/>
    <w:rsid w:val="00483E9D"/>
    <w:rsid w:val="004954B5"/>
    <w:rsid w:val="00495E28"/>
    <w:rsid w:val="004971F6"/>
    <w:rsid w:val="004C63BE"/>
    <w:rsid w:val="004D6710"/>
    <w:rsid w:val="004E67B0"/>
    <w:rsid w:val="004F0DF0"/>
    <w:rsid w:val="004F61CB"/>
    <w:rsid w:val="0053447E"/>
    <w:rsid w:val="00536CC1"/>
    <w:rsid w:val="00540589"/>
    <w:rsid w:val="00570FA8"/>
    <w:rsid w:val="00582277"/>
    <w:rsid w:val="00585F90"/>
    <w:rsid w:val="0059640F"/>
    <w:rsid w:val="005975B9"/>
    <w:rsid w:val="005A0A8F"/>
    <w:rsid w:val="005C53C9"/>
    <w:rsid w:val="005F26EB"/>
    <w:rsid w:val="005F2E4D"/>
    <w:rsid w:val="005F4055"/>
    <w:rsid w:val="006109A1"/>
    <w:rsid w:val="0062505B"/>
    <w:rsid w:val="00635712"/>
    <w:rsid w:val="0063578E"/>
    <w:rsid w:val="006428CD"/>
    <w:rsid w:val="00650809"/>
    <w:rsid w:val="00651869"/>
    <w:rsid w:val="00672765"/>
    <w:rsid w:val="00687BED"/>
    <w:rsid w:val="006A790F"/>
    <w:rsid w:val="006D3391"/>
    <w:rsid w:val="006E2C63"/>
    <w:rsid w:val="006E6AE5"/>
    <w:rsid w:val="00740C4C"/>
    <w:rsid w:val="00746DC9"/>
    <w:rsid w:val="0075745C"/>
    <w:rsid w:val="00771706"/>
    <w:rsid w:val="00781C56"/>
    <w:rsid w:val="00784BB0"/>
    <w:rsid w:val="007C203C"/>
    <w:rsid w:val="007C6FA3"/>
    <w:rsid w:val="00832E35"/>
    <w:rsid w:val="0086239D"/>
    <w:rsid w:val="0087049B"/>
    <w:rsid w:val="0087362A"/>
    <w:rsid w:val="00877AE7"/>
    <w:rsid w:val="008877CE"/>
    <w:rsid w:val="00887BEC"/>
    <w:rsid w:val="008966C6"/>
    <w:rsid w:val="008B1EDC"/>
    <w:rsid w:val="008C636B"/>
    <w:rsid w:val="008D0EAC"/>
    <w:rsid w:val="008D37E1"/>
    <w:rsid w:val="009107D7"/>
    <w:rsid w:val="00921BCC"/>
    <w:rsid w:val="00927A64"/>
    <w:rsid w:val="00931362"/>
    <w:rsid w:val="00936419"/>
    <w:rsid w:val="009515CE"/>
    <w:rsid w:val="00954CB3"/>
    <w:rsid w:val="009554DC"/>
    <w:rsid w:val="00960B2B"/>
    <w:rsid w:val="00963C8A"/>
    <w:rsid w:val="009724AA"/>
    <w:rsid w:val="00973BC7"/>
    <w:rsid w:val="00987048"/>
    <w:rsid w:val="00987949"/>
    <w:rsid w:val="009B4610"/>
    <w:rsid w:val="009C7BE4"/>
    <w:rsid w:val="009D0A18"/>
    <w:rsid w:val="009D222B"/>
    <w:rsid w:val="009F5CAD"/>
    <w:rsid w:val="00A063EF"/>
    <w:rsid w:val="00A224FE"/>
    <w:rsid w:val="00A2362E"/>
    <w:rsid w:val="00A51F2E"/>
    <w:rsid w:val="00A55278"/>
    <w:rsid w:val="00A577E2"/>
    <w:rsid w:val="00A74DBD"/>
    <w:rsid w:val="00A80175"/>
    <w:rsid w:val="00A95EEF"/>
    <w:rsid w:val="00A96AF9"/>
    <w:rsid w:val="00A97260"/>
    <w:rsid w:val="00AA3D71"/>
    <w:rsid w:val="00AA6D50"/>
    <w:rsid w:val="00AB4659"/>
    <w:rsid w:val="00AF5D9C"/>
    <w:rsid w:val="00B04E3F"/>
    <w:rsid w:val="00B1175F"/>
    <w:rsid w:val="00B16E40"/>
    <w:rsid w:val="00B25F45"/>
    <w:rsid w:val="00B34961"/>
    <w:rsid w:val="00B34BD8"/>
    <w:rsid w:val="00B62AC8"/>
    <w:rsid w:val="00B7199B"/>
    <w:rsid w:val="00B80004"/>
    <w:rsid w:val="00B92A58"/>
    <w:rsid w:val="00BE1969"/>
    <w:rsid w:val="00C01E82"/>
    <w:rsid w:val="00C145A6"/>
    <w:rsid w:val="00C33F27"/>
    <w:rsid w:val="00C34E17"/>
    <w:rsid w:val="00C352A2"/>
    <w:rsid w:val="00C433C5"/>
    <w:rsid w:val="00C51205"/>
    <w:rsid w:val="00C57C90"/>
    <w:rsid w:val="00C919BE"/>
    <w:rsid w:val="00CA7C1E"/>
    <w:rsid w:val="00CB7A6D"/>
    <w:rsid w:val="00CD101B"/>
    <w:rsid w:val="00CF17FB"/>
    <w:rsid w:val="00CF5322"/>
    <w:rsid w:val="00D21199"/>
    <w:rsid w:val="00D26AB4"/>
    <w:rsid w:val="00D46232"/>
    <w:rsid w:val="00D54B4E"/>
    <w:rsid w:val="00D64E7F"/>
    <w:rsid w:val="00D8368E"/>
    <w:rsid w:val="00D879D8"/>
    <w:rsid w:val="00DA025B"/>
    <w:rsid w:val="00DA42C3"/>
    <w:rsid w:val="00DA4528"/>
    <w:rsid w:val="00DB08E4"/>
    <w:rsid w:val="00DB32D2"/>
    <w:rsid w:val="00DB5C49"/>
    <w:rsid w:val="00DC20C0"/>
    <w:rsid w:val="00DC28C4"/>
    <w:rsid w:val="00DC33DE"/>
    <w:rsid w:val="00DD2C2A"/>
    <w:rsid w:val="00DD6AC7"/>
    <w:rsid w:val="00DE6C85"/>
    <w:rsid w:val="00DE759A"/>
    <w:rsid w:val="00E22326"/>
    <w:rsid w:val="00E2588C"/>
    <w:rsid w:val="00E36628"/>
    <w:rsid w:val="00E42BE9"/>
    <w:rsid w:val="00E648F8"/>
    <w:rsid w:val="00E67CEA"/>
    <w:rsid w:val="00EA1247"/>
    <w:rsid w:val="00EB378D"/>
    <w:rsid w:val="00EB540B"/>
    <w:rsid w:val="00EB5D42"/>
    <w:rsid w:val="00EB7FB1"/>
    <w:rsid w:val="00ED14A7"/>
    <w:rsid w:val="00ED5C16"/>
    <w:rsid w:val="00EE11AF"/>
    <w:rsid w:val="00F00205"/>
    <w:rsid w:val="00F01BF9"/>
    <w:rsid w:val="00F12692"/>
    <w:rsid w:val="00F248AF"/>
    <w:rsid w:val="00F63268"/>
    <w:rsid w:val="00F6409A"/>
    <w:rsid w:val="00F70DF9"/>
    <w:rsid w:val="00F73534"/>
    <w:rsid w:val="00FB72D8"/>
    <w:rsid w:val="00FC47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DB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UnresolvedMention1">
    <w:name w:val="Unresolved Mention1"/>
    <w:basedOn w:val="DefaultParagraphFont"/>
    <w:uiPriority w:val="99"/>
    <w:semiHidden/>
    <w:unhideWhenUsed/>
    <w:rsid w:val="00EB540B"/>
    <w:rPr>
      <w:color w:val="605E5C"/>
      <w:shd w:val="clear" w:color="auto" w:fill="E1DFDD"/>
    </w:rPr>
  </w:style>
  <w:style w:type="character" w:styleId="FollowedHyperlink">
    <w:name w:val="FollowedHyperlink"/>
    <w:basedOn w:val="DefaultParagraphFont"/>
    <w:uiPriority w:val="99"/>
    <w:semiHidden/>
    <w:unhideWhenUsed/>
    <w:rsid w:val="00DB08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daba.gov.lv" TargetMode="External"/><Relationship Id="rId18" Type="http://schemas.openxmlformats.org/officeDocument/2006/relationships/hyperlink" Target="http://www.balvi.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6.vid.gov.lv/SDV" TargetMode="External"/><Relationship Id="rId17" Type="http://schemas.openxmlformats.org/officeDocument/2006/relationships/hyperlink" Target="https://www.iepirkumi.lv/" TargetMode="External"/><Relationship Id="rId2" Type="http://schemas.openxmlformats.org/officeDocument/2006/relationships/numbering" Target="numbering.xml"/><Relationship Id="rId16" Type="http://schemas.openxmlformats.org/officeDocument/2006/relationships/hyperlink" Target="mailto:dome@balvi.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gov.lv/lv/" TargetMode="External"/><Relationship Id="rId5" Type="http://schemas.openxmlformats.org/officeDocument/2006/relationships/webSettings" Target="webSettings.xml"/><Relationship Id="rId15" Type="http://schemas.openxmlformats.org/officeDocument/2006/relationships/hyperlink" Target="http://www.lursoft.lv" TargetMode="External"/><Relationship Id="rId10" Type="http://schemas.openxmlformats.org/officeDocument/2006/relationships/hyperlink" Target="mailto:guna.strumpe@balvi.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vita.voicisa@balvi.lv" TargetMode="External"/><Relationship Id="rId14" Type="http://schemas.openxmlformats.org/officeDocument/2006/relationships/hyperlink" Target="https://www.daba.gov.lv/lv/k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66766-87DA-428A-8333-702DF308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8389</Words>
  <Characters>4782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cp:lastPrinted>2022-07-25T06:37:00Z</cp:lastPrinted>
  <dcterms:created xsi:type="dcterms:W3CDTF">2022-11-01T07:34:00Z</dcterms:created>
  <dcterms:modified xsi:type="dcterms:W3CDTF">2023-04-03T13:18:00Z</dcterms:modified>
</cp:coreProperties>
</file>