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206EE693" w:rsidR="00EC49BD" w:rsidRDefault="00405690" w:rsidP="00D8081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Atdzelžošanas iekārtu “CENTRS” Tilžā tehniskā </w:t>
      </w:r>
      <w:r w:rsidR="0005604E">
        <w:rPr>
          <w:rFonts w:ascii="Times New Roman Bold" w:hAnsi="Times New Roman Bold"/>
          <w:b/>
          <w:bCs/>
          <w:caps/>
          <w:color w:val="000000"/>
          <w:lang w:eastAsia="lv-LV"/>
        </w:rPr>
        <w:t>rekonstrukcija</w:t>
      </w:r>
    </w:p>
    <w:p w14:paraId="0CFA8C9C" w14:textId="1014B55B"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05604E">
        <w:rPr>
          <w:rFonts w:ascii="Times New Roman Bold" w:hAnsi="Times New Roman Bold"/>
          <w:b/>
          <w:caps/>
          <w:color w:val="000000"/>
        </w:rPr>
        <w:t>85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112E539" w14:textId="77777777" w:rsidR="00EC2D98" w:rsidRPr="00D81D1E" w:rsidRDefault="00EC2D98" w:rsidP="00EC2D98">
            <w:pPr>
              <w:jc w:val="center"/>
              <w:rPr>
                <w:b/>
                <w:bCs/>
                <w:iCs/>
                <w:lang w:eastAsia="lv-LV"/>
              </w:rPr>
            </w:pPr>
            <w:r>
              <w:rPr>
                <w:b/>
                <w:bCs/>
                <w:iCs/>
                <w:lang w:eastAsia="lv-LV"/>
              </w:rPr>
              <w:t>Balvu novada pašvaldības Tilžas pagasta pārvalde</w:t>
            </w:r>
          </w:p>
          <w:p w14:paraId="6CF06FA1" w14:textId="77777777" w:rsidR="00EC2D98" w:rsidRDefault="00EC2D98" w:rsidP="00EC2D98">
            <w:pPr>
              <w:jc w:val="center"/>
              <w:rPr>
                <w:iCs/>
                <w:lang w:eastAsia="lv-LV"/>
              </w:rPr>
            </w:pPr>
            <w:r>
              <w:rPr>
                <w:iCs/>
                <w:lang w:eastAsia="lv-LV"/>
              </w:rPr>
              <w:t>Juridiskā adrese: Brīvības iela 3a, Tilža, Balvu novads, LV-4572</w:t>
            </w:r>
          </w:p>
          <w:p w14:paraId="5EF76EF8" w14:textId="77777777" w:rsidR="00EC2D98" w:rsidRDefault="00EC2D98" w:rsidP="00EC2D98">
            <w:pPr>
              <w:jc w:val="center"/>
              <w:rPr>
                <w:iCs/>
                <w:lang w:eastAsia="lv-LV"/>
              </w:rPr>
            </w:pPr>
            <w:r>
              <w:rPr>
                <w:iCs/>
                <w:lang w:eastAsia="lv-LV"/>
              </w:rPr>
              <w:t>Reģistrācijas numurs 90009303076</w:t>
            </w:r>
          </w:p>
          <w:p w14:paraId="5569071F" w14:textId="77777777" w:rsidR="00EC2D98" w:rsidRPr="009B3984" w:rsidRDefault="00EC2D98" w:rsidP="00EC2D98">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64522516</w:t>
            </w:r>
            <w:r w:rsidRPr="009B3984">
              <w:rPr>
                <w:iCs/>
                <w:color w:val="000000"/>
              </w:rPr>
              <w:t>,</w:t>
            </w:r>
          </w:p>
          <w:p w14:paraId="01C1A8D3" w14:textId="394300BC" w:rsidR="00793B70" w:rsidRPr="006F04D4" w:rsidRDefault="00EC2D98" w:rsidP="00EC2D98">
            <w:pPr>
              <w:widowControl w:val="0"/>
              <w:suppressAutoHyphens/>
              <w:jc w:val="center"/>
            </w:pPr>
            <w:r w:rsidRPr="009B3984">
              <w:rPr>
                <w:iCs/>
              </w:rPr>
              <w:t xml:space="preserve">E-pasta adrese: </w:t>
            </w:r>
            <w:hyperlink r:id="rId8" w:history="1">
              <w:r w:rsidRPr="005E6338">
                <w:rPr>
                  <w:rStyle w:val="Hyperlink"/>
                  <w:rFonts w:eastAsia="Calibri"/>
                  <w:szCs w:val="20"/>
                </w:rPr>
                <w:t>tilza@balvi.lv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083ABB5F" w:rsidR="00EC49BD" w:rsidRPr="006F04D4" w:rsidRDefault="00EC2D98" w:rsidP="00D80816">
            <w:pPr>
              <w:ind w:left="567"/>
              <w:jc w:val="center"/>
              <w:rPr>
                <w:lang w:eastAsia="lv-LV"/>
              </w:rPr>
            </w:pPr>
            <w:r>
              <w:rPr>
                <w:bCs/>
                <w:color w:val="000000"/>
                <w:lang w:eastAsia="lv-LV"/>
              </w:rPr>
              <w:t xml:space="preserve">Balvu novada pašvaldības Tilžas pagasta pārvaldes vadītāja Anna Bērziņa,  mob.26181117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5F5D45">
              <w:rPr>
                <w:rStyle w:val="Internetasaite"/>
                <w:color w:val="000000"/>
              </w:rPr>
              <w:instrText>tilza</w:instrText>
            </w:r>
            <w:r w:rsidRPr="005F5D45">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5E6338">
              <w:rPr>
                <w:rStyle w:val="Hyperlink"/>
              </w:rPr>
              <w:t>tilza</w:t>
            </w:r>
            <w:r w:rsidRPr="005E6338">
              <w:rPr>
                <w:rStyle w:val="Hyperlink"/>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7606B5"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462A01F"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EC2D98">
        <w:rPr>
          <w:color w:val="000000"/>
          <w:lang w:eastAsia="lv-LV"/>
        </w:rPr>
        <w:t xml:space="preserve">atdzelžošanas iekārtu “Centrs” Tilžā tehniskā </w:t>
      </w:r>
      <w:r w:rsidR="0005604E">
        <w:rPr>
          <w:color w:val="000000"/>
          <w:lang w:eastAsia="lv-LV"/>
        </w:rPr>
        <w:t>rekonstrukcija</w:t>
      </w:r>
      <w:r w:rsidR="00EB50B2">
        <w:t xml:space="preserve">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3C925337" w:rsidR="00FA73E1" w:rsidRDefault="00F52AFB" w:rsidP="00D80816">
      <w:pPr>
        <w:widowControl w:val="0"/>
        <w:numPr>
          <w:ilvl w:val="0"/>
          <w:numId w:val="3"/>
        </w:numPr>
        <w:suppressAutoHyphens/>
        <w:jc w:val="both"/>
        <w:rPr>
          <w:bCs/>
          <w:lang w:eastAsia="lv-LV"/>
        </w:rPr>
      </w:pPr>
      <w:r w:rsidRPr="00112C38">
        <w:rPr>
          <w:b/>
          <w:bCs/>
          <w:szCs w:val="20"/>
          <w:lang w:eastAsia="lv-LV"/>
        </w:rPr>
        <w:t>Līguma izpildes vieta:</w:t>
      </w:r>
      <w:r w:rsidRPr="00112C38">
        <w:rPr>
          <w:szCs w:val="20"/>
          <w:lang w:eastAsia="lv-LV"/>
        </w:rPr>
        <w:t xml:space="preserve"> </w:t>
      </w:r>
      <w:r w:rsidR="00EC2D98">
        <w:rPr>
          <w:szCs w:val="20"/>
          <w:lang w:eastAsia="lv-LV"/>
        </w:rPr>
        <w:t xml:space="preserve">Dārza iela 1A, </w:t>
      </w:r>
      <w:r w:rsidR="00EC2D98">
        <w:rPr>
          <w:bCs/>
          <w:lang w:eastAsia="lv-LV"/>
        </w:rPr>
        <w:t>Tilža, Tilžas</w:t>
      </w:r>
      <w:r w:rsidR="00D80816" w:rsidRPr="00D80816">
        <w:rPr>
          <w:bCs/>
          <w:lang w:eastAsia="lv-LV"/>
        </w:rPr>
        <w:t xml:space="preserve"> pagasts, Balvu novads</w:t>
      </w:r>
      <w:r w:rsidRPr="00112C38">
        <w:rPr>
          <w:bCs/>
          <w:lang w:eastAsia="lv-LV"/>
        </w:rPr>
        <w:t>.</w:t>
      </w:r>
    </w:p>
    <w:p w14:paraId="664CE4E8" w14:textId="397C425D" w:rsidR="00F52AFB" w:rsidRPr="00BF30F0" w:rsidRDefault="00F52AFB" w:rsidP="00F52AFB">
      <w:pPr>
        <w:widowControl w:val="0"/>
        <w:numPr>
          <w:ilvl w:val="0"/>
          <w:numId w:val="3"/>
        </w:numPr>
        <w:suppressAutoHyphens/>
        <w:ind w:left="0" w:firstLine="0"/>
        <w:jc w:val="both"/>
        <w:rPr>
          <w:bCs/>
          <w:lang w:eastAsia="lv-LV"/>
        </w:rPr>
      </w:pPr>
      <w:r w:rsidRPr="00BF30F0">
        <w:rPr>
          <w:b/>
          <w:bCs/>
          <w:color w:val="000000"/>
          <w:lang w:eastAsia="lv-LV"/>
        </w:rPr>
        <w:t>Līguma  izpildes termiņi:</w:t>
      </w:r>
      <w:r w:rsidRPr="00BF30F0">
        <w:rPr>
          <w:color w:val="000000"/>
          <w:lang w:eastAsia="lv-LV"/>
        </w:rPr>
        <w:t xml:space="preserve"> </w:t>
      </w:r>
      <w:r w:rsidRPr="00BF30F0">
        <w:rPr>
          <w:color w:val="000000"/>
          <w:shd w:val="clear" w:color="auto" w:fill="FFFFFF"/>
        </w:rPr>
        <w:t xml:space="preserve">no līguma noslēgšanas </w:t>
      </w:r>
      <w:r w:rsidR="00BF30F0" w:rsidRPr="00BF30F0">
        <w:rPr>
          <w:color w:val="000000"/>
          <w:shd w:val="clear" w:color="auto" w:fill="FFFFFF"/>
        </w:rPr>
        <w:t>līdz 2021.gada 16.augustam</w:t>
      </w:r>
      <w:r w:rsidRPr="00BF30F0">
        <w:rPr>
          <w:color w:val="000000"/>
          <w:shd w:val="clear" w:color="auto" w:fill="FFFFFF"/>
        </w:rPr>
        <w:t>.</w:t>
      </w:r>
    </w:p>
    <w:p w14:paraId="2EF67B1D" w14:textId="106A5DCB"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 xml:space="preserve">pēc  </w:t>
      </w:r>
      <w:r w:rsidR="00EC2D98">
        <w:rPr>
          <w:rFonts w:eastAsia="Calibri"/>
          <w:bCs/>
          <w:lang w:eastAsia="lv-LV"/>
        </w:rPr>
        <w:t>pakalpojuma sniegšanas</w:t>
      </w:r>
      <w:r>
        <w:rPr>
          <w:rFonts w:eastAsia="Calibri"/>
          <w:bCs/>
          <w:lang w:eastAsia="lv-LV"/>
        </w:rPr>
        <w:t xml:space="preserve"> un rēķina saņemšanas dienas 10 (desmit) darba dienu laikā</w:t>
      </w:r>
      <w:r w:rsidRPr="00112C38">
        <w:rPr>
          <w:rFonts w:eastAsia="Calibri"/>
          <w:lang w:eastAsia="lv-LV"/>
        </w:rPr>
        <w:t>.</w:t>
      </w:r>
    </w:p>
    <w:p w14:paraId="40DDD16A" w14:textId="5E4C1131"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C52D15">
        <w:rPr>
          <w:rFonts w:eastAsia="Calibri"/>
          <w:lang w:eastAsia="lv-LV"/>
        </w:rPr>
        <w:t>Tilžas</w:t>
      </w:r>
      <w:r w:rsidR="00D80816">
        <w:rPr>
          <w:rFonts w:eastAsia="Calibri"/>
          <w:lang w:eastAsia="lv-LV"/>
        </w:rPr>
        <w:t xml:space="preserve"> pagasta pārvalde</w:t>
      </w:r>
      <w:r w:rsidRPr="00112C38">
        <w:rPr>
          <w:rFonts w:eastAsia="Calibri"/>
          <w:lang w:eastAsia="lv-LV"/>
        </w:rPr>
        <w:t>.</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bookmarkStart w:id="1" w:name="_GoBack"/>
      <w:bookmarkEnd w:id="1"/>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53AD0DC7" w:rsidR="00F52AFB" w:rsidRPr="00C52D15"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A641A8F" w14:textId="77777777" w:rsidR="00C52D15" w:rsidRPr="00470433" w:rsidRDefault="00C52D15" w:rsidP="00C52D15">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6D5BE120" w14:textId="672B965A" w:rsidR="00C52D15" w:rsidRPr="00C52D15" w:rsidRDefault="00C52D15" w:rsidP="00C52D15">
      <w:pPr>
        <w:pStyle w:val="ListParagraph"/>
        <w:numPr>
          <w:ilvl w:val="1"/>
          <w:numId w:val="36"/>
        </w:numPr>
        <w:autoSpaceDE w:val="0"/>
        <w:autoSpaceDN w:val="0"/>
        <w:adjustRightInd w:val="0"/>
        <w:jc w:val="both"/>
        <w:rPr>
          <w:color w:val="000000"/>
          <w:lang w:eastAsia="lv-LV"/>
        </w:rPr>
      </w:pPr>
      <w:r w:rsidRPr="00C52D15">
        <w:rPr>
          <w:color w:val="000000"/>
          <w:lang w:eastAsia="lv-LV"/>
        </w:rPr>
        <w:t xml:space="preserve">Pretendentam  iepriekšējo </w:t>
      </w:r>
      <w:r>
        <w:rPr>
          <w:color w:val="000000"/>
          <w:lang w:eastAsia="lv-LV"/>
        </w:rPr>
        <w:t>3</w:t>
      </w:r>
      <w:r w:rsidRPr="00C52D15">
        <w:rPr>
          <w:color w:val="000000"/>
          <w:lang w:eastAsia="lv-LV"/>
        </w:rPr>
        <w:t xml:space="preserve"> (</w:t>
      </w:r>
      <w:r>
        <w:rPr>
          <w:color w:val="000000"/>
          <w:lang w:eastAsia="lv-LV"/>
        </w:rPr>
        <w:t>trīs</w:t>
      </w:r>
      <w:r w:rsidRPr="00C52D15">
        <w:rPr>
          <w:color w:val="000000"/>
          <w:lang w:eastAsia="lv-LV"/>
        </w:rPr>
        <w:t>) gadu laikā ir pieredze līdzīgu pakalpojumu sniegšanā vismaz 1 (vienā) objektā.</w:t>
      </w:r>
    </w:p>
    <w:p w14:paraId="26D3E45F" w14:textId="44BC4735" w:rsidR="00C52D15" w:rsidRPr="00C52D15" w:rsidRDefault="00C52D15" w:rsidP="00C52D15">
      <w:pPr>
        <w:pStyle w:val="ListParagraph"/>
        <w:numPr>
          <w:ilvl w:val="1"/>
          <w:numId w:val="36"/>
        </w:numPr>
        <w:autoSpaceDE w:val="0"/>
        <w:autoSpaceDN w:val="0"/>
        <w:adjustRightInd w:val="0"/>
        <w:jc w:val="both"/>
        <w:rPr>
          <w:color w:val="000000"/>
          <w:lang w:eastAsia="lv-LV"/>
        </w:rPr>
      </w:pPr>
      <w:r w:rsidRPr="00C52D15">
        <w:rPr>
          <w:bCs/>
        </w:rPr>
        <w:t xml:space="preserve">Pretendentam jānodrošina </w:t>
      </w:r>
      <w:r w:rsidR="002F4859">
        <w:rPr>
          <w:bCs/>
        </w:rPr>
        <w:t>pakalpojuma sniegšanai</w:t>
      </w:r>
      <w:r w:rsidRPr="00C52D15">
        <w:rPr>
          <w:bCs/>
        </w:rPr>
        <w:t xml:space="preserve"> nepieciešamā tehnika, iekārtas, instrumenti un cits tehniskais nodrošinājums.</w:t>
      </w:r>
    </w:p>
    <w:p w14:paraId="30F677F1" w14:textId="7FAECBEB" w:rsidR="00C52D15" w:rsidRPr="00C52D15" w:rsidRDefault="00C52D15" w:rsidP="00C52D15">
      <w:pPr>
        <w:pStyle w:val="ListParagraph"/>
        <w:numPr>
          <w:ilvl w:val="1"/>
          <w:numId w:val="36"/>
        </w:numPr>
        <w:autoSpaceDE w:val="0"/>
        <w:autoSpaceDN w:val="0"/>
        <w:adjustRightInd w:val="0"/>
        <w:jc w:val="both"/>
        <w:rPr>
          <w:color w:val="000000"/>
          <w:lang w:eastAsia="lv-LV"/>
        </w:rPr>
      </w:pPr>
      <w:r w:rsidRPr="00C52D15">
        <w:rPr>
          <w:bCs/>
          <w:lang w:eastAsia="lv-LV"/>
        </w:rPr>
        <w:t xml:space="preserve">Pretendents </w:t>
      </w:r>
      <w:r w:rsidR="002F4859">
        <w:rPr>
          <w:bCs/>
          <w:lang w:eastAsia="lv-LV"/>
        </w:rPr>
        <w:t>pakalpojuma sniegšanas laikā</w:t>
      </w:r>
      <w:r w:rsidRPr="00C52D15">
        <w:rPr>
          <w:bCs/>
          <w:lang w:eastAsia="lv-LV"/>
        </w:rPr>
        <w:t xml:space="preserve"> apņemas ievērot spēkā esošos normatīvus, darba drošības un tehniskās normas, normatīvos aktus, kas regulē paredzētos darbus.</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ListParagraph"/>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9E68FA0" w:rsidR="001D7E5D" w:rsidRDefault="008B5A38" w:rsidP="00031434">
      <w:pPr>
        <w:pStyle w:val="ListParagraph"/>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r w:rsidR="00C52D15">
        <w:rPr>
          <w:color w:val="000000"/>
        </w:rPr>
        <w:t>;</w:t>
      </w:r>
    </w:p>
    <w:p w14:paraId="1A33894C" w14:textId="1BF10A3D" w:rsidR="00C52D15" w:rsidRPr="0075208A" w:rsidRDefault="00C52D15" w:rsidP="00C52D15">
      <w:pPr>
        <w:numPr>
          <w:ilvl w:val="1"/>
          <w:numId w:val="34"/>
        </w:numPr>
        <w:autoSpaceDE w:val="0"/>
        <w:autoSpaceDN w:val="0"/>
        <w:adjustRightInd w:val="0"/>
        <w:jc w:val="both"/>
        <w:rPr>
          <w:color w:val="000000"/>
          <w:lang w:eastAsia="lv-LV"/>
        </w:rPr>
      </w:pPr>
      <w:r w:rsidRPr="0075208A">
        <w:rPr>
          <w:color w:val="000000"/>
          <w:lang w:eastAsia="lv-LV"/>
        </w:rPr>
        <w:t>Informācija par pretendenta pieredzi atbilstoši 1</w:t>
      </w:r>
      <w:r w:rsidR="00F07334">
        <w:rPr>
          <w:color w:val="000000"/>
          <w:lang w:eastAsia="lv-LV"/>
        </w:rPr>
        <w:t>0</w:t>
      </w:r>
      <w:r w:rsidRPr="0075208A">
        <w:rPr>
          <w:color w:val="000000"/>
          <w:lang w:eastAsia="lv-LV"/>
        </w:rPr>
        <w:t>.1.punktam, pievienojot vismaz 1 (vienu) atsauksmi vai alternatīvus dokumentus, kas apliecina nepieciešamo pieredzi.</w:t>
      </w:r>
    </w:p>
    <w:p w14:paraId="5EEE5C04" w14:textId="77777777" w:rsidR="002E2DAD" w:rsidRPr="0027072D" w:rsidRDefault="002E2DAD" w:rsidP="00031434">
      <w:pPr>
        <w:pStyle w:val="NormalWeb"/>
        <w:numPr>
          <w:ilvl w:val="1"/>
          <w:numId w:val="34"/>
        </w:numPr>
        <w:spacing w:before="0" w:beforeAutospacing="0" w:after="0" w:afterAutospacing="0"/>
        <w:jc w:val="both"/>
        <w:textAlignment w:val="baseline"/>
        <w:rPr>
          <w:color w:val="000000"/>
        </w:rPr>
      </w:pPr>
      <w:r w:rsidRPr="0027072D">
        <w:rPr>
          <w:color w:val="000000"/>
        </w:rPr>
        <w:lastRenderedPageBreak/>
        <w:t>Citi dokumenti, ko pretendents uzskata par nepieciešamu iesniegt un kas pierāda pretendenta atbilstību prasībām.</w:t>
      </w:r>
    </w:p>
    <w:p w14:paraId="147C72AE" w14:textId="77777777" w:rsidR="00ED6ACB" w:rsidRPr="00AC5F02" w:rsidRDefault="00ED6ACB" w:rsidP="00ED6ACB">
      <w:pPr>
        <w:widowControl w:val="0"/>
        <w:numPr>
          <w:ilvl w:val="0"/>
          <w:numId w:val="34"/>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05483A0E" w14:textId="77777777" w:rsidR="00ED6ACB" w:rsidRPr="00AC5F02" w:rsidRDefault="00ED6ACB" w:rsidP="00ED6ACB">
      <w:pPr>
        <w:numPr>
          <w:ilvl w:val="0"/>
          <w:numId w:val="34"/>
        </w:numPr>
        <w:jc w:val="both"/>
        <w:rPr>
          <w:lang w:eastAsia="lv-LV"/>
        </w:rPr>
      </w:pPr>
      <w:r w:rsidRPr="00AC5F02">
        <w:rPr>
          <w:color w:val="000000"/>
          <w:lang w:eastAsia="lv-LV"/>
        </w:rPr>
        <w:t>Pretendents var grozīt vai atsaukt iesniegto piedāvājumu pirms piedāvājumu iesniegšanas termiņa beigām.</w:t>
      </w:r>
    </w:p>
    <w:p w14:paraId="3EE7F172"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63266B64"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50850777" w:rsidR="00112C38" w:rsidRPr="00ED6ACB" w:rsidRDefault="00112C38" w:rsidP="00031434">
      <w:pPr>
        <w:pStyle w:val="ListParagraph"/>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F07334">
        <w:rPr>
          <w:b/>
          <w:lang w:eastAsia="lv-LV"/>
        </w:rPr>
        <w:t>28.jūlijam</w:t>
      </w:r>
      <w:r w:rsidRPr="005E7661">
        <w:rPr>
          <w:b/>
          <w:lang w:eastAsia="lv-LV"/>
        </w:rPr>
        <w:t xml:space="preserve">, plkst. </w:t>
      </w:r>
      <w:r w:rsidR="00254F00" w:rsidRPr="005E7661">
        <w:rPr>
          <w:b/>
          <w:lang w:eastAsia="lv-LV"/>
        </w:rPr>
        <w:t>1</w:t>
      </w:r>
      <w:r w:rsidR="00F07334">
        <w:rPr>
          <w:b/>
          <w:lang w:eastAsia="lv-LV"/>
        </w:rPr>
        <w:t>3</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3F2D862" w14:textId="636012E8" w:rsidR="00ED6ACB" w:rsidRPr="00ED6ACB"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 xml:space="preserve">us izpētes noteikumu prasībām. </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7B28462E" w14:textId="29B314E7" w:rsidR="00D57EB7" w:rsidRPr="00F7517B" w:rsidRDefault="00D57EB7" w:rsidP="00D57EB7">
      <w:pPr>
        <w:pStyle w:val="Standard"/>
        <w:ind w:left="360"/>
        <w:jc w:val="right"/>
      </w:pPr>
      <w:r w:rsidRPr="00F7517B">
        <w:lastRenderedPageBreak/>
        <w:t>Pielikums Nr.</w:t>
      </w:r>
      <w:r>
        <w:t>1</w:t>
      </w:r>
    </w:p>
    <w:p w14:paraId="5319425A" w14:textId="2861892B" w:rsidR="00D57EB7" w:rsidRPr="00F7517B" w:rsidRDefault="00D57EB7" w:rsidP="00D57EB7">
      <w:pPr>
        <w:pStyle w:val="Standard"/>
        <w:ind w:left="360"/>
        <w:jc w:val="right"/>
      </w:pPr>
      <w:r w:rsidRPr="00F7517B">
        <w:t>Pie tirgus izpētes ar ID Nr. BNP TI 202</w:t>
      </w:r>
      <w:r w:rsidR="00CF146A">
        <w:t>1</w:t>
      </w:r>
      <w:r w:rsidRPr="00F7517B">
        <w:t>/</w:t>
      </w:r>
      <w:r w:rsidR="0005604E">
        <w:t>85</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tbl>
      <w:tblPr>
        <w:tblStyle w:val="TableGrid"/>
        <w:tblW w:w="8642" w:type="dxa"/>
        <w:jc w:val="center"/>
        <w:tblLook w:val="04A0" w:firstRow="1" w:lastRow="0" w:firstColumn="1" w:lastColumn="0" w:noHBand="0" w:noVBand="1"/>
      </w:tblPr>
      <w:tblGrid>
        <w:gridCol w:w="890"/>
        <w:gridCol w:w="5060"/>
        <w:gridCol w:w="1416"/>
        <w:gridCol w:w="1276"/>
      </w:tblGrid>
      <w:tr w:rsidR="0005604E" w:rsidRPr="00B97370" w14:paraId="4053C424" w14:textId="77777777" w:rsidTr="0005604E">
        <w:trPr>
          <w:jc w:val="center"/>
        </w:trPr>
        <w:tc>
          <w:tcPr>
            <w:tcW w:w="846" w:type="dxa"/>
          </w:tcPr>
          <w:p w14:paraId="0F93EBB0" w14:textId="77777777" w:rsidR="0005604E" w:rsidRPr="00B97370" w:rsidRDefault="0005604E" w:rsidP="00D73A58">
            <w:pPr>
              <w:jc w:val="center"/>
              <w:rPr>
                <w:lang w:val="lv-LV"/>
              </w:rPr>
            </w:pPr>
            <w:r w:rsidRPr="00B97370">
              <w:rPr>
                <w:lang w:val="lv-LV"/>
              </w:rPr>
              <w:t>Nr.p.k.</w:t>
            </w:r>
          </w:p>
        </w:tc>
        <w:tc>
          <w:tcPr>
            <w:tcW w:w="5103" w:type="dxa"/>
          </w:tcPr>
          <w:p w14:paraId="38C57E41" w14:textId="77777777" w:rsidR="0005604E" w:rsidRPr="00B97370" w:rsidRDefault="0005604E" w:rsidP="00D73A58">
            <w:pPr>
              <w:rPr>
                <w:lang w:val="lv-LV"/>
              </w:rPr>
            </w:pPr>
            <w:r w:rsidRPr="00B97370">
              <w:rPr>
                <w:lang w:val="lv-LV"/>
              </w:rPr>
              <w:t>Darba nosaukums</w:t>
            </w:r>
          </w:p>
        </w:tc>
        <w:tc>
          <w:tcPr>
            <w:tcW w:w="1417" w:type="dxa"/>
          </w:tcPr>
          <w:p w14:paraId="0B8960C1" w14:textId="77777777" w:rsidR="0005604E" w:rsidRPr="00B97370" w:rsidRDefault="0005604E" w:rsidP="00D73A58">
            <w:pPr>
              <w:jc w:val="center"/>
              <w:rPr>
                <w:lang w:val="lv-LV"/>
              </w:rPr>
            </w:pPr>
            <w:r w:rsidRPr="00B97370">
              <w:rPr>
                <w:lang w:val="lv-LV"/>
              </w:rPr>
              <w:t>Mērvienība</w:t>
            </w:r>
          </w:p>
        </w:tc>
        <w:tc>
          <w:tcPr>
            <w:tcW w:w="1276" w:type="dxa"/>
          </w:tcPr>
          <w:p w14:paraId="30517720" w14:textId="77777777" w:rsidR="0005604E" w:rsidRPr="00B97370" w:rsidRDefault="0005604E" w:rsidP="00D73A58">
            <w:pPr>
              <w:jc w:val="center"/>
              <w:rPr>
                <w:lang w:val="lv-LV"/>
              </w:rPr>
            </w:pPr>
            <w:r w:rsidRPr="00B97370">
              <w:rPr>
                <w:lang w:val="lv-LV"/>
              </w:rPr>
              <w:t>Daudzums</w:t>
            </w:r>
          </w:p>
        </w:tc>
      </w:tr>
      <w:tr w:rsidR="0005604E" w:rsidRPr="00B97370" w14:paraId="64BD5C89" w14:textId="77777777" w:rsidTr="0005604E">
        <w:trPr>
          <w:jc w:val="center"/>
        </w:trPr>
        <w:tc>
          <w:tcPr>
            <w:tcW w:w="846" w:type="dxa"/>
          </w:tcPr>
          <w:p w14:paraId="689877C9" w14:textId="77777777" w:rsidR="0005604E" w:rsidRPr="00B97370" w:rsidRDefault="0005604E" w:rsidP="00D73A58">
            <w:pPr>
              <w:jc w:val="center"/>
              <w:rPr>
                <w:lang w:val="lv-LV"/>
              </w:rPr>
            </w:pPr>
            <w:r w:rsidRPr="00B97370">
              <w:rPr>
                <w:lang w:val="lv-LV"/>
              </w:rPr>
              <w:t>1</w:t>
            </w:r>
          </w:p>
        </w:tc>
        <w:tc>
          <w:tcPr>
            <w:tcW w:w="5103" w:type="dxa"/>
          </w:tcPr>
          <w:p w14:paraId="3C384AA3" w14:textId="77777777" w:rsidR="0005604E" w:rsidRPr="00B97370" w:rsidRDefault="0005604E" w:rsidP="00D73A58">
            <w:pPr>
              <w:rPr>
                <w:lang w:val="lv-LV"/>
              </w:rPr>
            </w:pPr>
            <w:r w:rsidRPr="00B97370">
              <w:rPr>
                <w:lang w:val="lv-LV"/>
              </w:rPr>
              <w:t>Filtrējošā materiāla nomaiņas darbs 16x62x2 tvertnēm, montāžās darbi vadības bloku apkope’, filtru apsaistes pārbūvē, reaktora maiņa, ieregulēšana un palaišana</w:t>
            </w:r>
            <w:r>
              <w:rPr>
                <w:lang w:val="lv-LV"/>
              </w:rPr>
              <w:t xml:space="preserve"> darba</w:t>
            </w:r>
            <w:r w:rsidRPr="00B97370">
              <w:rPr>
                <w:lang w:val="lv-LV"/>
              </w:rPr>
              <w:t xml:space="preserve"> režīmā, tehniskā personāla konsultēšana un dokumentācijas iesniegšana</w:t>
            </w:r>
          </w:p>
        </w:tc>
        <w:tc>
          <w:tcPr>
            <w:tcW w:w="1417" w:type="dxa"/>
          </w:tcPr>
          <w:p w14:paraId="56942947" w14:textId="77777777" w:rsidR="0005604E" w:rsidRPr="00B97370" w:rsidRDefault="0005604E" w:rsidP="00D73A58">
            <w:pPr>
              <w:jc w:val="center"/>
              <w:rPr>
                <w:lang w:val="lv-LV"/>
              </w:rPr>
            </w:pPr>
            <w:r w:rsidRPr="00B97370">
              <w:rPr>
                <w:lang w:val="lv-LV"/>
              </w:rPr>
              <w:t>kompl</w:t>
            </w:r>
          </w:p>
        </w:tc>
        <w:tc>
          <w:tcPr>
            <w:tcW w:w="1276" w:type="dxa"/>
          </w:tcPr>
          <w:p w14:paraId="0D006F60" w14:textId="77777777" w:rsidR="0005604E" w:rsidRPr="00B97370" w:rsidRDefault="0005604E" w:rsidP="00D73A58">
            <w:pPr>
              <w:jc w:val="center"/>
              <w:rPr>
                <w:lang w:val="lv-LV"/>
              </w:rPr>
            </w:pPr>
            <w:r w:rsidRPr="00B97370">
              <w:rPr>
                <w:lang w:val="lv-LV"/>
              </w:rPr>
              <w:t>2</w:t>
            </w:r>
          </w:p>
        </w:tc>
      </w:tr>
      <w:tr w:rsidR="0005604E" w:rsidRPr="00B97370" w14:paraId="52F4C432" w14:textId="77777777" w:rsidTr="0005604E">
        <w:trPr>
          <w:jc w:val="center"/>
        </w:trPr>
        <w:tc>
          <w:tcPr>
            <w:tcW w:w="846" w:type="dxa"/>
          </w:tcPr>
          <w:p w14:paraId="4F93E97B" w14:textId="77777777" w:rsidR="0005604E" w:rsidRPr="00B97370" w:rsidRDefault="0005604E" w:rsidP="00D73A58">
            <w:pPr>
              <w:jc w:val="center"/>
              <w:rPr>
                <w:lang w:val="lv-LV"/>
              </w:rPr>
            </w:pPr>
            <w:r w:rsidRPr="00B97370">
              <w:rPr>
                <w:lang w:val="lv-LV"/>
              </w:rPr>
              <w:t>1.1.</w:t>
            </w:r>
          </w:p>
        </w:tc>
        <w:tc>
          <w:tcPr>
            <w:tcW w:w="5103" w:type="dxa"/>
          </w:tcPr>
          <w:p w14:paraId="7870FB3B" w14:textId="77777777" w:rsidR="0005604E" w:rsidRPr="00B97370" w:rsidRDefault="0005604E" w:rsidP="00D73A58">
            <w:pPr>
              <w:rPr>
                <w:lang w:val="lv-LV"/>
              </w:rPr>
            </w:pPr>
            <w:r w:rsidRPr="00B97370">
              <w:rPr>
                <w:lang w:val="lv-LV"/>
              </w:rPr>
              <w:t>Montāžas materiāli- cauruļvadi, savienojumi, noslēgarmatūra, stiprinājumi, manometri, paraugņemšanas ventiļi PVCd40/d50mm</w:t>
            </w:r>
          </w:p>
        </w:tc>
        <w:tc>
          <w:tcPr>
            <w:tcW w:w="1417" w:type="dxa"/>
          </w:tcPr>
          <w:p w14:paraId="216307B0" w14:textId="77777777" w:rsidR="0005604E" w:rsidRPr="00B97370" w:rsidRDefault="0005604E" w:rsidP="00D73A58">
            <w:pPr>
              <w:jc w:val="center"/>
              <w:rPr>
                <w:lang w:val="lv-LV"/>
              </w:rPr>
            </w:pPr>
            <w:r w:rsidRPr="00B97370">
              <w:rPr>
                <w:lang w:val="lv-LV"/>
              </w:rPr>
              <w:t>kompl</w:t>
            </w:r>
          </w:p>
        </w:tc>
        <w:tc>
          <w:tcPr>
            <w:tcW w:w="1276" w:type="dxa"/>
          </w:tcPr>
          <w:p w14:paraId="6F2AAB26" w14:textId="77777777" w:rsidR="0005604E" w:rsidRPr="00B97370" w:rsidRDefault="0005604E" w:rsidP="00D73A58">
            <w:pPr>
              <w:jc w:val="center"/>
              <w:rPr>
                <w:lang w:val="lv-LV"/>
              </w:rPr>
            </w:pPr>
            <w:r w:rsidRPr="00B97370">
              <w:rPr>
                <w:lang w:val="lv-LV"/>
              </w:rPr>
              <w:t>1</w:t>
            </w:r>
          </w:p>
        </w:tc>
      </w:tr>
      <w:tr w:rsidR="0005604E" w:rsidRPr="00B97370" w14:paraId="288C3ADB" w14:textId="77777777" w:rsidTr="0005604E">
        <w:trPr>
          <w:jc w:val="center"/>
        </w:trPr>
        <w:tc>
          <w:tcPr>
            <w:tcW w:w="846" w:type="dxa"/>
          </w:tcPr>
          <w:p w14:paraId="13178184" w14:textId="77777777" w:rsidR="0005604E" w:rsidRPr="00B97370" w:rsidRDefault="0005604E" w:rsidP="00D73A58">
            <w:pPr>
              <w:jc w:val="center"/>
              <w:rPr>
                <w:lang w:val="lv-LV"/>
              </w:rPr>
            </w:pPr>
            <w:r w:rsidRPr="00B97370">
              <w:rPr>
                <w:lang w:val="lv-LV"/>
              </w:rPr>
              <w:t>1.1.1.</w:t>
            </w:r>
          </w:p>
        </w:tc>
        <w:tc>
          <w:tcPr>
            <w:tcW w:w="5103" w:type="dxa"/>
          </w:tcPr>
          <w:p w14:paraId="07D06625" w14:textId="57CB0628" w:rsidR="0005604E" w:rsidRPr="00B97370" w:rsidRDefault="0005604E" w:rsidP="00D73A58">
            <w:pPr>
              <w:rPr>
                <w:lang w:val="lv-LV"/>
              </w:rPr>
            </w:pPr>
            <w:r w:rsidRPr="00B97370">
              <w:rPr>
                <w:lang w:val="lv-LV"/>
              </w:rPr>
              <w:t>Gaisa reaktora tvertne 4-0 “HY TANK 16x65”HY TANK</w:t>
            </w:r>
            <w:r w:rsidR="00ED1EC2">
              <w:rPr>
                <w:lang w:val="lv-LV"/>
              </w:rPr>
              <w:t xml:space="preserve"> vai ekvivalenta</w:t>
            </w:r>
            <w:r w:rsidRPr="00B97370">
              <w:rPr>
                <w:lang w:val="lv-LV"/>
              </w:rPr>
              <w:t xml:space="preserve"> komplekta ar atgaisošanas sistēmu SPIROTECH spirotop</w:t>
            </w:r>
          </w:p>
        </w:tc>
        <w:tc>
          <w:tcPr>
            <w:tcW w:w="1417" w:type="dxa"/>
          </w:tcPr>
          <w:p w14:paraId="60EB4DF7" w14:textId="77777777" w:rsidR="0005604E" w:rsidRPr="00B97370" w:rsidRDefault="0005604E" w:rsidP="00D73A58">
            <w:pPr>
              <w:jc w:val="center"/>
              <w:rPr>
                <w:lang w:val="lv-LV"/>
              </w:rPr>
            </w:pPr>
            <w:r w:rsidRPr="00B97370">
              <w:rPr>
                <w:lang w:val="lv-LV"/>
              </w:rPr>
              <w:t>kompl</w:t>
            </w:r>
          </w:p>
        </w:tc>
        <w:tc>
          <w:tcPr>
            <w:tcW w:w="1276" w:type="dxa"/>
          </w:tcPr>
          <w:p w14:paraId="3E1AE33C" w14:textId="77777777" w:rsidR="0005604E" w:rsidRPr="00B97370" w:rsidRDefault="0005604E" w:rsidP="00D73A58">
            <w:pPr>
              <w:jc w:val="center"/>
              <w:rPr>
                <w:lang w:val="lv-LV"/>
              </w:rPr>
            </w:pPr>
            <w:r w:rsidRPr="00B97370">
              <w:rPr>
                <w:lang w:val="lv-LV"/>
              </w:rPr>
              <w:t>1</w:t>
            </w:r>
          </w:p>
        </w:tc>
      </w:tr>
      <w:tr w:rsidR="0005604E" w:rsidRPr="00B97370" w14:paraId="1D55769C" w14:textId="77777777" w:rsidTr="0005604E">
        <w:trPr>
          <w:jc w:val="center"/>
        </w:trPr>
        <w:tc>
          <w:tcPr>
            <w:tcW w:w="846" w:type="dxa"/>
          </w:tcPr>
          <w:p w14:paraId="26BAB708" w14:textId="77777777" w:rsidR="0005604E" w:rsidRPr="00B97370" w:rsidRDefault="0005604E" w:rsidP="00D73A58">
            <w:pPr>
              <w:jc w:val="center"/>
              <w:rPr>
                <w:lang w:val="lv-LV"/>
              </w:rPr>
            </w:pPr>
            <w:r w:rsidRPr="00B97370">
              <w:rPr>
                <w:lang w:val="lv-LV"/>
              </w:rPr>
              <w:t>1.1.2.</w:t>
            </w:r>
          </w:p>
        </w:tc>
        <w:tc>
          <w:tcPr>
            <w:tcW w:w="5103" w:type="dxa"/>
          </w:tcPr>
          <w:p w14:paraId="640C6EB8" w14:textId="77777777" w:rsidR="0005604E" w:rsidRPr="00B97370" w:rsidRDefault="0005604E" w:rsidP="00D73A58">
            <w:pPr>
              <w:rPr>
                <w:lang w:val="lv-LV"/>
              </w:rPr>
            </w:pPr>
            <w:r w:rsidRPr="00B97370">
              <w:rPr>
                <w:lang w:val="lv-LV"/>
              </w:rPr>
              <w:t>Gaisa padeves sistēma-elektromagnētiskais vārsts, drosele, gaisa caurules, gaisa plūsmas regulators</w:t>
            </w:r>
          </w:p>
        </w:tc>
        <w:tc>
          <w:tcPr>
            <w:tcW w:w="1417" w:type="dxa"/>
          </w:tcPr>
          <w:p w14:paraId="4C006741" w14:textId="77777777" w:rsidR="0005604E" w:rsidRPr="00B97370" w:rsidRDefault="0005604E" w:rsidP="00D73A58">
            <w:pPr>
              <w:jc w:val="center"/>
              <w:rPr>
                <w:lang w:val="lv-LV"/>
              </w:rPr>
            </w:pPr>
            <w:r w:rsidRPr="00B97370">
              <w:rPr>
                <w:lang w:val="lv-LV"/>
              </w:rPr>
              <w:t>kompl</w:t>
            </w:r>
          </w:p>
        </w:tc>
        <w:tc>
          <w:tcPr>
            <w:tcW w:w="1276" w:type="dxa"/>
          </w:tcPr>
          <w:p w14:paraId="4685FD5B" w14:textId="77777777" w:rsidR="0005604E" w:rsidRPr="00B97370" w:rsidRDefault="0005604E" w:rsidP="00D73A58">
            <w:pPr>
              <w:jc w:val="center"/>
              <w:rPr>
                <w:lang w:val="lv-LV"/>
              </w:rPr>
            </w:pPr>
            <w:r w:rsidRPr="00B97370">
              <w:rPr>
                <w:lang w:val="lv-LV"/>
              </w:rPr>
              <w:t>1</w:t>
            </w:r>
          </w:p>
        </w:tc>
      </w:tr>
      <w:tr w:rsidR="0005604E" w:rsidRPr="00B97370" w14:paraId="75AB5AF0" w14:textId="77777777" w:rsidTr="0005604E">
        <w:trPr>
          <w:jc w:val="center"/>
        </w:trPr>
        <w:tc>
          <w:tcPr>
            <w:tcW w:w="846" w:type="dxa"/>
          </w:tcPr>
          <w:p w14:paraId="72B3FD62" w14:textId="77777777" w:rsidR="0005604E" w:rsidRPr="00B97370" w:rsidRDefault="0005604E" w:rsidP="00D73A58">
            <w:pPr>
              <w:jc w:val="center"/>
              <w:rPr>
                <w:lang w:val="lv-LV"/>
              </w:rPr>
            </w:pPr>
            <w:r w:rsidRPr="00B97370">
              <w:rPr>
                <w:lang w:val="lv-LV"/>
              </w:rPr>
              <w:t>1.1.3.</w:t>
            </w:r>
          </w:p>
        </w:tc>
        <w:tc>
          <w:tcPr>
            <w:tcW w:w="5103" w:type="dxa"/>
          </w:tcPr>
          <w:p w14:paraId="7E0C9A13" w14:textId="77777777" w:rsidR="0005604E" w:rsidRPr="00B97370" w:rsidRDefault="0005604E" w:rsidP="00D73A58">
            <w:pPr>
              <w:rPr>
                <w:lang w:val="lv-LV"/>
              </w:rPr>
            </w:pPr>
            <w:r w:rsidRPr="00B97370">
              <w:rPr>
                <w:lang w:val="lv-LV"/>
              </w:rPr>
              <w:t>Aerācijas bloks D4</w:t>
            </w:r>
          </w:p>
        </w:tc>
        <w:tc>
          <w:tcPr>
            <w:tcW w:w="1417" w:type="dxa"/>
          </w:tcPr>
          <w:p w14:paraId="447FC64F" w14:textId="77777777" w:rsidR="0005604E" w:rsidRPr="00B97370" w:rsidRDefault="0005604E" w:rsidP="00D73A58">
            <w:pPr>
              <w:jc w:val="center"/>
              <w:rPr>
                <w:lang w:val="lv-LV"/>
              </w:rPr>
            </w:pPr>
            <w:r w:rsidRPr="00B97370">
              <w:rPr>
                <w:lang w:val="lv-LV"/>
              </w:rPr>
              <w:t>gab</w:t>
            </w:r>
          </w:p>
        </w:tc>
        <w:tc>
          <w:tcPr>
            <w:tcW w:w="1276" w:type="dxa"/>
          </w:tcPr>
          <w:p w14:paraId="74E7A4D4" w14:textId="77777777" w:rsidR="0005604E" w:rsidRPr="00B97370" w:rsidRDefault="0005604E" w:rsidP="00D73A58">
            <w:pPr>
              <w:jc w:val="center"/>
              <w:rPr>
                <w:lang w:val="lv-LV"/>
              </w:rPr>
            </w:pPr>
            <w:r w:rsidRPr="00B97370">
              <w:rPr>
                <w:lang w:val="lv-LV"/>
              </w:rPr>
              <w:t>1</w:t>
            </w:r>
          </w:p>
        </w:tc>
      </w:tr>
      <w:tr w:rsidR="0005604E" w:rsidRPr="00B97370" w14:paraId="1050AFA4" w14:textId="77777777" w:rsidTr="0005604E">
        <w:trPr>
          <w:jc w:val="center"/>
        </w:trPr>
        <w:tc>
          <w:tcPr>
            <w:tcW w:w="846" w:type="dxa"/>
          </w:tcPr>
          <w:p w14:paraId="49CCA831" w14:textId="77777777" w:rsidR="0005604E" w:rsidRPr="00B97370" w:rsidRDefault="0005604E" w:rsidP="00D73A58">
            <w:pPr>
              <w:jc w:val="center"/>
              <w:rPr>
                <w:lang w:val="lv-LV"/>
              </w:rPr>
            </w:pPr>
            <w:r w:rsidRPr="00B97370">
              <w:rPr>
                <w:lang w:val="lv-LV"/>
              </w:rPr>
              <w:t>1.1.4.</w:t>
            </w:r>
          </w:p>
        </w:tc>
        <w:tc>
          <w:tcPr>
            <w:tcW w:w="5103" w:type="dxa"/>
          </w:tcPr>
          <w:p w14:paraId="4B5D3525" w14:textId="77777777" w:rsidR="0005604E" w:rsidRPr="00B97370" w:rsidRDefault="0005604E" w:rsidP="00D73A58">
            <w:pPr>
              <w:rPr>
                <w:lang w:val="lv-LV"/>
              </w:rPr>
            </w:pPr>
            <w:r>
              <w:rPr>
                <w:lang w:val="lv-LV"/>
              </w:rPr>
              <w:t>Filtrējošais materiāla komplekts</w:t>
            </w:r>
          </w:p>
        </w:tc>
        <w:tc>
          <w:tcPr>
            <w:tcW w:w="1417" w:type="dxa"/>
          </w:tcPr>
          <w:p w14:paraId="51CCA202" w14:textId="77777777" w:rsidR="0005604E" w:rsidRPr="00B97370" w:rsidRDefault="0005604E" w:rsidP="00D73A58">
            <w:pPr>
              <w:jc w:val="center"/>
              <w:rPr>
                <w:lang w:val="lv-LV"/>
              </w:rPr>
            </w:pPr>
            <w:r w:rsidRPr="00B97370">
              <w:rPr>
                <w:lang w:val="lv-LV"/>
              </w:rPr>
              <w:t>Kompl.</w:t>
            </w:r>
          </w:p>
        </w:tc>
        <w:tc>
          <w:tcPr>
            <w:tcW w:w="1276" w:type="dxa"/>
          </w:tcPr>
          <w:p w14:paraId="32701133" w14:textId="77777777" w:rsidR="0005604E" w:rsidRPr="00B97370" w:rsidRDefault="0005604E" w:rsidP="00D73A58">
            <w:pPr>
              <w:jc w:val="center"/>
              <w:rPr>
                <w:lang w:val="lv-LV"/>
              </w:rPr>
            </w:pPr>
            <w:r w:rsidRPr="00B97370">
              <w:rPr>
                <w:lang w:val="lv-LV"/>
              </w:rPr>
              <w:t>2</w:t>
            </w:r>
          </w:p>
        </w:tc>
      </w:tr>
    </w:tbl>
    <w:p w14:paraId="026EDF74" w14:textId="77777777" w:rsidR="0005604E" w:rsidRPr="00B97370" w:rsidRDefault="0005604E" w:rsidP="0005604E"/>
    <w:p w14:paraId="727F1372" w14:textId="4BB3137A" w:rsidR="0005604E" w:rsidRPr="00B97370" w:rsidRDefault="0005604E" w:rsidP="0005604E">
      <w:pPr>
        <w:ind w:left="720"/>
      </w:pPr>
      <w:r w:rsidRPr="00B97370">
        <w:t>Piezīme</w:t>
      </w:r>
      <w:r>
        <w:t>:</w:t>
      </w:r>
      <w:r w:rsidRPr="00B97370">
        <w:t xml:space="preserve"> ūdens atdzelžošanas iekārtu rekonstrukcijas laikā tiek izmantotas esošās tvertnes, kompresors un vadības bloks.</w:t>
      </w: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065DC33C" w14:textId="77777777" w:rsidR="00736782" w:rsidRDefault="00736782" w:rsidP="00C836FE">
      <w:pPr>
        <w:pStyle w:val="Standard"/>
        <w:ind w:left="360"/>
        <w:jc w:val="right"/>
      </w:pPr>
    </w:p>
    <w:p w14:paraId="5D7AF221" w14:textId="77777777" w:rsidR="00736782" w:rsidRDefault="00736782" w:rsidP="00C836FE">
      <w:pPr>
        <w:pStyle w:val="Standard"/>
        <w:ind w:left="360"/>
        <w:jc w:val="right"/>
      </w:pPr>
    </w:p>
    <w:p w14:paraId="4F7E1A97" w14:textId="77777777" w:rsidR="00736782" w:rsidRDefault="00736782" w:rsidP="00C836FE">
      <w:pPr>
        <w:pStyle w:val="Standard"/>
        <w:ind w:left="360"/>
        <w:jc w:val="right"/>
      </w:pPr>
    </w:p>
    <w:p w14:paraId="234FE65E" w14:textId="77777777" w:rsidR="00736782" w:rsidRDefault="00736782" w:rsidP="00C836FE">
      <w:pPr>
        <w:pStyle w:val="Standard"/>
        <w:ind w:left="360"/>
        <w:jc w:val="right"/>
      </w:pPr>
    </w:p>
    <w:p w14:paraId="3E1FC838" w14:textId="77777777" w:rsidR="00736782" w:rsidRDefault="00736782" w:rsidP="00C836FE">
      <w:pPr>
        <w:pStyle w:val="Standard"/>
        <w:ind w:left="360"/>
        <w:jc w:val="right"/>
      </w:pPr>
    </w:p>
    <w:p w14:paraId="0F957F7F" w14:textId="77777777" w:rsidR="00736782" w:rsidRDefault="00736782" w:rsidP="00C836FE">
      <w:pPr>
        <w:pStyle w:val="Standard"/>
        <w:ind w:left="360"/>
        <w:jc w:val="right"/>
      </w:pPr>
    </w:p>
    <w:p w14:paraId="0B42B42A" w14:textId="77777777" w:rsidR="00736782" w:rsidRDefault="00736782" w:rsidP="00C836FE">
      <w:pPr>
        <w:pStyle w:val="Standard"/>
        <w:ind w:left="360"/>
        <w:jc w:val="right"/>
      </w:pPr>
    </w:p>
    <w:p w14:paraId="23012F40" w14:textId="77777777" w:rsidR="00736782" w:rsidRDefault="00736782" w:rsidP="00C836FE">
      <w:pPr>
        <w:pStyle w:val="Standard"/>
        <w:ind w:left="360"/>
        <w:jc w:val="right"/>
      </w:pPr>
    </w:p>
    <w:p w14:paraId="169D4B4D" w14:textId="77777777" w:rsidR="0005604E" w:rsidRDefault="0005604E" w:rsidP="00C836FE">
      <w:pPr>
        <w:pStyle w:val="Standard"/>
        <w:ind w:left="360"/>
        <w:jc w:val="right"/>
      </w:pPr>
    </w:p>
    <w:p w14:paraId="2B5E9507" w14:textId="77777777" w:rsidR="0005604E" w:rsidRDefault="0005604E" w:rsidP="00C836FE">
      <w:pPr>
        <w:pStyle w:val="Standard"/>
        <w:ind w:left="360"/>
        <w:jc w:val="right"/>
      </w:pPr>
    </w:p>
    <w:p w14:paraId="6687EF07" w14:textId="77777777" w:rsidR="0005604E" w:rsidRDefault="0005604E" w:rsidP="00C836FE">
      <w:pPr>
        <w:pStyle w:val="Standard"/>
        <w:ind w:left="360"/>
        <w:jc w:val="right"/>
      </w:pPr>
    </w:p>
    <w:p w14:paraId="07E9D64F" w14:textId="77777777" w:rsidR="0005604E" w:rsidRDefault="0005604E" w:rsidP="00C836FE">
      <w:pPr>
        <w:pStyle w:val="Standard"/>
        <w:ind w:left="360"/>
        <w:jc w:val="right"/>
      </w:pPr>
    </w:p>
    <w:p w14:paraId="30CF445B" w14:textId="77777777" w:rsidR="0005604E" w:rsidRDefault="0005604E" w:rsidP="00C836FE">
      <w:pPr>
        <w:pStyle w:val="Standard"/>
        <w:ind w:left="360"/>
        <w:jc w:val="right"/>
      </w:pPr>
    </w:p>
    <w:p w14:paraId="1A7E1E9E" w14:textId="77777777" w:rsidR="0005604E" w:rsidRDefault="0005604E" w:rsidP="00C836FE">
      <w:pPr>
        <w:pStyle w:val="Standard"/>
        <w:ind w:left="360"/>
        <w:jc w:val="right"/>
      </w:pPr>
    </w:p>
    <w:p w14:paraId="736958C7" w14:textId="77777777" w:rsidR="0005604E" w:rsidRDefault="0005604E" w:rsidP="00C836FE">
      <w:pPr>
        <w:pStyle w:val="Standard"/>
        <w:ind w:left="360"/>
        <w:jc w:val="right"/>
      </w:pPr>
    </w:p>
    <w:p w14:paraId="2B7FD224" w14:textId="77777777" w:rsidR="0005604E" w:rsidRDefault="0005604E" w:rsidP="00C836FE">
      <w:pPr>
        <w:pStyle w:val="Standard"/>
        <w:ind w:left="360"/>
        <w:jc w:val="right"/>
      </w:pPr>
    </w:p>
    <w:p w14:paraId="61AD6EB1" w14:textId="77777777" w:rsidR="0005604E" w:rsidRDefault="0005604E" w:rsidP="00C836FE">
      <w:pPr>
        <w:pStyle w:val="Standard"/>
        <w:ind w:left="360"/>
        <w:jc w:val="right"/>
      </w:pPr>
    </w:p>
    <w:p w14:paraId="557C5E4E" w14:textId="77777777" w:rsidR="0005604E" w:rsidRDefault="0005604E" w:rsidP="00C836FE">
      <w:pPr>
        <w:pStyle w:val="Standard"/>
        <w:ind w:left="360"/>
        <w:jc w:val="right"/>
      </w:pPr>
    </w:p>
    <w:p w14:paraId="1F3AC6A8" w14:textId="77777777" w:rsidR="0005604E" w:rsidRDefault="0005604E" w:rsidP="00C836FE">
      <w:pPr>
        <w:pStyle w:val="Standard"/>
        <w:ind w:left="360"/>
        <w:jc w:val="right"/>
      </w:pPr>
    </w:p>
    <w:p w14:paraId="2CE3D939" w14:textId="77777777" w:rsidR="0005604E" w:rsidRDefault="0005604E" w:rsidP="00C836FE">
      <w:pPr>
        <w:pStyle w:val="Standard"/>
        <w:ind w:left="360"/>
        <w:jc w:val="right"/>
      </w:pPr>
    </w:p>
    <w:p w14:paraId="792A3CF9" w14:textId="19065540" w:rsidR="00C836FE" w:rsidRPr="00F7517B" w:rsidRDefault="00C836FE" w:rsidP="00C836FE">
      <w:pPr>
        <w:pStyle w:val="Standard"/>
        <w:ind w:left="360"/>
        <w:jc w:val="right"/>
      </w:pPr>
      <w:r w:rsidRPr="00F7517B">
        <w:lastRenderedPageBreak/>
        <w:t>Pielikums Nr.</w:t>
      </w:r>
      <w:r w:rsidR="00F52AFB">
        <w:t>2</w:t>
      </w:r>
    </w:p>
    <w:p w14:paraId="64720E59" w14:textId="54BCA122" w:rsidR="00C836FE" w:rsidRPr="00F7517B" w:rsidRDefault="00C836FE" w:rsidP="00C836FE">
      <w:pPr>
        <w:pStyle w:val="Standard"/>
        <w:ind w:left="360"/>
        <w:jc w:val="right"/>
      </w:pPr>
      <w:r w:rsidRPr="00F7517B">
        <w:t>Pie tirgus izpētes ar ID Nr. BNP TI 202</w:t>
      </w:r>
      <w:r>
        <w:t>1</w:t>
      </w:r>
      <w:r w:rsidRPr="00F7517B">
        <w:t>/</w:t>
      </w:r>
      <w:r w:rsidR="0005604E">
        <w:t>85</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B4488A5" w14:textId="77777777" w:rsidR="0005604E" w:rsidRDefault="0005604E" w:rsidP="0005604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iekārtu “CENTRS” Tilžā tehniskā rekonstrukcija</w:t>
      </w:r>
    </w:p>
    <w:p w14:paraId="0467E90E" w14:textId="364392EB" w:rsidR="00736782" w:rsidRDefault="00736782" w:rsidP="00736782">
      <w:pPr>
        <w:ind w:left="567"/>
        <w:jc w:val="center"/>
        <w:rPr>
          <w:rFonts w:ascii="Times New Roman Bold" w:hAnsi="Times New Roman Bold"/>
          <w:b/>
          <w:caps/>
          <w:color w:val="000000"/>
        </w:rPr>
      </w:pPr>
      <w:r>
        <w:rPr>
          <w:rFonts w:ascii="Times New Roman Bold" w:hAnsi="Times New Roman Bold"/>
          <w:b/>
          <w:caps/>
          <w:color w:val="000000"/>
        </w:rPr>
        <w:t>ID Nr. BNP TI 2021/</w:t>
      </w:r>
      <w:r w:rsidR="0005604E">
        <w:rPr>
          <w:rFonts w:ascii="Times New Roman Bold" w:hAnsi="Times New Roman Bold"/>
          <w:b/>
          <w:caps/>
          <w:color w:val="000000"/>
        </w:rPr>
        <w:t>85</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350B0B6F" w:rsidR="00F43E87" w:rsidRPr="00F7517B" w:rsidRDefault="00F43E87" w:rsidP="00F43E87">
      <w:pPr>
        <w:pStyle w:val="Standard"/>
        <w:ind w:left="360"/>
        <w:jc w:val="right"/>
      </w:pPr>
      <w:r w:rsidRPr="00F7517B">
        <w:t>Pie tirgus izpētes ar ID Nr. BNP TI 202</w:t>
      </w:r>
      <w:r>
        <w:t>1</w:t>
      </w:r>
      <w:r w:rsidRPr="00F7517B">
        <w:t>/</w:t>
      </w:r>
      <w:r w:rsidR="0005604E">
        <w:t>85</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03C26DAE" w14:textId="77777777" w:rsidR="0005604E" w:rsidRDefault="0005604E" w:rsidP="0005604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iekārtu “CENTRS” Tilžā tehniskā rekonstrukcija</w:t>
      </w:r>
    </w:p>
    <w:p w14:paraId="237FA8D8" w14:textId="72492F0B" w:rsidR="00736782" w:rsidRDefault="00F07334" w:rsidP="00736782">
      <w:pPr>
        <w:ind w:left="567"/>
        <w:jc w:val="center"/>
        <w:rPr>
          <w:rFonts w:ascii="Times New Roman Bold" w:hAnsi="Times New Roman Bold"/>
          <w:b/>
          <w:caps/>
          <w:color w:val="000000"/>
        </w:rPr>
      </w:pPr>
      <w:r>
        <w:rPr>
          <w:rFonts w:ascii="Times New Roman Bold" w:hAnsi="Times New Roman Bold"/>
          <w:b/>
          <w:caps/>
          <w:color w:val="000000"/>
        </w:rPr>
        <w:t>ID Nr. BNP TI 2021/85</w:t>
      </w:r>
    </w:p>
    <w:p w14:paraId="262D900A" w14:textId="3D6A65F7" w:rsidR="005D1F90" w:rsidRDefault="005D1F90" w:rsidP="005D1F90">
      <w:pPr>
        <w:ind w:left="567"/>
        <w:jc w:val="center"/>
        <w:rPr>
          <w:rFonts w:ascii="Times New Roman Bold" w:hAnsi="Times New Roman Bold"/>
          <w:b/>
          <w:caps/>
          <w:color w:val="000000"/>
        </w:rPr>
      </w:pPr>
    </w:p>
    <w:p w14:paraId="35D68056" w14:textId="77777777" w:rsidR="00DB010C" w:rsidRDefault="00DB010C" w:rsidP="005D1F90">
      <w:pPr>
        <w:ind w:left="567"/>
        <w:jc w:val="center"/>
        <w:rPr>
          <w:rFonts w:ascii="Times New Roman Bold" w:hAnsi="Times New Roman Bold"/>
          <w:b/>
          <w:caps/>
          <w:color w:val="000000"/>
        </w:rPr>
      </w:pPr>
    </w:p>
    <w:tbl>
      <w:tblPr>
        <w:tblW w:w="14764" w:type="dxa"/>
        <w:tblInd w:w="-20" w:type="dxa"/>
        <w:tblLayout w:type="fixed"/>
        <w:tblLook w:val="04A0" w:firstRow="1" w:lastRow="0" w:firstColumn="1" w:lastColumn="0" w:noHBand="0" w:noVBand="1"/>
      </w:tblPr>
      <w:tblGrid>
        <w:gridCol w:w="1716"/>
        <w:gridCol w:w="8931"/>
        <w:gridCol w:w="1269"/>
        <w:gridCol w:w="1424"/>
        <w:gridCol w:w="1424"/>
      </w:tblGrid>
      <w:tr w:rsidR="000731D7" w:rsidRPr="00146F22" w14:paraId="5159DBAD" w14:textId="28919155" w:rsidTr="000731D7">
        <w:trPr>
          <w:trHeight w:val="930"/>
        </w:trPr>
        <w:tc>
          <w:tcPr>
            <w:tcW w:w="1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969D52B" w14:textId="7B9BC5AE" w:rsidR="000731D7" w:rsidRPr="00146F22" w:rsidRDefault="000731D7" w:rsidP="00BC21F1">
            <w:pPr>
              <w:widowControl w:val="0"/>
              <w:snapToGrid w:val="0"/>
              <w:jc w:val="center"/>
              <w:rPr>
                <w:b/>
                <w:bCs/>
                <w:lang w:eastAsia="lv-LV"/>
              </w:rPr>
            </w:pPr>
            <w:r>
              <w:rPr>
                <w:b/>
                <w:bCs/>
                <w:lang w:eastAsia="lv-LV"/>
              </w:rPr>
              <w:t>Pozīcija</w:t>
            </w:r>
          </w:p>
        </w:tc>
        <w:tc>
          <w:tcPr>
            <w:tcW w:w="893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0731D7" w:rsidRPr="00146F22" w:rsidRDefault="000731D7" w:rsidP="00BC21F1">
            <w:pPr>
              <w:widowControl w:val="0"/>
              <w:jc w:val="center"/>
              <w:rPr>
                <w:b/>
                <w:bCs/>
                <w:lang w:eastAsia="lv-LV"/>
              </w:rPr>
            </w:pPr>
            <w:r w:rsidRPr="00146F22">
              <w:rPr>
                <w:b/>
                <w:bCs/>
                <w:lang w:eastAsia="lv-LV"/>
              </w:rPr>
              <w:t>Pretendenta piedāvājums:</w:t>
            </w:r>
          </w:p>
          <w:p w14:paraId="42B914A5" w14:textId="1F347698" w:rsidR="000731D7" w:rsidRPr="00146F22" w:rsidRDefault="000731D7" w:rsidP="000731D7">
            <w:pPr>
              <w:widowControl w:val="0"/>
              <w:jc w:val="center"/>
              <w:rPr>
                <w:b/>
                <w:bCs/>
                <w:lang w:eastAsia="lv-LV"/>
              </w:rPr>
            </w:pPr>
            <w:r w:rsidRPr="00146F22">
              <w:rPr>
                <w:b/>
                <w:bCs/>
                <w:lang w:eastAsia="lv-LV"/>
              </w:rPr>
              <w:t xml:space="preserve">Izvērsts apraksts </w:t>
            </w:r>
            <w:r w:rsidRPr="000731D7">
              <w:rPr>
                <w:b/>
                <w:bCs/>
                <w:u w:val="single"/>
                <w:lang w:eastAsia="lv-LV"/>
              </w:rPr>
              <w:t>atbilstoši visām Tehniskās specifikācijas prasībām</w:t>
            </w:r>
          </w:p>
        </w:tc>
        <w:tc>
          <w:tcPr>
            <w:tcW w:w="1269" w:type="dxa"/>
            <w:tcBorders>
              <w:top w:val="single" w:sz="4" w:space="0" w:color="000000"/>
              <w:left w:val="single" w:sz="4" w:space="0" w:color="000000"/>
              <w:bottom w:val="single" w:sz="4" w:space="0" w:color="auto"/>
              <w:right w:val="single" w:sz="4" w:space="0" w:color="000000"/>
            </w:tcBorders>
          </w:tcPr>
          <w:p w14:paraId="7F213EC4" w14:textId="77777777" w:rsidR="000731D7" w:rsidRDefault="000731D7" w:rsidP="00BC21F1">
            <w:pPr>
              <w:widowControl w:val="0"/>
              <w:jc w:val="center"/>
              <w:rPr>
                <w:b/>
                <w:bCs/>
                <w:lang w:eastAsia="lv-LV"/>
              </w:rPr>
            </w:pPr>
          </w:p>
          <w:p w14:paraId="0028B425" w14:textId="6094A2DF" w:rsidR="000731D7" w:rsidRPr="00146F22" w:rsidRDefault="000731D7" w:rsidP="00BC21F1">
            <w:pPr>
              <w:widowControl w:val="0"/>
              <w:jc w:val="center"/>
              <w:rPr>
                <w:b/>
                <w:bCs/>
                <w:lang w:eastAsia="lv-LV"/>
              </w:rPr>
            </w:pPr>
            <w:r>
              <w:rPr>
                <w:b/>
                <w:bCs/>
                <w:lang w:eastAsia="lv-LV"/>
              </w:rPr>
              <w:t>Piedāvātā cena, bez PVN</w:t>
            </w:r>
          </w:p>
        </w:tc>
        <w:tc>
          <w:tcPr>
            <w:tcW w:w="1424" w:type="dxa"/>
            <w:tcBorders>
              <w:top w:val="single" w:sz="4" w:space="0" w:color="000000"/>
              <w:left w:val="single" w:sz="4" w:space="0" w:color="000000"/>
              <w:bottom w:val="single" w:sz="4" w:space="0" w:color="auto"/>
              <w:right w:val="single" w:sz="4" w:space="0" w:color="000000"/>
            </w:tcBorders>
          </w:tcPr>
          <w:p w14:paraId="0977223A" w14:textId="77777777" w:rsidR="000731D7" w:rsidRDefault="000731D7" w:rsidP="00BC21F1">
            <w:pPr>
              <w:widowControl w:val="0"/>
              <w:jc w:val="center"/>
              <w:rPr>
                <w:b/>
                <w:bCs/>
                <w:lang w:eastAsia="lv-LV"/>
              </w:rPr>
            </w:pPr>
          </w:p>
          <w:p w14:paraId="1844AD31" w14:textId="7FCA2840" w:rsidR="000731D7" w:rsidRDefault="000731D7" w:rsidP="00BC21F1">
            <w:pPr>
              <w:widowControl w:val="0"/>
              <w:jc w:val="center"/>
              <w:rPr>
                <w:b/>
                <w:bCs/>
                <w:lang w:eastAsia="lv-LV"/>
              </w:rPr>
            </w:pPr>
            <w:r>
              <w:rPr>
                <w:b/>
                <w:bCs/>
                <w:lang w:eastAsia="lv-LV"/>
              </w:rPr>
              <w:t>PVN</w:t>
            </w:r>
          </w:p>
        </w:tc>
        <w:tc>
          <w:tcPr>
            <w:tcW w:w="1424" w:type="dxa"/>
            <w:tcBorders>
              <w:top w:val="single" w:sz="4" w:space="0" w:color="000000"/>
              <w:left w:val="single" w:sz="4" w:space="0" w:color="000000"/>
              <w:bottom w:val="single" w:sz="4" w:space="0" w:color="auto"/>
              <w:right w:val="single" w:sz="4" w:space="0" w:color="000000"/>
            </w:tcBorders>
          </w:tcPr>
          <w:p w14:paraId="2BF66B0A" w14:textId="33492607" w:rsidR="000731D7" w:rsidRDefault="000731D7" w:rsidP="00BC21F1">
            <w:pPr>
              <w:widowControl w:val="0"/>
              <w:jc w:val="center"/>
              <w:rPr>
                <w:b/>
                <w:bCs/>
                <w:lang w:eastAsia="lv-LV"/>
              </w:rPr>
            </w:pPr>
          </w:p>
          <w:p w14:paraId="738121EC" w14:textId="2CF2F5BD" w:rsidR="000731D7" w:rsidRDefault="000731D7" w:rsidP="00BC21F1">
            <w:pPr>
              <w:widowControl w:val="0"/>
              <w:jc w:val="center"/>
              <w:rPr>
                <w:b/>
                <w:bCs/>
                <w:lang w:eastAsia="lv-LV"/>
              </w:rPr>
            </w:pPr>
            <w:r>
              <w:rPr>
                <w:b/>
                <w:bCs/>
                <w:lang w:eastAsia="lv-LV"/>
              </w:rPr>
              <w:t>Piedāvātā cena, ar PVN</w:t>
            </w:r>
          </w:p>
        </w:tc>
      </w:tr>
      <w:tr w:rsidR="000731D7" w:rsidRPr="005D1F90" w14:paraId="791A8A7E" w14:textId="35D4E29E" w:rsidTr="000731D7">
        <w:trPr>
          <w:trHeight w:val="123"/>
        </w:trPr>
        <w:tc>
          <w:tcPr>
            <w:tcW w:w="1716" w:type="dxa"/>
            <w:vMerge w:val="restart"/>
            <w:tcBorders>
              <w:top w:val="single" w:sz="4" w:space="0" w:color="000000"/>
              <w:left w:val="single" w:sz="4" w:space="0" w:color="auto"/>
              <w:right w:val="single" w:sz="4" w:space="0" w:color="000000"/>
            </w:tcBorders>
            <w:shd w:val="clear" w:color="auto" w:fill="auto"/>
          </w:tcPr>
          <w:p w14:paraId="212E6A70" w14:textId="438B7317" w:rsidR="000731D7" w:rsidRPr="005D1F90" w:rsidRDefault="00736782" w:rsidP="00ED1EC2">
            <w:pPr>
              <w:widowControl w:val="0"/>
              <w:snapToGrid w:val="0"/>
              <w:jc w:val="center"/>
              <w:rPr>
                <w:lang w:eastAsia="lv-LV"/>
              </w:rPr>
            </w:pPr>
            <w:r>
              <w:rPr>
                <w:lang w:eastAsia="lv-LV"/>
              </w:rPr>
              <w:t xml:space="preserve">Atdzelžošanas iekārtu “Centrs” tehniskā </w:t>
            </w:r>
            <w:r w:rsidR="00ED1EC2">
              <w:rPr>
                <w:lang w:eastAsia="lv-LV"/>
              </w:rPr>
              <w:t>rekonstrukcija</w:t>
            </w:r>
            <w:r>
              <w:rPr>
                <w:lang w:eastAsia="lv-LV"/>
              </w:rPr>
              <w:t xml:space="preserve"> Tilžā</w:t>
            </w:r>
          </w:p>
        </w:tc>
        <w:tc>
          <w:tcPr>
            <w:tcW w:w="8931" w:type="dxa"/>
            <w:vMerge w:val="restart"/>
            <w:tcBorders>
              <w:top w:val="single" w:sz="4" w:space="0" w:color="000000"/>
              <w:left w:val="single" w:sz="4" w:space="0" w:color="000000"/>
              <w:right w:val="single" w:sz="4" w:space="0" w:color="000000"/>
            </w:tcBorders>
            <w:shd w:val="clear" w:color="auto" w:fill="auto"/>
            <w:vAlign w:val="center"/>
          </w:tcPr>
          <w:p w14:paraId="79A99087" w14:textId="5043EA60" w:rsidR="000731D7" w:rsidRPr="005D1F90" w:rsidRDefault="000731D7" w:rsidP="00DB010C">
            <w:pPr>
              <w:widowControl w:val="0"/>
              <w:jc w:val="both"/>
              <w:rPr>
                <w:lang w:eastAsia="lv-LV"/>
              </w:rPr>
            </w:pPr>
          </w:p>
        </w:tc>
        <w:tc>
          <w:tcPr>
            <w:tcW w:w="1269" w:type="dxa"/>
            <w:vMerge w:val="restart"/>
            <w:tcBorders>
              <w:top w:val="single" w:sz="4" w:space="0" w:color="000000"/>
              <w:left w:val="single" w:sz="4" w:space="0" w:color="000000"/>
              <w:right w:val="single" w:sz="4" w:space="0" w:color="000000"/>
            </w:tcBorders>
          </w:tcPr>
          <w:p w14:paraId="0CE04A8B" w14:textId="77777777" w:rsidR="000731D7" w:rsidRPr="005D1F90" w:rsidRDefault="000731D7" w:rsidP="00DB010C">
            <w:pPr>
              <w:widowControl w:val="0"/>
              <w:jc w:val="both"/>
              <w:rPr>
                <w:lang w:eastAsia="lv-LV"/>
              </w:rPr>
            </w:pPr>
          </w:p>
        </w:tc>
        <w:tc>
          <w:tcPr>
            <w:tcW w:w="1424" w:type="dxa"/>
            <w:tcBorders>
              <w:top w:val="single" w:sz="4" w:space="0" w:color="000000"/>
              <w:left w:val="single" w:sz="4" w:space="0" w:color="000000"/>
              <w:right w:val="single" w:sz="4" w:space="0" w:color="000000"/>
            </w:tcBorders>
          </w:tcPr>
          <w:p w14:paraId="41A8D251" w14:textId="77777777" w:rsidR="000731D7" w:rsidRPr="005D1F90" w:rsidRDefault="000731D7" w:rsidP="00DB010C">
            <w:pPr>
              <w:widowControl w:val="0"/>
              <w:jc w:val="both"/>
              <w:rPr>
                <w:lang w:eastAsia="lv-LV"/>
              </w:rPr>
            </w:pPr>
          </w:p>
        </w:tc>
        <w:tc>
          <w:tcPr>
            <w:tcW w:w="1424" w:type="dxa"/>
            <w:vMerge w:val="restart"/>
            <w:tcBorders>
              <w:top w:val="single" w:sz="4" w:space="0" w:color="000000"/>
              <w:left w:val="single" w:sz="4" w:space="0" w:color="000000"/>
              <w:right w:val="single" w:sz="4" w:space="0" w:color="000000"/>
            </w:tcBorders>
          </w:tcPr>
          <w:p w14:paraId="43069E64" w14:textId="1DB4F1B1" w:rsidR="000731D7" w:rsidRPr="005D1F90" w:rsidRDefault="000731D7" w:rsidP="00DB010C">
            <w:pPr>
              <w:widowControl w:val="0"/>
              <w:jc w:val="both"/>
              <w:rPr>
                <w:lang w:eastAsia="lv-LV"/>
              </w:rPr>
            </w:pPr>
          </w:p>
        </w:tc>
      </w:tr>
      <w:tr w:rsidR="000731D7" w:rsidRPr="005D1F90" w14:paraId="5439F6C8" w14:textId="77777777" w:rsidTr="000731D7">
        <w:trPr>
          <w:trHeight w:val="132"/>
        </w:trPr>
        <w:tc>
          <w:tcPr>
            <w:tcW w:w="1716" w:type="dxa"/>
            <w:vMerge/>
            <w:tcBorders>
              <w:left w:val="single" w:sz="4" w:space="0" w:color="auto"/>
              <w:right w:val="single" w:sz="4" w:space="0" w:color="000000"/>
            </w:tcBorders>
            <w:shd w:val="clear" w:color="auto" w:fill="auto"/>
          </w:tcPr>
          <w:p w14:paraId="6F795F2F"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6C509878" w14:textId="2E905079"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AF6306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5EE3D49"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1AC90C1" w14:textId="04993E0D" w:rsidR="000731D7" w:rsidRPr="005D1F90" w:rsidRDefault="000731D7" w:rsidP="00DB010C">
            <w:pPr>
              <w:widowControl w:val="0"/>
              <w:jc w:val="both"/>
              <w:rPr>
                <w:lang w:eastAsia="lv-LV"/>
              </w:rPr>
            </w:pPr>
          </w:p>
        </w:tc>
      </w:tr>
      <w:tr w:rsidR="000731D7" w:rsidRPr="005D1F90" w14:paraId="223386BB" w14:textId="77777777" w:rsidTr="000731D7">
        <w:trPr>
          <w:trHeight w:val="644"/>
        </w:trPr>
        <w:tc>
          <w:tcPr>
            <w:tcW w:w="1716" w:type="dxa"/>
            <w:vMerge/>
            <w:tcBorders>
              <w:left w:val="single" w:sz="4" w:space="0" w:color="auto"/>
              <w:right w:val="single" w:sz="4" w:space="0" w:color="000000"/>
            </w:tcBorders>
            <w:shd w:val="clear" w:color="auto" w:fill="auto"/>
          </w:tcPr>
          <w:p w14:paraId="5A27154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0C19067" w14:textId="36FE5A0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0CCD9F6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43A36FE"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769000B" w14:textId="1FB1D4B7" w:rsidR="000731D7" w:rsidRPr="005D1F90" w:rsidRDefault="000731D7" w:rsidP="00DB010C">
            <w:pPr>
              <w:widowControl w:val="0"/>
              <w:jc w:val="both"/>
              <w:rPr>
                <w:lang w:eastAsia="lv-LV"/>
              </w:rPr>
            </w:pPr>
          </w:p>
        </w:tc>
      </w:tr>
      <w:tr w:rsidR="000731D7" w:rsidRPr="005D1F90" w14:paraId="69FD6118" w14:textId="77777777" w:rsidTr="000731D7">
        <w:trPr>
          <w:trHeight w:val="120"/>
        </w:trPr>
        <w:tc>
          <w:tcPr>
            <w:tcW w:w="1716" w:type="dxa"/>
            <w:vMerge/>
            <w:tcBorders>
              <w:left w:val="single" w:sz="4" w:space="0" w:color="auto"/>
              <w:right w:val="single" w:sz="4" w:space="0" w:color="000000"/>
            </w:tcBorders>
            <w:shd w:val="clear" w:color="auto" w:fill="auto"/>
          </w:tcPr>
          <w:p w14:paraId="01134F6A"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9ED82D" w14:textId="2378C25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1D813F0"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1AAEB978"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29818CA5" w14:textId="485C5ED4" w:rsidR="000731D7" w:rsidRPr="005D1F90" w:rsidRDefault="000731D7" w:rsidP="00DB010C">
            <w:pPr>
              <w:widowControl w:val="0"/>
              <w:jc w:val="both"/>
              <w:rPr>
                <w:lang w:eastAsia="lv-LV"/>
              </w:rPr>
            </w:pPr>
          </w:p>
        </w:tc>
      </w:tr>
      <w:tr w:rsidR="000731D7" w:rsidRPr="005D1F90" w14:paraId="35786343" w14:textId="77777777" w:rsidTr="000731D7">
        <w:trPr>
          <w:trHeight w:val="300"/>
        </w:trPr>
        <w:tc>
          <w:tcPr>
            <w:tcW w:w="1716" w:type="dxa"/>
            <w:vMerge/>
            <w:tcBorders>
              <w:left w:val="single" w:sz="4" w:space="0" w:color="auto"/>
              <w:right w:val="single" w:sz="4" w:space="0" w:color="000000"/>
            </w:tcBorders>
            <w:shd w:val="clear" w:color="auto" w:fill="auto"/>
          </w:tcPr>
          <w:p w14:paraId="0E13C699"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1F9B5B25" w14:textId="6BA29611"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2604521D"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F8EC70"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ECEFACE" w14:textId="3C0DEAE3" w:rsidR="000731D7" w:rsidRPr="005D1F90" w:rsidRDefault="000731D7" w:rsidP="00DB010C">
            <w:pPr>
              <w:widowControl w:val="0"/>
              <w:jc w:val="both"/>
              <w:rPr>
                <w:lang w:eastAsia="lv-LV"/>
              </w:rPr>
            </w:pPr>
          </w:p>
        </w:tc>
      </w:tr>
      <w:tr w:rsidR="000731D7" w:rsidRPr="005D1F90" w14:paraId="3692793D" w14:textId="77777777" w:rsidTr="000731D7">
        <w:tc>
          <w:tcPr>
            <w:tcW w:w="1716" w:type="dxa"/>
            <w:vMerge/>
            <w:tcBorders>
              <w:left w:val="single" w:sz="4" w:space="0" w:color="auto"/>
              <w:right w:val="single" w:sz="4" w:space="0" w:color="000000"/>
            </w:tcBorders>
            <w:shd w:val="clear" w:color="auto" w:fill="auto"/>
          </w:tcPr>
          <w:p w14:paraId="64DDFAC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2B548038" w14:textId="77777777"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3C7AC0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5B974267"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E20420A" w14:textId="74938D0E" w:rsidR="000731D7" w:rsidRPr="005D1F90" w:rsidRDefault="000731D7" w:rsidP="00DB010C">
            <w:pPr>
              <w:widowControl w:val="0"/>
              <w:jc w:val="both"/>
              <w:rPr>
                <w:lang w:eastAsia="lv-LV"/>
              </w:rPr>
            </w:pPr>
          </w:p>
        </w:tc>
      </w:tr>
      <w:tr w:rsidR="000731D7" w:rsidRPr="005D1F90" w14:paraId="094F34B8" w14:textId="77777777" w:rsidTr="000731D7">
        <w:trPr>
          <w:trHeight w:val="144"/>
        </w:trPr>
        <w:tc>
          <w:tcPr>
            <w:tcW w:w="1716" w:type="dxa"/>
            <w:vMerge/>
            <w:tcBorders>
              <w:left w:val="single" w:sz="4" w:space="0" w:color="auto"/>
              <w:right w:val="single" w:sz="4" w:space="0" w:color="000000"/>
            </w:tcBorders>
            <w:shd w:val="clear" w:color="auto" w:fill="auto"/>
          </w:tcPr>
          <w:p w14:paraId="00E89D31"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00B8D788" w14:textId="4F21ECD5"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4E31239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4DFA06"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E2F57FC" w14:textId="54DB4E0C" w:rsidR="000731D7" w:rsidRPr="005D1F90" w:rsidRDefault="000731D7" w:rsidP="00DB010C">
            <w:pPr>
              <w:widowControl w:val="0"/>
              <w:jc w:val="both"/>
              <w:rPr>
                <w:lang w:eastAsia="lv-LV"/>
              </w:rPr>
            </w:pPr>
          </w:p>
        </w:tc>
      </w:tr>
      <w:tr w:rsidR="000731D7" w:rsidRPr="005D1F90" w14:paraId="71C72DEB" w14:textId="77777777" w:rsidTr="000731D7">
        <w:trPr>
          <w:trHeight w:val="204"/>
        </w:trPr>
        <w:tc>
          <w:tcPr>
            <w:tcW w:w="1716" w:type="dxa"/>
            <w:vMerge/>
            <w:tcBorders>
              <w:left w:val="single" w:sz="4" w:space="0" w:color="auto"/>
              <w:right w:val="single" w:sz="4" w:space="0" w:color="000000"/>
            </w:tcBorders>
            <w:shd w:val="clear" w:color="auto" w:fill="auto"/>
          </w:tcPr>
          <w:p w14:paraId="5A29C0B3"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6D26DE" w14:textId="2CFC37E2"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F78E872"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2D54392A"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C7A1010" w14:textId="567DA5F3" w:rsidR="000731D7" w:rsidRPr="005D1F90" w:rsidRDefault="000731D7" w:rsidP="00DB010C">
            <w:pPr>
              <w:widowControl w:val="0"/>
              <w:jc w:val="both"/>
              <w:rPr>
                <w:lang w:eastAsia="lv-LV"/>
              </w:rPr>
            </w:pPr>
          </w:p>
        </w:tc>
      </w:tr>
      <w:tr w:rsidR="000731D7" w:rsidRPr="005D1F90" w14:paraId="2A11FB6B" w14:textId="77777777" w:rsidTr="000731D7">
        <w:trPr>
          <w:trHeight w:val="80"/>
        </w:trPr>
        <w:tc>
          <w:tcPr>
            <w:tcW w:w="1716" w:type="dxa"/>
            <w:vMerge/>
            <w:tcBorders>
              <w:left w:val="single" w:sz="4" w:space="0" w:color="auto"/>
              <w:bottom w:val="single" w:sz="4" w:space="0" w:color="000000"/>
              <w:right w:val="single" w:sz="4" w:space="0" w:color="000000"/>
            </w:tcBorders>
            <w:shd w:val="clear" w:color="auto" w:fill="auto"/>
          </w:tcPr>
          <w:p w14:paraId="7C9E9C61" w14:textId="77777777" w:rsidR="000731D7" w:rsidRDefault="000731D7" w:rsidP="00DB010C">
            <w:pPr>
              <w:widowControl w:val="0"/>
              <w:snapToGrid w:val="0"/>
              <w:jc w:val="center"/>
              <w:rPr>
                <w:lang w:eastAsia="lv-LV"/>
              </w:rPr>
            </w:pPr>
          </w:p>
        </w:tc>
        <w:tc>
          <w:tcPr>
            <w:tcW w:w="8931" w:type="dxa"/>
            <w:vMerge/>
            <w:tcBorders>
              <w:left w:val="single" w:sz="4" w:space="0" w:color="000000"/>
              <w:bottom w:val="single" w:sz="4" w:space="0" w:color="000000"/>
              <w:right w:val="single" w:sz="4" w:space="0" w:color="000000"/>
            </w:tcBorders>
            <w:shd w:val="clear" w:color="auto" w:fill="auto"/>
            <w:vAlign w:val="center"/>
          </w:tcPr>
          <w:p w14:paraId="5D20E4B7" w14:textId="6AAE9920" w:rsidR="000731D7" w:rsidRPr="005D1F90" w:rsidRDefault="000731D7" w:rsidP="00DB010C">
            <w:pPr>
              <w:widowControl w:val="0"/>
              <w:jc w:val="both"/>
              <w:rPr>
                <w:lang w:eastAsia="lv-LV"/>
              </w:rPr>
            </w:pPr>
          </w:p>
        </w:tc>
        <w:tc>
          <w:tcPr>
            <w:tcW w:w="1269" w:type="dxa"/>
            <w:vMerge/>
            <w:tcBorders>
              <w:left w:val="single" w:sz="4" w:space="0" w:color="000000"/>
              <w:bottom w:val="single" w:sz="4" w:space="0" w:color="000000"/>
              <w:right w:val="single" w:sz="4" w:space="0" w:color="000000"/>
            </w:tcBorders>
          </w:tcPr>
          <w:p w14:paraId="51F32110" w14:textId="77777777" w:rsidR="000731D7" w:rsidRPr="005D1F90" w:rsidRDefault="000731D7" w:rsidP="00DB010C">
            <w:pPr>
              <w:widowControl w:val="0"/>
              <w:jc w:val="both"/>
              <w:rPr>
                <w:lang w:eastAsia="lv-LV"/>
              </w:rPr>
            </w:pPr>
          </w:p>
        </w:tc>
        <w:tc>
          <w:tcPr>
            <w:tcW w:w="1424" w:type="dxa"/>
            <w:tcBorders>
              <w:left w:val="single" w:sz="4" w:space="0" w:color="000000"/>
              <w:bottom w:val="single" w:sz="4" w:space="0" w:color="000000"/>
              <w:right w:val="single" w:sz="4" w:space="0" w:color="000000"/>
            </w:tcBorders>
          </w:tcPr>
          <w:p w14:paraId="1265BD87" w14:textId="77777777" w:rsidR="000731D7" w:rsidRPr="005D1F90" w:rsidRDefault="000731D7" w:rsidP="00DB010C">
            <w:pPr>
              <w:widowControl w:val="0"/>
              <w:jc w:val="both"/>
              <w:rPr>
                <w:lang w:eastAsia="lv-LV"/>
              </w:rPr>
            </w:pPr>
          </w:p>
        </w:tc>
        <w:tc>
          <w:tcPr>
            <w:tcW w:w="1424" w:type="dxa"/>
            <w:vMerge/>
            <w:tcBorders>
              <w:left w:val="single" w:sz="4" w:space="0" w:color="000000"/>
              <w:bottom w:val="single" w:sz="4" w:space="0" w:color="000000"/>
              <w:right w:val="single" w:sz="4" w:space="0" w:color="000000"/>
            </w:tcBorders>
          </w:tcPr>
          <w:p w14:paraId="774841D2" w14:textId="1321CA97" w:rsidR="000731D7" w:rsidRPr="005D1F90" w:rsidRDefault="000731D7" w:rsidP="00DB010C">
            <w:pPr>
              <w:widowControl w:val="0"/>
              <w:jc w:val="both"/>
              <w:rPr>
                <w:lang w:eastAsia="lv-LV"/>
              </w:rPr>
            </w:pPr>
          </w:p>
        </w:tc>
      </w:tr>
    </w:tbl>
    <w:p w14:paraId="02C9EB81" w14:textId="77777777" w:rsidR="00736782" w:rsidRDefault="00736782" w:rsidP="002E2DAD">
      <w:pPr>
        <w:suppressAutoHyphens/>
        <w:autoSpaceDN w:val="0"/>
        <w:jc w:val="both"/>
        <w:textAlignment w:val="baseline"/>
        <w:rPr>
          <w:kern w:val="28"/>
          <w:lang w:eastAsia="lv-LV"/>
        </w:rPr>
      </w:pPr>
    </w:p>
    <w:p w14:paraId="65978C24" w14:textId="5C6244CE" w:rsidR="002E2DAD" w:rsidRPr="00961DA1" w:rsidRDefault="00736782"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Pakalpojums</w:t>
      </w:r>
      <w:r w:rsidR="002E2DAD" w:rsidRPr="00961DA1">
        <w:rPr>
          <w:kern w:val="28"/>
          <w:lang w:eastAsia="lv-LV"/>
        </w:rPr>
        <w:t xml:space="preserve"> tiks </w:t>
      </w:r>
      <w:r>
        <w:rPr>
          <w:kern w:val="28"/>
          <w:lang w:eastAsia="lv-LV"/>
        </w:rPr>
        <w:t>sniegts</w:t>
      </w:r>
      <w:r w:rsidR="002E2DAD">
        <w:rPr>
          <w:kern w:val="28"/>
          <w:lang w:eastAsia="lv-LV"/>
        </w:rPr>
        <w:t xml:space="preserve"> līdz</w:t>
      </w:r>
      <w:r w:rsidR="002E2DAD"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5DE3B" w14:textId="77777777" w:rsidR="007606B5" w:rsidRDefault="007606B5" w:rsidP="003A4B89">
      <w:r>
        <w:separator/>
      </w:r>
    </w:p>
  </w:endnote>
  <w:endnote w:type="continuationSeparator" w:id="0">
    <w:p w14:paraId="65E0262A" w14:textId="77777777" w:rsidR="007606B5" w:rsidRDefault="007606B5"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E4BF6" w14:textId="77777777" w:rsidR="007606B5" w:rsidRDefault="007606B5" w:rsidP="003A4B89">
      <w:r>
        <w:separator/>
      </w:r>
    </w:p>
  </w:footnote>
  <w:footnote w:type="continuationSeparator" w:id="0">
    <w:p w14:paraId="4E011560" w14:textId="77777777" w:rsidR="007606B5" w:rsidRDefault="007606B5"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9" w15:restartNumberingAfterBreak="0">
    <w:nsid w:val="6B002995"/>
    <w:multiLevelType w:val="multilevel"/>
    <w:tmpl w:val="85661F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3"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8"/>
  </w:num>
  <w:num w:numId="11">
    <w:abstractNumId w:val="3"/>
  </w:num>
  <w:num w:numId="12">
    <w:abstractNumId w:val="32"/>
  </w:num>
  <w:num w:numId="13">
    <w:abstractNumId w:val="27"/>
  </w:num>
  <w:num w:numId="14">
    <w:abstractNumId w:val="21"/>
  </w:num>
  <w:num w:numId="15">
    <w:abstractNumId w:val="34"/>
  </w:num>
  <w:num w:numId="16">
    <w:abstractNumId w:val="12"/>
  </w:num>
  <w:num w:numId="17">
    <w:abstractNumId w:val="0"/>
  </w:num>
  <w:num w:numId="18">
    <w:abstractNumId w:val="25"/>
  </w:num>
  <w:num w:numId="19">
    <w:abstractNumId w:val="23"/>
  </w:num>
  <w:num w:numId="20">
    <w:abstractNumId w:val="7"/>
  </w:num>
  <w:num w:numId="21">
    <w:abstractNumId w:val="19"/>
  </w:num>
  <w:num w:numId="22">
    <w:abstractNumId w:val="2"/>
  </w:num>
  <w:num w:numId="23">
    <w:abstractNumId w:val="31"/>
  </w:num>
  <w:num w:numId="24">
    <w:abstractNumId w:val="5"/>
  </w:num>
  <w:num w:numId="25">
    <w:abstractNumId w:val="24"/>
  </w:num>
  <w:num w:numId="26">
    <w:abstractNumId w:val="4"/>
  </w:num>
  <w:num w:numId="27">
    <w:abstractNumId w:val="6"/>
  </w:num>
  <w:num w:numId="28">
    <w:abstractNumId w:val="16"/>
  </w:num>
  <w:num w:numId="29">
    <w:abstractNumId w:val="30"/>
  </w:num>
  <w:num w:numId="30">
    <w:abstractNumId w:val="33"/>
  </w:num>
  <w:num w:numId="31">
    <w:abstractNumId w:val="1"/>
  </w:num>
  <w:num w:numId="32">
    <w:abstractNumId w:val="14"/>
  </w:num>
  <w:num w:numId="33">
    <w:abstractNumId w:val="10"/>
  </w:num>
  <w:num w:numId="34">
    <w:abstractNumId w:val="8"/>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1085A"/>
    <w:rsid w:val="00031434"/>
    <w:rsid w:val="0005413B"/>
    <w:rsid w:val="0005604E"/>
    <w:rsid w:val="000731D7"/>
    <w:rsid w:val="00097F20"/>
    <w:rsid w:val="000B5392"/>
    <w:rsid w:val="000C5819"/>
    <w:rsid w:val="000E3DA6"/>
    <w:rsid w:val="00104829"/>
    <w:rsid w:val="00105AC4"/>
    <w:rsid w:val="00112C38"/>
    <w:rsid w:val="00142A9D"/>
    <w:rsid w:val="00142B55"/>
    <w:rsid w:val="00171444"/>
    <w:rsid w:val="001832D0"/>
    <w:rsid w:val="001B0592"/>
    <w:rsid w:val="001C1883"/>
    <w:rsid w:val="001D45DD"/>
    <w:rsid w:val="001D7E5D"/>
    <w:rsid w:val="001F69C9"/>
    <w:rsid w:val="0021789F"/>
    <w:rsid w:val="00251877"/>
    <w:rsid w:val="002548E6"/>
    <w:rsid w:val="00254F00"/>
    <w:rsid w:val="00274D72"/>
    <w:rsid w:val="002A05B6"/>
    <w:rsid w:val="002A3813"/>
    <w:rsid w:val="002A4BC8"/>
    <w:rsid w:val="002C0B81"/>
    <w:rsid w:val="002E2DAD"/>
    <w:rsid w:val="002F4859"/>
    <w:rsid w:val="003243FE"/>
    <w:rsid w:val="003303E7"/>
    <w:rsid w:val="00336A71"/>
    <w:rsid w:val="00375AEB"/>
    <w:rsid w:val="00394DB3"/>
    <w:rsid w:val="003A4B89"/>
    <w:rsid w:val="003B6BAE"/>
    <w:rsid w:val="003D4B76"/>
    <w:rsid w:val="00405690"/>
    <w:rsid w:val="00407E29"/>
    <w:rsid w:val="0041753B"/>
    <w:rsid w:val="00445C2B"/>
    <w:rsid w:val="004612CA"/>
    <w:rsid w:val="004A71F7"/>
    <w:rsid w:val="004E0684"/>
    <w:rsid w:val="004F31D6"/>
    <w:rsid w:val="00500F2D"/>
    <w:rsid w:val="005043D6"/>
    <w:rsid w:val="00521499"/>
    <w:rsid w:val="005C00D9"/>
    <w:rsid w:val="005C4A55"/>
    <w:rsid w:val="005C62D5"/>
    <w:rsid w:val="005D1F90"/>
    <w:rsid w:val="005E3693"/>
    <w:rsid w:val="005E7661"/>
    <w:rsid w:val="005F1187"/>
    <w:rsid w:val="0063056E"/>
    <w:rsid w:val="00671DAC"/>
    <w:rsid w:val="0068380C"/>
    <w:rsid w:val="00694DCF"/>
    <w:rsid w:val="006959F0"/>
    <w:rsid w:val="006A4ACA"/>
    <w:rsid w:val="006B11DF"/>
    <w:rsid w:val="006C07C7"/>
    <w:rsid w:val="006F04D4"/>
    <w:rsid w:val="007073B7"/>
    <w:rsid w:val="00722F9B"/>
    <w:rsid w:val="00736782"/>
    <w:rsid w:val="00744F6E"/>
    <w:rsid w:val="00745A15"/>
    <w:rsid w:val="007476D1"/>
    <w:rsid w:val="007606B5"/>
    <w:rsid w:val="00760F06"/>
    <w:rsid w:val="00786ED9"/>
    <w:rsid w:val="00793B70"/>
    <w:rsid w:val="007B5266"/>
    <w:rsid w:val="00817810"/>
    <w:rsid w:val="00827A96"/>
    <w:rsid w:val="008378D6"/>
    <w:rsid w:val="00855850"/>
    <w:rsid w:val="00875C55"/>
    <w:rsid w:val="008A3A1E"/>
    <w:rsid w:val="008B00B2"/>
    <w:rsid w:val="008B2EFD"/>
    <w:rsid w:val="008B5A38"/>
    <w:rsid w:val="008B7486"/>
    <w:rsid w:val="008D20FF"/>
    <w:rsid w:val="008D3B81"/>
    <w:rsid w:val="008E37E9"/>
    <w:rsid w:val="008E7341"/>
    <w:rsid w:val="008F217F"/>
    <w:rsid w:val="009438AE"/>
    <w:rsid w:val="00962BF8"/>
    <w:rsid w:val="009E22BB"/>
    <w:rsid w:val="009F2E05"/>
    <w:rsid w:val="00A0412A"/>
    <w:rsid w:val="00A34744"/>
    <w:rsid w:val="00A77720"/>
    <w:rsid w:val="00AA4AB1"/>
    <w:rsid w:val="00AB6786"/>
    <w:rsid w:val="00AC2CC0"/>
    <w:rsid w:val="00AC3953"/>
    <w:rsid w:val="00AD247F"/>
    <w:rsid w:val="00AF2211"/>
    <w:rsid w:val="00B114FE"/>
    <w:rsid w:val="00B21F60"/>
    <w:rsid w:val="00BC21F1"/>
    <w:rsid w:val="00BE4E7E"/>
    <w:rsid w:val="00BF30F0"/>
    <w:rsid w:val="00C130E4"/>
    <w:rsid w:val="00C22168"/>
    <w:rsid w:val="00C52D15"/>
    <w:rsid w:val="00C63BC2"/>
    <w:rsid w:val="00C70712"/>
    <w:rsid w:val="00C836FE"/>
    <w:rsid w:val="00CE7051"/>
    <w:rsid w:val="00CF146A"/>
    <w:rsid w:val="00D014A6"/>
    <w:rsid w:val="00D57EB7"/>
    <w:rsid w:val="00D80816"/>
    <w:rsid w:val="00D81E6E"/>
    <w:rsid w:val="00DA75DE"/>
    <w:rsid w:val="00DB010C"/>
    <w:rsid w:val="00DC4A02"/>
    <w:rsid w:val="00E47B3F"/>
    <w:rsid w:val="00E611CD"/>
    <w:rsid w:val="00E632DB"/>
    <w:rsid w:val="00EB50B2"/>
    <w:rsid w:val="00EC2D98"/>
    <w:rsid w:val="00EC49BD"/>
    <w:rsid w:val="00ED1EC2"/>
    <w:rsid w:val="00ED50C6"/>
    <w:rsid w:val="00ED6ACB"/>
    <w:rsid w:val="00ED70C3"/>
    <w:rsid w:val="00F07334"/>
    <w:rsid w:val="00F10347"/>
    <w:rsid w:val="00F11CCD"/>
    <w:rsid w:val="00F15025"/>
    <w:rsid w:val="00F40432"/>
    <w:rsid w:val="00F43E87"/>
    <w:rsid w:val="00F52AFB"/>
    <w:rsid w:val="00F7517B"/>
    <w:rsid w:val="00FA73E1"/>
    <w:rsid w:val="00FD4B4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Neatrisintapieminana1">
    <w:name w:val="Neatrisināta pieminēšana1"/>
    <w:basedOn w:val="DefaultParagraphFont"/>
    <w:uiPriority w:val="99"/>
    <w:semiHidden/>
    <w:unhideWhenUsed/>
    <w:rsid w:val="00EB50B2"/>
    <w:rPr>
      <w:color w:val="605E5C"/>
      <w:shd w:val="clear" w:color="auto" w:fill="E1DFDD"/>
    </w:rPr>
  </w:style>
  <w:style w:type="paragraph" w:styleId="NormalWeb">
    <w:name w:val="Normal (Web)"/>
    <w:basedOn w:val="Normal"/>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z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17A54-50E0-416C-AC6A-9139C7B2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4516</Words>
  <Characters>2575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Ingas</cp:lastModifiedBy>
  <cp:revision>7</cp:revision>
  <cp:lastPrinted>2021-07-22T10:24:00Z</cp:lastPrinted>
  <dcterms:created xsi:type="dcterms:W3CDTF">2021-07-21T13:34:00Z</dcterms:created>
  <dcterms:modified xsi:type="dcterms:W3CDTF">2021-07-22T10:25:00Z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