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6182CD8C" w:rsidR="00EC49BD" w:rsidRDefault="00F13E0E" w:rsidP="00A77720">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bezsaimnieka klaiņojošu suņu un kaķu izķeršanas un patversmes sniegto pakalpojumu nodrošināšana balvu novada teritorijā</w:t>
      </w:r>
    </w:p>
    <w:p w14:paraId="0CFA8C9C" w14:textId="119E3D9C"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F13E0E">
        <w:rPr>
          <w:rFonts w:ascii="Times New Roman Bold" w:hAnsi="Times New Roman Bold"/>
          <w:b/>
          <w:caps/>
          <w:color w:val="000000"/>
        </w:rPr>
        <w:t>21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93B70"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93B70" w:rsidRPr="008378D6" w:rsidRDefault="00793B70" w:rsidP="00793B70">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7632EE66" w14:textId="77777777" w:rsidR="00793B70" w:rsidRPr="00D81D1E" w:rsidRDefault="00793B70" w:rsidP="00793B70">
            <w:pPr>
              <w:jc w:val="center"/>
              <w:rPr>
                <w:b/>
                <w:bCs/>
                <w:iCs/>
                <w:lang w:eastAsia="lv-LV"/>
              </w:rPr>
            </w:pPr>
            <w:r w:rsidRPr="00D81D1E">
              <w:rPr>
                <w:b/>
                <w:bCs/>
                <w:iCs/>
                <w:lang w:eastAsia="lv-LV"/>
              </w:rPr>
              <w:t>Balvu novada pašvaldības aģentūra “SAN – TEX”</w:t>
            </w:r>
          </w:p>
          <w:p w14:paraId="1AF0B020" w14:textId="77777777" w:rsidR="00793B70" w:rsidRDefault="00793B70" w:rsidP="00793B70">
            <w:pPr>
              <w:jc w:val="center"/>
              <w:rPr>
                <w:iCs/>
                <w:lang w:eastAsia="lv-LV"/>
              </w:rPr>
            </w:pPr>
            <w:r>
              <w:rPr>
                <w:iCs/>
                <w:lang w:eastAsia="lv-LV"/>
              </w:rPr>
              <w:t>Juridiskā adrese: Bērzpils iela 56, Balvi, Balvu novads, LV-4501</w:t>
            </w:r>
          </w:p>
          <w:p w14:paraId="1EA172D9" w14:textId="77777777" w:rsidR="00793B70" w:rsidRDefault="00793B70" w:rsidP="00793B70">
            <w:pPr>
              <w:jc w:val="center"/>
              <w:rPr>
                <w:iCs/>
                <w:lang w:eastAsia="lv-LV"/>
              </w:rPr>
            </w:pPr>
            <w:r>
              <w:rPr>
                <w:iCs/>
                <w:lang w:eastAsia="lv-LV"/>
              </w:rPr>
              <w:t>Reģistrācijas numurs 90001663120</w:t>
            </w:r>
          </w:p>
          <w:p w14:paraId="32BFC3A7" w14:textId="77777777" w:rsidR="00793B70" w:rsidRPr="009B3984" w:rsidRDefault="00793B70" w:rsidP="00793B70">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64507197</w:t>
            </w:r>
            <w:r w:rsidRPr="009B3984">
              <w:rPr>
                <w:iCs/>
                <w:color w:val="000000"/>
              </w:rPr>
              <w:t>,</w:t>
            </w:r>
          </w:p>
          <w:p w14:paraId="01C1A8D3" w14:textId="77777777" w:rsidR="00793B70" w:rsidRPr="006F04D4" w:rsidRDefault="00793B70" w:rsidP="00793B70">
            <w:pPr>
              <w:widowControl w:val="0"/>
              <w:suppressAutoHyphens/>
              <w:jc w:val="center"/>
            </w:pPr>
            <w:r w:rsidRPr="009B3984">
              <w:rPr>
                <w:iCs/>
              </w:rPr>
              <w:t xml:space="preserve">E-pasta adrese: </w:t>
            </w:r>
            <w:hyperlink r:id="rId8" w:history="1">
              <w:r w:rsidRPr="00BB41F2">
                <w:rPr>
                  <w:rStyle w:val="Hipersaite"/>
                  <w:rFonts w:eastAsia="Calibri"/>
                  <w:szCs w:val="20"/>
                </w:rPr>
                <w:t>santex@balvi.lv</w:t>
              </w:r>
            </w:hyperlink>
          </w:p>
        </w:tc>
      </w:tr>
      <w:tr w:rsidR="00EC49BD"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77777777" w:rsidR="00EC49BD" w:rsidRPr="006F04D4" w:rsidRDefault="00EC49BD" w:rsidP="00EC49BD">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0414A45A" w:rsidR="00EC49BD" w:rsidRPr="006F04D4" w:rsidRDefault="00EC49BD" w:rsidP="00EC49BD">
            <w:pPr>
              <w:ind w:left="567"/>
              <w:jc w:val="center"/>
              <w:rPr>
                <w:lang w:eastAsia="lv-LV"/>
              </w:rPr>
            </w:pPr>
            <w:r>
              <w:rPr>
                <w:bCs/>
                <w:color w:val="000000"/>
                <w:lang w:eastAsia="lv-LV"/>
              </w:rPr>
              <w:t>Balvu novada pašvaldības aģentūras “SAN-TEX”  </w:t>
            </w:r>
            <w:proofErr w:type="spellStart"/>
            <w:r w:rsidR="004C6460">
              <w:rPr>
                <w:bCs/>
                <w:color w:val="000000"/>
                <w:lang w:eastAsia="lv-LV"/>
              </w:rPr>
              <w:t>komunālinženieris</w:t>
            </w:r>
            <w:proofErr w:type="spellEnd"/>
            <w:r w:rsidR="004C6460">
              <w:rPr>
                <w:bCs/>
                <w:color w:val="000000"/>
                <w:lang w:eastAsia="lv-LV"/>
              </w:rPr>
              <w:t xml:space="preserve"> Aivars </w:t>
            </w:r>
            <w:proofErr w:type="spellStart"/>
            <w:r w:rsidR="004C6460">
              <w:rPr>
                <w:bCs/>
                <w:color w:val="000000"/>
                <w:lang w:eastAsia="lv-LV"/>
              </w:rPr>
              <w:t>Pugejs</w:t>
            </w:r>
            <w:proofErr w:type="spellEnd"/>
            <w:r>
              <w:rPr>
                <w:bCs/>
                <w:color w:val="000000"/>
                <w:lang w:eastAsia="lv-LV"/>
              </w:rPr>
              <w:t xml:space="preserve">   mob.</w:t>
            </w:r>
            <w:r w:rsidR="004C6460">
              <w:rPr>
                <w:bCs/>
                <w:color w:val="000000"/>
                <w:lang w:eastAsia="lv-LV"/>
              </w:rPr>
              <w:t>29113054</w:t>
            </w:r>
            <w:r>
              <w:rPr>
                <w:bCs/>
                <w:color w:val="000000"/>
                <w:lang w:eastAsia="lv-LV"/>
              </w:rPr>
              <w:t xml:space="preserve"> , e-pasts: </w:t>
            </w:r>
            <w:bookmarkStart w:id="0" w:name="cloakb0731be10d6b4a9d3ea3ac5df269a733"/>
            <w:bookmarkEnd w:id="0"/>
            <w:r>
              <w:rPr>
                <w:rStyle w:val="Internetasaite"/>
                <w:bCs/>
                <w:color w:val="000000"/>
                <w:lang w:eastAsia="lv-LV"/>
              </w:rPr>
              <w:fldChar w:fldCharType="begin"/>
            </w:r>
            <w:r>
              <w:rPr>
                <w:rStyle w:val="Internetasaite"/>
                <w:bCs/>
                <w:color w:val="000000"/>
                <w:lang w:eastAsia="lv-LV"/>
              </w:rPr>
              <w:instrText xml:space="preserve"> HYPERLINK "mailto:renata.gavenyte@balvi.lv" </w:instrText>
            </w:r>
            <w:r>
              <w:rPr>
                <w:rStyle w:val="Internetasaite"/>
                <w:bCs/>
                <w:color w:val="000000"/>
                <w:lang w:eastAsia="lv-LV"/>
              </w:rPr>
              <w:fldChar w:fldCharType="separate"/>
            </w:r>
            <w:r w:rsidR="004C6460">
              <w:rPr>
                <w:rStyle w:val="Hipersaite"/>
              </w:rPr>
              <w:t>aivars.pugejs</w:t>
            </w:r>
            <w:r w:rsidRPr="004A6056">
              <w:rPr>
                <w:rStyle w:val="Hipersaite"/>
                <w:bCs/>
                <w:lang w:eastAsia="lv-LV"/>
              </w:rPr>
              <w:t>@balvi.lv</w:t>
            </w:r>
            <w:r>
              <w:rPr>
                <w:rStyle w:val="Internetasaite"/>
                <w:bCs/>
                <w:color w:val="000000"/>
                <w:lang w:eastAsia="lv-LV"/>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9" w:history="1">
              <w:r w:rsidRPr="004A6056">
                <w:rPr>
                  <w:rStyle w:val="Hipersaite"/>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172718" w:rsidP="00793B70">
            <w:pPr>
              <w:ind w:left="567"/>
              <w:jc w:val="center"/>
              <w:rPr>
                <w:lang w:eastAsia="lv-LV"/>
              </w:rPr>
            </w:pPr>
            <w:hyperlink r:id="rId10" w:history="1">
              <w:r w:rsidR="00793B70" w:rsidRPr="00517962">
                <w:rPr>
                  <w:rStyle w:val="Hipersaite"/>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61D6A7A3" w14:textId="77777777" w:rsidR="00F13E0E" w:rsidRDefault="00112C38" w:rsidP="00F13E0E">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bookmarkStart w:id="1" w:name="_Hlk65584223"/>
      <w:r w:rsidR="00F13E0E">
        <w:rPr>
          <w:color w:val="000000"/>
          <w:lang w:eastAsia="lv-LV"/>
        </w:rPr>
        <w:t>bezsaimnieka klaiņojošu suņu un kaķu izķeršanas un patversmes sniegto pakalpojumu nodrošināšana Balvu novada teritorijā</w:t>
      </w:r>
      <w:r w:rsidR="00EC49BD">
        <w:t xml:space="preserve"> </w:t>
      </w:r>
      <w:bookmarkEnd w:id="1"/>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03DACA1B" w14:textId="4B42EEF9" w:rsidR="00F13E0E" w:rsidRPr="00F13E0E" w:rsidRDefault="00F13E0E" w:rsidP="00F13E0E">
      <w:pPr>
        <w:numPr>
          <w:ilvl w:val="0"/>
          <w:numId w:val="3"/>
        </w:numPr>
        <w:ind w:left="0" w:firstLine="0"/>
        <w:jc w:val="both"/>
        <w:rPr>
          <w:bCs/>
          <w:lang w:eastAsia="lv-LV"/>
        </w:rPr>
      </w:pPr>
      <w:r w:rsidRPr="00F13E0E">
        <w:rPr>
          <w:b/>
          <w:szCs w:val="20"/>
          <w:lang w:eastAsia="lv-LV"/>
        </w:rPr>
        <w:t>Līguma izpildes vieta:</w:t>
      </w:r>
      <w:r w:rsidRPr="00F13E0E">
        <w:rPr>
          <w:szCs w:val="20"/>
          <w:lang w:eastAsia="lv-LV"/>
        </w:rPr>
        <w:t xml:space="preserve"> Balvu novada teritorija.</w:t>
      </w:r>
    </w:p>
    <w:p w14:paraId="664CE4E8" w14:textId="13FE696A"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 xml:space="preserve">no </w:t>
      </w:r>
      <w:r w:rsidR="008D79AD">
        <w:rPr>
          <w:color w:val="000000"/>
          <w:shd w:val="clear" w:color="auto" w:fill="FFFFFF"/>
        </w:rPr>
        <w:t>2021.gada 1.aprīļa</w:t>
      </w:r>
      <w:r>
        <w:rPr>
          <w:color w:val="000000"/>
          <w:shd w:val="clear" w:color="auto" w:fill="FFFFFF"/>
        </w:rPr>
        <w:t xml:space="preserve"> līdz 2021</w:t>
      </w:r>
      <w:r w:rsidRPr="00112C38">
        <w:rPr>
          <w:color w:val="000000"/>
          <w:shd w:val="clear" w:color="auto" w:fill="FFFFFF"/>
        </w:rPr>
        <w:t xml:space="preserve">.gada </w:t>
      </w:r>
      <w:r w:rsidR="008D79AD">
        <w:rPr>
          <w:color w:val="000000"/>
          <w:shd w:val="clear" w:color="auto" w:fill="FFFFFF"/>
        </w:rPr>
        <w:t>31.decembrim</w:t>
      </w:r>
      <w:r w:rsidRPr="00112C38">
        <w:rPr>
          <w:color w:val="000000"/>
          <w:shd w:val="clear" w:color="auto" w:fill="FFFFFF"/>
        </w:rPr>
        <w:t>.</w:t>
      </w:r>
    </w:p>
    <w:p w14:paraId="2EF67B1D" w14:textId="68411D58"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rēķina saņemšanas dienas 10 (desmit) darba dienu laikā</w:t>
      </w:r>
      <w:r w:rsidRPr="00112C38">
        <w:rPr>
          <w:rFonts w:eastAsia="Calibri"/>
          <w:lang w:eastAsia="lv-LV"/>
        </w:rPr>
        <w:t>.</w:t>
      </w:r>
    </w:p>
    <w:p w14:paraId="40DDD16A" w14:textId="45BC53E6"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pašvaldības aģentūra “SAN-TEX”.</w:t>
      </w:r>
    </w:p>
    <w:p w14:paraId="18B7AD19" w14:textId="024EB871"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Piedāvājumā jābūt iekļautām visām izmaksām, kas varētu rasties līguma izpildes laikā.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0DC6CC19" w:rsidR="00F52AFB" w:rsidRPr="00D91BE0"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09C3170E"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71A7EB36" w:rsidR="00112C38" w:rsidRPr="00CA7B13" w:rsidRDefault="00112C38" w:rsidP="00CA7B13">
      <w:pPr>
        <w:pStyle w:val="Sarakstarindkopa"/>
        <w:numPr>
          <w:ilvl w:val="1"/>
          <w:numId w:val="35"/>
        </w:numPr>
        <w:autoSpaceDE w:val="0"/>
        <w:autoSpaceDN w:val="0"/>
        <w:adjustRightInd w:val="0"/>
        <w:jc w:val="both"/>
        <w:rPr>
          <w:color w:val="000000"/>
          <w:lang w:eastAsia="lv-LV"/>
        </w:rPr>
      </w:pPr>
      <w:r w:rsidRPr="00CA7B13">
        <w:rPr>
          <w:bCs/>
          <w:color w:val="000000"/>
          <w:lang w:eastAsia="lv-LV"/>
        </w:rPr>
        <w:t>aizpildīts Pielikums Nr.</w:t>
      </w:r>
      <w:r w:rsidR="008A3A1E" w:rsidRPr="00CA7B13">
        <w:rPr>
          <w:bCs/>
          <w:color w:val="000000"/>
          <w:lang w:eastAsia="lv-LV"/>
        </w:rPr>
        <w:t>2</w:t>
      </w:r>
      <w:r w:rsidR="007B5266" w:rsidRPr="00CA7B13">
        <w:rPr>
          <w:color w:val="000000"/>
        </w:rPr>
        <w:t>;</w:t>
      </w:r>
    </w:p>
    <w:p w14:paraId="7C3AAF8A" w14:textId="02AB7D07" w:rsidR="00A0491A" w:rsidRPr="00CA7B13" w:rsidRDefault="00CA7B13" w:rsidP="00CA7B13">
      <w:pPr>
        <w:pStyle w:val="Sarakstarindkopa"/>
        <w:numPr>
          <w:ilvl w:val="1"/>
          <w:numId w:val="35"/>
        </w:numPr>
        <w:autoSpaceDE w:val="0"/>
        <w:autoSpaceDN w:val="0"/>
        <w:adjustRightInd w:val="0"/>
        <w:jc w:val="both"/>
        <w:rPr>
          <w:color w:val="000000"/>
          <w:lang w:eastAsia="lv-LV"/>
        </w:rPr>
      </w:pPr>
      <w:r w:rsidRPr="00CA7B13">
        <w:rPr>
          <w:color w:val="000000"/>
          <w:lang w:eastAsia="lv-LV"/>
        </w:rPr>
        <w:t>Citi dokumenti, ko Pretendents uzskata par nepieciešamu iesniegt.</w:t>
      </w:r>
    </w:p>
    <w:p w14:paraId="257B2EA5" w14:textId="341E49E9" w:rsidR="00112C38" w:rsidRPr="005E7661" w:rsidRDefault="00112C38" w:rsidP="00CA7B13">
      <w:pPr>
        <w:pStyle w:val="Sarakstarindkopa"/>
        <w:numPr>
          <w:ilvl w:val="0"/>
          <w:numId w:val="35"/>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F13E0E">
        <w:rPr>
          <w:b/>
          <w:lang w:eastAsia="lv-LV"/>
        </w:rPr>
        <w:t>8</w:t>
      </w:r>
      <w:r w:rsidR="008D79AD">
        <w:rPr>
          <w:b/>
          <w:lang w:eastAsia="lv-LV"/>
        </w:rPr>
        <w:t>.martam</w:t>
      </w:r>
      <w:r w:rsidRPr="005E7661">
        <w:rPr>
          <w:b/>
          <w:lang w:eastAsia="lv-LV"/>
        </w:rPr>
        <w:t xml:space="preserve">, plkst. </w:t>
      </w:r>
      <w:r w:rsidR="00254F00" w:rsidRPr="005E7661">
        <w:rPr>
          <w:b/>
          <w:lang w:eastAsia="lv-LV"/>
        </w:rPr>
        <w:t>1</w:t>
      </w:r>
      <w:r w:rsidR="00F13E0E">
        <w:rPr>
          <w:b/>
          <w:lang w:eastAsia="lv-LV"/>
        </w:rPr>
        <w:t>5</w:t>
      </w:r>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4375E664" w14:textId="77777777" w:rsidR="005E7661" w:rsidRDefault="005E7661" w:rsidP="00D57EB7">
      <w:pPr>
        <w:pStyle w:val="Standard"/>
        <w:ind w:left="360"/>
        <w:jc w:val="right"/>
      </w:pPr>
    </w:p>
    <w:p w14:paraId="7B28462E" w14:textId="5757CC59" w:rsidR="00D57EB7" w:rsidRPr="00F7517B" w:rsidRDefault="00D57EB7" w:rsidP="00D57EB7">
      <w:pPr>
        <w:pStyle w:val="Standard"/>
        <w:ind w:left="360"/>
        <w:jc w:val="right"/>
      </w:pPr>
      <w:r w:rsidRPr="00F7517B">
        <w:lastRenderedPageBreak/>
        <w:t>Pielikums Nr.</w:t>
      </w:r>
      <w:r>
        <w:t>1</w:t>
      </w:r>
    </w:p>
    <w:p w14:paraId="5319425A" w14:textId="4FA2D962" w:rsidR="00D57EB7" w:rsidRPr="00F7517B" w:rsidRDefault="00D57EB7" w:rsidP="00D57EB7">
      <w:pPr>
        <w:pStyle w:val="Standard"/>
        <w:ind w:left="360"/>
        <w:jc w:val="right"/>
      </w:pPr>
      <w:r w:rsidRPr="00F7517B">
        <w:t>Pie tirgus izpētes ar ID Nr. BNP TI 202</w:t>
      </w:r>
      <w:r w:rsidR="00CF146A">
        <w:t>1</w:t>
      </w:r>
      <w:r w:rsidRPr="00F7517B">
        <w:t>/</w:t>
      </w:r>
      <w:r w:rsidR="00F13E0E">
        <w:t>21</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59C8A8A" w14:textId="7DF7DBF7" w:rsidR="00EC49BD" w:rsidRDefault="00EC49BD" w:rsidP="00EC49BD">
      <w:pPr>
        <w:spacing w:line="240" w:lineRule="exact"/>
        <w:jc w:val="center"/>
        <w:rPr>
          <w:b/>
        </w:rPr>
      </w:pPr>
      <w:r>
        <w:rPr>
          <w:b/>
        </w:rPr>
        <w:t>TEHNISKĀ SPECIFIKĀCIJA</w:t>
      </w:r>
    </w:p>
    <w:p w14:paraId="28BE7CFB" w14:textId="77777777" w:rsidR="00EC49BD" w:rsidRDefault="00EC49BD" w:rsidP="00EC49BD">
      <w:pPr>
        <w:spacing w:line="240" w:lineRule="exact"/>
        <w:jc w:val="center"/>
        <w:rPr>
          <w:b/>
        </w:rPr>
      </w:pPr>
    </w:p>
    <w:p w14:paraId="5FE577C1" w14:textId="77777777" w:rsidR="004C13BC" w:rsidRPr="004C13BC" w:rsidRDefault="004C13BC" w:rsidP="004C13BC">
      <w:pPr>
        <w:rPr>
          <w:lang w:eastAsia="lv-LV"/>
        </w:rPr>
      </w:pPr>
    </w:p>
    <w:tbl>
      <w:tblPr>
        <w:tblStyle w:val="Reatabula"/>
        <w:tblW w:w="0" w:type="auto"/>
        <w:jc w:val="center"/>
        <w:tblLook w:val="04A0" w:firstRow="1" w:lastRow="0" w:firstColumn="1" w:lastColumn="0" w:noHBand="0" w:noVBand="1"/>
      </w:tblPr>
      <w:tblGrid>
        <w:gridCol w:w="675"/>
        <w:gridCol w:w="7258"/>
      </w:tblGrid>
      <w:tr w:rsidR="00F13E0E" w:rsidRPr="00F13E0E" w14:paraId="2F93840F" w14:textId="77777777" w:rsidTr="00F13E0E">
        <w:trPr>
          <w:jc w:val="center"/>
        </w:trPr>
        <w:tc>
          <w:tcPr>
            <w:tcW w:w="675" w:type="dxa"/>
          </w:tcPr>
          <w:p w14:paraId="1E6FA2D0" w14:textId="77777777" w:rsidR="00F13E0E" w:rsidRPr="00F13E0E" w:rsidRDefault="00F13E0E" w:rsidP="000612E4">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N.</w:t>
            </w:r>
          </w:p>
          <w:p w14:paraId="3BC5C5DA" w14:textId="77777777" w:rsidR="00F13E0E" w:rsidRPr="00F13E0E" w:rsidRDefault="00F13E0E" w:rsidP="000612E4">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p.k.</w:t>
            </w:r>
          </w:p>
        </w:tc>
        <w:tc>
          <w:tcPr>
            <w:tcW w:w="7258" w:type="dxa"/>
          </w:tcPr>
          <w:p w14:paraId="2D441031" w14:textId="77777777" w:rsidR="00F13E0E" w:rsidRPr="00F13E0E" w:rsidRDefault="00F13E0E" w:rsidP="000612E4">
            <w:pPr>
              <w:pStyle w:val="Bezatstarpm"/>
              <w:jc w:val="center"/>
              <w:rPr>
                <w:rFonts w:ascii="Times New Roman" w:hAnsi="Times New Roman" w:cs="Times New Roman"/>
                <w:b/>
                <w:szCs w:val="24"/>
                <w:lang w:val="lv-LV"/>
              </w:rPr>
            </w:pPr>
          </w:p>
          <w:p w14:paraId="272DF308" w14:textId="77777777" w:rsidR="00F13E0E" w:rsidRPr="00F13E0E" w:rsidRDefault="00F13E0E" w:rsidP="000612E4">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Darba veids</w:t>
            </w:r>
          </w:p>
        </w:tc>
      </w:tr>
      <w:tr w:rsidR="00F13E0E" w:rsidRPr="00F13E0E" w14:paraId="55A0D524" w14:textId="77777777" w:rsidTr="00F13E0E">
        <w:trPr>
          <w:jc w:val="center"/>
        </w:trPr>
        <w:tc>
          <w:tcPr>
            <w:tcW w:w="675" w:type="dxa"/>
          </w:tcPr>
          <w:p w14:paraId="493DF95B"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w:t>
            </w:r>
          </w:p>
        </w:tc>
        <w:tc>
          <w:tcPr>
            <w:tcW w:w="7258" w:type="dxa"/>
          </w:tcPr>
          <w:p w14:paraId="699403F4"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Dzīvnieku gūstīšana 1h (no brīža, kad ķērājs uzsāk darbu objektā)</w:t>
            </w:r>
          </w:p>
        </w:tc>
      </w:tr>
      <w:tr w:rsidR="00F13E0E" w:rsidRPr="00F13E0E" w14:paraId="70EE14A6" w14:textId="77777777" w:rsidTr="00F13E0E">
        <w:trPr>
          <w:jc w:val="center"/>
        </w:trPr>
        <w:tc>
          <w:tcPr>
            <w:tcW w:w="675" w:type="dxa"/>
          </w:tcPr>
          <w:p w14:paraId="161D9F2C"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2.</w:t>
            </w:r>
          </w:p>
        </w:tc>
        <w:tc>
          <w:tcPr>
            <w:tcW w:w="7258" w:type="dxa"/>
          </w:tcPr>
          <w:p w14:paraId="09700D57"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Transporta izdevumi</w:t>
            </w:r>
          </w:p>
          <w:p w14:paraId="2ABC787B" w14:textId="593E862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(viens izbraukums vis</w:t>
            </w:r>
            <w:r w:rsidRPr="00F13E0E">
              <w:rPr>
                <w:rFonts w:ascii="Times New Roman" w:hAnsi="Times New Roman" w:cs="Times New Roman"/>
                <w:szCs w:val="24"/>
                <w:lang w:val="lv-LV"/>
              </w:rPr>
              <w:t>ā</w:t>
            </w:r>
            <w:r w:rsidRPr="00F13E0E">
              <w:rPr>
                <w:rFonts w:ascii="Times New Roman" w:hAnsi="Times New Roman" w:cs="Times New Roman"/>
                <w:szCs w:val="24"/>
                <w:lang w:val="lv-LV"/>
              </w:rPr>
              <w:t xml:space="preserve"> Balvu novada teritorijā)</w:t>
            </w:r>
          </w:p>
        </w:tc>
      </w:tr>
      <w:tr w:rsidR="00F13E0E" w:rsidRPr="00F13E0E" w14:paraId="4CBD317A" w14:textId="77777777" w:rsidTr="00F13E0E">
        <w:trPr>
          <w:jc w:val="center"/>
        </w:trPr>
        <w:tc>
          <w:tcPr>
            <w:tcW w:w="675" w:type="dxa"/>
          </w:tcPr>
          <w:p w14:paraId="789B0F73"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3.</w:t>
            </w:r>
          </w:p>
        </w:tc>
        <w:tc>
          <w:tcPr>
            <w:tcW w:w="7258" w:type="dxa"/>
          </w:tcPr>
          <w:p w14:paraId="6FACA563"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Iemidzinošo ampulu pielietošana (1 šāviens)</w:t>
            </w:r>
          </w:p>
        </w:tc>
      </w:tr>
      <w:tr w:rsidR="00F13E0E" w:rsidRPr="00F13E0E" w14:paraId="09238247" w14:textId="77777777" w:rsidTr="00F13E0E">
        <w:trPr>
          <w:jc w:val="center"/>
        </w:trPr>
        <w:tc>
          <w:tcPr>
            <w:tcW w:w="675" w:type="dxa"/>
          </w:tcPr>
          <w:p w14:paraId="111FFAED"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4.</w:t>
            </w:r>
          </w:p>
        </w:tc>
        <w:tc>
          <w:tcPr>
            <w:tcW w:w="7258" w:type="dxa"/>
          </w:tcPr>
          <w:p w14:paraId="12EA1544" w14:textId="77777777" w:rsidR="00F13E0E" w:rsidRPr="00F13E0E" w:rsidRDefault="00F13E0E" w:rsidP="003E51FB">
            <w:pPr>
              <w:pStyle w:val="Bezatstarpm"/>
              <w:rPr>
                <w:rFonts w:ascii="Times New Roman" w:hAnsi="Times New Roman" w:cs="Times New Roman"/>
                <w:szCs w:val="24"/>
                <w:lang w:val="lv-LV"/>
              </w:rPr>
            </w:pPr>
            <w:proofErr w:type="spellStart"/>
            <w:r w:rsidRPr="00F13E0E">
              <w:rPr>
                <w:rFonts w:ascii="Times New Roman" w:hAnsi="Times New Roman" w:cs="Times New Roman"/>
                <w:szCs w:val="24"/>
                <w:lang w:val="lv-LV"/>
              </w:rPr>
              <w:t>Atblusošana</w:t>
            </w:r>
            <w:proofErr w:type="spellEnd"/>
            <w:r w:rsidRPr="00F13E0E">
              <w:rPr>
                <w:rFonts w:ascii="Times New Roman" w:hAnsi="Times New Roman" w:cs="Times New Roman"/>
                <w:szCs w:val="24"/>
                <w:lang w:val="lv-LV"/>
              </w:rPr>
              <w:t xml:space="preserve"> un attārpošana 1x sunim</w:t>
            </w:r>
          </w:p>
        </w:tc>
      </w:tr>
      <w:tr w:rsidR="00F13E0E" w:rsidRPr="00F13E0E" w14:paraId="6D49FE16" w14:textId="77777777" w:rsidTr="00F13E0E">
        <w:trPr>
          <w:jc w:val="center"/>
        </w:trPr>
        <w:tc>
          <w:tcPr>
            <w:tcW w:w="675" w:type="dxa"/>
          </w:tcPr>
          <w:p w14:paraId="32498B80"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5.</w:t>
            </w:r>
          </w:p>
        </w:tc>
        <w:tc>
          <w:tcPr>
            <w:tcW w:w="7258" w:type="dxa"/>
          </w:tcPr>
          <w:p w14:paraId="4A797FB2"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Aprūpe, barošana 1 diena sunim</w:t>
            </w:r>
          </w:p>
        </w:tc>
      </w:tr>
      <w:tr w:rsidR="00F13E0E" w:rsidRPr="00F13E0E" w14:paraId="2D925532" w14:textId="77777777" w:rsidTr="00F13E0E">
        <w:trPr>
          <w:jc w:val="center"/>
        </w:trPr>
        <w:tc>
          <w:tcPr>
            <w:tcW w:w="675" w:type="dxa"/>
            <w:vMerge w:val="restart"/>
          </w:tcPr>
          <w:p w14:paraId="4AA57C17" w14:textId="77777777" w:rsidR="00F13E0E" w:rsidRPr="00F13E0E" w:rsidRDefault="00F13E0E" w:rsidP="000612E4">
            <w:pPr>
              <w:pStyle w:val="Bezatstarpm"/>
              <w:jc w:val="center"/>
              <w:rPr>
                <w:rFonts w:ascii="Times New Roman" w:hAnsi="Times New Roman" w:cs="Times New Roman"/>
                <w:szCs w:val="24"/>
                <w:lang w:val="lv-LV"/>
              </w:rPr>
            </w:pPr>
          </w:p>
          <w:p w14:paraId="49965FFD"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6.</w:t>
            </w:r>
          </w:p>
        </w:tc>
        <w:tc>
          <w:tcPr>
            <w:tcW w:w="7258" w:type="dxa"/>
          </w:tcPr>
          <w:p w14:paraId="28ED3A63"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Suņa eitanāzija</w:t>
            </w:r>
          </w:p>
          <w:p w14:paraId="2FE5BAC3"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 (atkarībā no svara)</w:t>
            </w:r>
          </w:p>
        </w:tc>
      </w:tr>
      <w:tr w:rsidR="00F13E0E" w:rsidRPr="00F13E0E" w14:paraId="50B7A666" w14:textId="77777777" w:rsidTr="00F13E0E">
        <w:trPr>
          <w:jc w:val="center"/>
        </w:trPr>
        <w:tc>
          <w:tcPr>
            <w:tcW w:w="675" w:type="dxa"/>
            <w:vMerge/>
          </w:tcPr>
          <w:p w14:paraId="61DB1795"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2D24A6B7"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līdz 10 kg</w:t>
            </w:r>
          </w:p>
        </w:tc>
      </w:tr>
      <w:tr w:rsidR="00F13E0E" w:rsidRPr="00F13E0E" w14:paraId="78EC8B99" w14:textId="77777777" w:rsidTr="00F13E0E">
        <w:trPr>
          <w:jc w:val="center"/>
        </w:trPr>
        <w:tc>
          <w:tcPr>
            <w:tcW w:w="675" w:type="dxa"/>
            <w:vMerge/>
          </w:tcPr>
          <w:p w14:paraId="3077783D"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724C8630"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no 11 kg līdz 20 kg</w:t>
            </w:r>
          </w:p>
        </w:tc>
      </w:tr>
      <w:tr w:rsidR="00F13E0E" w:rsidRPr="00F13E0E" w14:paraId="1B29DEA2" w14:textId="77777777" w:rsidTr="00F13E0E">
        <w:trPr>
          <w:jc w:val="center"/>
        </w:trPr>
        <w:tc>
          <w:tcPr>
            <w:tcW w:w="675" w:type="dxa"/>
            <w:vMerge/>
          </w:tcPr>
          <w:p w14:paraId="25B467D7"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1500754E"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21 kg un vairāk </w:t>
            </w:r>
          </w:p>
        </w:tc>
      </w:tr>
      <w:tr w:rsidR="00F13E0E" w:rsidRPr="00F13E0E" w14:paraId="7FAAC977" w14:textId="77777777" w:rsidTr="00F13E0E">
        <w:trPr>
          <w:jc w:val="center"/>
        </w:trPr>
        <w:tc>
          <w:tcPr>
            <w:tcW w:w="675" w:type="dxa"/>
          </w:tcPr>
          <w:p w14:paraId="304EB097"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7.</w:t>
            </w:r>
          </w:p>
        </w:tc>
        <w:tc>
          <w:tcPr>
            <w:tcW w:w="7258" w:type="dxa"/>
          </w:tcPr>
          <w:p w14:paraId="55D94C1F" w14:textId="77777777" w:rsidR="00F13E0E" w:rsidRPr="00F13E0E" w:rsidRDefault="00F13E0E" w:rsidP="003E51FB">
            <w:pPr>
              <w:pStyle w:val="Bezatstarpm"/>
              <w:rPr>
                <w:rFonts w:ascii="Times New Roman" w:hAnsi="Times New Roman" w:cs="Times New Roman"/>
                <w:szCs w:val="24"/>
                <w:lang w:val="lv-LV"/>
              </w:rPr>
            </w:pPr>
            <w:proofErr w:type="spellStart"/>
            <w:r w:rsidRPr="00F13E0E">
              <w:rPr>
                <w:rFonts w:ascii="Times New Roman" w:hAnsi="Times New Roman" w:cs="Times New Roman"/>
                <w:szCs w:val="24"/>
                <w:lang w:val="lv-LV"/>
              </w:rPr>
              <w:t>Atblusošana</w:t>
            </w:r>
            <w:proofErr w:type="spellEnd"/>
            <w:r w:rsidRPr="00F13E0E">
              <w:rPr>
                <w:rFonts w:ascii="Times New Roman" w:hAnsi="Times New Roman" w:cs="Times New Roman"/>
                <w:szCs w:val="24"/>
                <w:lang w:val="lv-LV"/>
              </w:rPr>
              <w:t xml:space="preserve"> un attārpošana 1x kaķim</w:t>
            </w:r>
          </w:p>
        </w:tc>
      </w:tr>
      <w:tr w:rsidR="00F13E0E" w:rsidRPr="00F13E0E" w14:paraId="1E32D814" w14:textId="77777777" w:rsidTr="00F13E0E">
        <w:trPr>
          <w:jc w:val="center"/>
        </w:trPr>
        <w:tc>
          <w:tcPr>
            <w:tcW w:w="675" w:type="dxa"/>
          </w:tcPr>
          <w:p w14:paraId="55FFD1F7"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8.</w:t>
            </w:r>
          </w:p>
        </w:tc>
        <w:tc>
          <w:tcPr>
            <w:tcW w:w="7258" w:type="dxa"/>
          </w:tcPr>
          <w:p w14:paraId="5226D4C2"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Aprūpe, barošana 1 diena kaķim</w:t>
            </w:r>
          </w:p>
        </w:tc>
      </w:tr>
      <w:tr w:rsidR="00F13E0E" w:rsidRPr="00F13E0E" w14:paraId="2EAF039A" w14:textId="77777777" w:rsidTr="00F13E0E">
        <w:trPr>
          <w:jc w:val="center"/>
        </w:trPr>
        <w:tc>
          <w:tcPr>
            <w:tcW w:w="675" w:type="dxa"/>
          </w:tcPr>
          <w:p w14:paraId="1F984172"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9.</w:t>
            </w:r>
          </w:p>
        </w:tc>
        <w:tc>
          <w:tcPr>
            <w:tcW w:w="7258" w:type="dxa"/>
          </w:tcPr>
          <w:p w14:paraId="1AF5B6ED" w14:textId="5786DA31"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Kaķa eitanāzija</w:t>
            </w:r>
          </w:p>
        </w:tc>
      </w:tr>
      <w:tr w:rsidR="00F13E0E" w:rsidRPr="00F13E0E" w14:paraId="26BFA533" w14:textId="77777777" w:rsidTr="00F13E0E">
        <w:trPr>
          <w:jc w:val="center"/>
        </w:trPr>
        <w:tc>
          <w:tcPr>
            <w:tcW w:w="675" w:type="dxa"/>
            <w:vMerge w:val="restart"/>
          </w:tcPr>
          <w:p w14:paraId="0B29FCB2" w14:textId="77777777" w:rsidR="00F13E0E" w:rsidRPr="00F13E0E" w:rsidRDefault="00F13E0E" w:rsidP="000612E4">
            <w:pPr>
              <w:pStyle w:val="Bezatstarpm"/>
              <w:jc w:val="center"/>
              <w:rPr>
                <w:rFonts w:ascii="Times New Roman" w:hAnsi="Times New Roman" w:cs="Times New Roman"/>
                <w:szCs w:val="24"/>
                <w:lang w:val="lv-LV"/>
              </w:rPr>
            </w:pPr>
          </w:p>
          <w:p w14:paraId="64CFF2A8"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10.</w:t>
            </w:r>
          </w:p>
        </w:tc>
        <w:tc>
          <w:tcPr>
            <w:tcW w:w="7258" w:type="dxa"/>
          </w:tcPr>
          <w:p w14:paraId="189D0780"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Līķa utilizācija </w:t>
            </w:r>
          </w:p>
          <w:p w14:paraId="5B3585A0"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(atkarībā no svara)</w:t>
            </w:r>
          </w:p>
        </w:tc>
      </w:tr>
      <w:tr w:rsidR="00F13E0E" w:rsidRPr="00F13E0E" w14:paraId="49939591" w14:textId="77777777" w:rsidTr="00F13E0E">
        <w:trPr>
          <w:jc w:val="center"/>
        </w:trPr>
        <w:tc>
          <w:tcPr>
            <w:tcW w:w="675" w:type="dxa"/>
            <w:vMerge/>
          </w:tcPr>
          <w:p w14:paraId="21316CAC"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0022BF7B"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līdz 10 kg</w:t>
            </w:r>
          </w:p>
        </w:tc>
      </w:tr>
      <w:tr w:rsidR="00F13E0E" w:rsidRPr="00F13E0E" w14:paraId="6E29B1A4" w14:textId="77777777" w:rsidTr="00F13E0E">
        <w:trPr>
          <w:jc w:val="center"/>
        </w:trPr>
        <w:tc>
          <w:tcPr>
            <w:tcW w:w="675" w:type="dxa"/>
            <w:vMerge/>
          </w:tcPr>
          <w:p w14:paraId="3DDDADDF"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7C6427D0"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no 11 kg līdz 20 kg</w:t>
            </w:r>
          </w:p>
        </w:tc>
      </w:tr>
      <w:tr w:rsidR="00F13E0E" w:rsidRPr="00F13E0E" w14:paraId="6F839ADD" w14:textId="77777777" w:rsidTr="00F13E0E">
        <w:trPr>
          <w:jc w:val="center"/>
        </w:trPr>
        <w:tc>
          <w:tcPr>
            <w:tcW w:w="675" w:type="dxa"/>
            <w:vMerge/>
          </w:tcPr>
          <w:p w14:paraId="5090C295" w14:textId="77777777" w:rsidR="00F13E0E" w:rsidRPr="00F13E0E" w:rsidRDefault="00F13E0E" w:rsidP="000612E4">
            <w:pPr>
              <w:pStyle w:val="Bezatstarpm"/>
              <w:jc w:val="center"/>
              <w:rPr>
                <w:rFonts w:ascii="Times New Roman" w:hAnsi="Times New Roman" w:cs="Times New Roman"/>
                <w:szCs w:val="24"/>
                <w:lang w:val="lv-LV"/>
              </w:rPr>
            </w:pPr>
          </w:p>
        </w:tc>
        <w:tc>
          <w:tcPr>
            <w:tcW w:w="7258" w:type="dxa"/>
          </w:tcPr>
          <w:p w14:paraId="5C85BE72"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21 kg un vairāk </w:t>
            </w:r>
          </w:p>
        </w:tc>
      </w:tr>
      <w:tr w:rsidR="00F13E0E" w:rsidRPr="00F13E0E" w14:paraId="27EDF0D8" w14:textId="77777777" w:rsidTr="00F13E0E">
        <w:trPr>
          <w:jc w:val="center"/>
        </w:trPr>
        <w:tc>
          <w:tcPr>
            <w:tcW w:w="675" w:type="dxa"/>
          </w:tcPr>
          <w:p w14:paraId="26D8FD9B"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11.</w:t>
            </w:r>
          </w:p>
        </w:tc>
        <w:tc>
          <w:tcPr>
            <w:tcW w:w="7258" w:type="dxa"/>
          </w:tcPr>
          <w:p w14:paraId="6D85FDBF" w14:textId="77777777"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Kaķenes sterilizācija</w:t>
            </w:r>
          </w:p>
        </w:tc>
      </w:tr>
      <w:tr w:rsidR="00F13E0E" w:rsidRPr="00F13E0E" w14:paraId="0594E683" w14:textId="77777777" w:rsidTr="00F13E0E">
        <w:trPr>
          <w:jc w:val="center"/>
        </w:trPr>
        <w:tc>
          <w:tcPr>
            <w:tcW w:w="675" w:type="dxa"/>
          </w:tcPr>
          <w:p w14:paraId="6E3D50ED"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12.</w:t>
            </w:r>
          </w:p>
        </w:tc>
        <w:tc>
          <w:tcPr>
            <w:tcW w:w="7258" w:type="dxa"/>
          </w:tcPr>
          <w:p w14:paraId="322DB82A" w14:textId="0A625BAE"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Runča sterilizācija</w:t>
            </w:r>
          </w:p>
        </w:tc>
      </w:tr>
      <w:tr w:rsidR="00F13E0E" w:rsidRPr="00F13E0E" w14:paraId="55B74422" w14:textId="77777777" w:rsidTr="003E51FB">
        <w:trPr>
          <w:trHeight w:val="257"/>
          <w:jc w:val="center"/>
        </w:trPr>
        <w:tc>
          <w:tcPr>
            <w:tcW w:w="675" w:type="dxa"/>
          </w:tcPr>
          <w:p w14:paraId="3C5BE2B1"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13.</w:t>
            </w:r>
          </w:p>
        </w:tc>
        <w:tc>
          <w:tcPr>
            <w:tcW w:w="7258" w:type="dxa"/>
          </w:tcPr>
          <w:p w14:paraId="27EC50C5" w14:textId="6ABDB1FE"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Ārsta vizīte</w:t>
            </w:r>
          </w:p>
        </w:tc>
      </w:tr>
      <w:tr w:rsidR="00F13E0E" w:rsidRPr="00F13E0E" w14:paraId="61DF1E54" w14:textId="77777777" w:rsidTr="003E51FB">
        <w:trPr>
          <w:trHeight w:val="265"/>
          <w:jc w:val="center"/>
        </w:trPr>
        <w:tc>
          <w:tcPr>
            <w:tcW w:w="675" w:type="dxa"/>
          </w:tcPr>
          <w:p w14:paraId="72BDAC2F"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14.</w:t>
            </w:r>
          </w:p>
        </w:tc>
        <w:tc>
          <w:tcPr>
            <w:tcW w:w="7258" w:type="dxa"/>
          </w:tcPr>
          <w:p w14:paraId="59FE4DC0" w14:textId="7A63E618"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Vakcinācija pret trakumsērgu</w:t>
            </w:r>
          </w:p>
        </w:tc>
      </w:tr>
      <w:tr w:rsidR="00F13E0E" w:rsidRPr="00F13E0E" w14:paraId="0BDD3CEA" w14:textId="77777777" w:rsidTr="00F13E0E">
        <w:trPr>
          <w:jc w:val="center"/>
        </w:trPr>
        <w:tc>
          <w:tcPr>
            <w:tcW w:w="675" w:type="dxa"/>
          </w:tcPr>
          <w:p w14:paraId="479B60EB" w14:textId="77777777" w:rsidR="00F13E0E" w:rsidRPr="00F13E0E" w:rsidRDefault="00F13E0E"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15.</w:t>
            </w:r>
          </w:p>
        </w:tc>
        <w:tc>
          <w:tcPr>
            <w:tcW w:w="7258" w:type="dxa"/>
          </w:tcPr>
          <w:p w14:paraId="2F39DBE8" w14:textId="657F1649" w:rsidR="00F13E0E" w:rsidRPr="00F13E0E" w:rsidRDefault="00F13E0E" w:rsidP="003E51FB">
            <w:pPr>
              <w:pStyle w:val="Bezatstarpm"/>
              <w:rPr>
                <w:rFonts w:ascii="Times New Roman" w:hAnsi="Times New Roman" w:cs="Times New Roman"/>
                <w:szCs w:val="24"/>
                <w:lang w:val="lv-LV"/>
              </w:rPr>
            </w:pPr>
            <w:r w:rsidRPr="00F13E0E">
              <w:rPr>
                <w:rFonts w:ascii="Times New Roman" w:hAnsi="Times New Roman" w:cs="Times New Roman"/>
                <w:szCs w:val="24"/>
                <w:lang w:val="lv-LV"/>
              </w:rPr>
              <w:t>Mikročipa ievadīšana</w:t>
            </w:r>
          </w:p>
        </w:tc>
      </w:tr>
    </w:tbl>
    <w:p w14:paraId="2BCC295B" w14:textId="77777777" w:rsidR="004C13BC" w:rsidRPr="004C13BC" w:rsidRDefault="004C13BC" w:rsidP="004C13BC">
      <w:pPr>
        <w:rPr>
          <w:lang w:eastAsia="lv-LV"/>
        </w:rPr>
      </w:pPr>
    </w:p>
    <w:p w14:paraId="28279FCD" w14:textId="77777777" w:rsidR="003E51FB" w:rsidRPr="00FE42A9" w:rsidRDefault="003E51FB" w:rsidP="003E51FB">
      <w:pPr>
        <w:rPr>
          <w:b/>
        </w:rPr>
      </w:pPr>
      <w:r w:rsidRPr="00FE42A9">
        <w:rPr>
          <w:b/>
        </w:rPr>
        <w:t>Papildus nosacījumi:</w:t>
      </w:r>
    </w:p>
    <w:p w14:paraId="132A4E32" w14:textId="6DC7D837" w:rsidR="003E51FB" w:rsidRPr="00FE42A9" w:rsidRDefault="003E51FB" w:rsidP="003E51FB">
      <w:pPr>
        <w:pStyle w:val="Sarakstarindkopa"/>
        <w:numPr>
          <w:ilvl w:val="0"/>
          <w:numId w:val="34"/>
        </w:numPr>
        <w:spacing w:after="200" w:line="276" w:lineRule="auto"/>
        <w:jc w:val="both"/>
      </w:pPr>
      <w:r w:rsidRPr="00FE42A9">
        <w:t>Pretendentam ir viss nepieciešamais nodrošinājums, lai sniegtu pakalpojumu kvalitatīvi un atbilstoši saistošiem Latvijas normatīvajiem aktiem.</w:t>
      </w:r>
    </w:p>
    <w:p w14:paraId="59069C05" w14:textId="09C9B159" w:rsidR="003E51FB" w:rsidRPr="00FE42A9" w:rsidRDefault="003E51FB" w:rsidP="003E51FB">
      <w:pPr>
        <w:pStyle w:val="Sarakstarindkopa"/>
        <w:numPr>
          <w:ilvl w:val="0"/>
          <w:numId w:val="34"/>
        </w:numPr>
        <w:spacing w:after="200" w:line="276" w:lineRule="auto"/>
        <w:jc w:val="both"/>
      </w:pPr>
      <w:r w:rsidRPr="00FE42A9">
        <w:t>Pretendent</w:t>
      </w:r>
      <w:r w:rsidR="00CA7B13">
        <w:t>am</w:t>
      </w:r>
      <w:r w:rsidRPr="00FE42A9">
        <w:t xml:space="preserve"> maksimāli ātri jānodrošina dzīvnieku ķērāju darba uzsākšan</w:t>
      </w:r>
      <w:r w:rsidR="00CA7B13">
        <w:t>a</w:t>
      </w:r>
      <w:r w:rsidRPr="00FE42A9">
        <w:t xml:space="preserve"> (ārkārtas izsaukums) jebkurā diennakts laikā, bet ne vēlāk kā pēc 4 stundām, pēc izsaukuma saņemšanas.</w:t>
      </w:r>
    </w:p>
    <w:p w14:paraId="6D9C4D12" w14:textId="0BEA33BB" w:rsidR="003E51FB" w:rsidRPr="00FE42A9" w:rsidRDefault="003E51FB" w:rsidP="003E51FB">
      <w:pPr>
        <w:pStyle w:val="Sarakstarindkopa"/>
        <w:numPr>
          <w:ilvl w:val="0"/>
          <w:numId w:val="34"/>
        </w:numPr>
        <w:spacing w:after="200" w:line="276" w:lineRule="auto"/>
        <w:jc w:val="both"/>
      </w:pPr>
      <w:r w:rsidRPr="00FE42A9">
        <w:t>Pretendents līgum</w:t>
      </w:r>
      <w:r>
        <w:t>a izpildes laikā</w:t>
      </w:r>
      <w:r w:rsidRPr="00FE42A9">
        <w:t xml:space="preserve"> apņem</w:t>
      </w:r>
      <w:r>
        <w:t>a</w:t>
      </w:r>
      <w:r w:rsidRPr="00FE42A9">
        <w:t>s veikt bezsaimnieka klaiņojošu suņu un kaķu (ārkārtas situācijā arī meža dzīvnieku</w:t>
      </w:r>
      <w:bookmarkStart w:id="2" w:name="OLE_LINK19"/>
      <w:r w:rsidRPr="00FE42A9">
        <w:t>) izķeršanu</w:t>
      </w:r>
      <w:bookmarkEnd w:id="2"/>
      <w:r w:rsidRPr="00FE42A9">
        <w:t>, suņu, kaķu un meža dzīvnieku izmitināšanu, uzturēšanu, aprūpi, ielas kaķu sterilizācijas programmas noķer/sterilizē/atlaiž realizāciju, ievainotu dzīvnieku aprūpi, dzīvnieku eitanāziju, kā arī nobrauktu, noindētu vai mirušu dzīvnieku līķu aizvākšanu, vietas dezinfekciju un līķu utilizāciju Balvu novada teritorijā.</w:t>
      </w:r>
    </w:p>
    <w:p w14:paraId="12806301" w14:textId="77777777" w:rsidR="004C13BC" w:rsidRPr="004C13BC" w:rsidRDefault="004C13BC" w:rsidP="004C13BC">
      <w:pPr>
        <w:rPr>
          <w:lang w:eastAsia="lv-LV"/>
        </w:rPr>
      </w:pPr>
    </w:p>
    <w:p w14:paraId="05AA65FF" w14:textId="77777777" w:rsidR="004C13BC" w:rsidRPr="004C13BC" w:rsidRDefault="004C13BC" w:rsidP="004C13BC">
      <w:pPr>
        <w:rPr>
          <w:lang w:eastAsia="lv-LV"/>
        </w:rPr>
      </w:pPr>
    </w:p>
    <w:p w14:paraId="231436D3" w14:textId="77777777" w:rsidR="004C13BC" w:rsidRPr="004C13BC" w:rsidRDefault="004C13BC" w:rsidP="004C13BC">
      <w:pPr>
        <w:rPr>
          <w:lang w:eastAsia="lv-LV"/>
        </w:rPr>
      </w:pPr>
    </w:p>
    <w:p w14:paraId="52780C9A" w14:textId="77777777" w:rsidR="004C13BC" w:rsidRPr="004C13BC" w:rsidRDefault="004C13BC" w:rsidP="004C13BC">
      <w:pPr>
        <w:rPr>
          <w:lang w:eastAsia="lv-LV"/>
        </w:rPr>
      </w:pPr>
    </w:p>
    <w:p w14:paraId="792A3CF9" w14:textId="5BF7B3B6" w:rsidR="00C836FE" w:rsidRPr="00F7517B" w:rsidRDefault="00C836FE" w:rsidP="00C836FE">
      <w:pPr>
        <w:pStyle w:val="Standard"/>
        <w:ind w:left="360"/>
        <w:jc w:val="right"/>
      </w:pPr>
      <w:r w:rsidRPr="00F7517B">
        <w:lastRenderedPageBreak/>
        <w:t>Pielikums Nr.</w:t>
      </w:r>
      <w:r w:rsidR="00F52AFB">
        <w:t>2</w:t>
      </w:r>
    </w:p>
    <w:p w14:paraId="64720E59" w14:textId="500C61FD" w:rsidR="00C836FE" w:rsidRPr="00F7517B" w:rsidRDefault="00C836FE" w:rsidP="00C836FE">
      <w:pPr>
        <w:pStyle w:val="Standard"/>
        <w:ind w:left="360"/>
        <w:jc w:val="right"/>
      </w:pPr>
      <w:r w:rsidRPr="00F7517B">
        <w:t>Pie tirgus izpētes ar ID Nr. BNP TI 202</w:t>
      </w:r>
      <w:r>
        <w:t>1</w:t>
      </w:r>
      <w:r w:rsidRPr="00F7517B">
        <w:t>/</w:t>
      </w:r>
      <w:r w:rsidR="00F13E0E">
        <w:t>21</w:t>
      </w:r>
    </w:p>
    <w:p w14:paraId="77A5FCC5" w14:textId="77777777" w:rsidR="00AB6786" w:rsidRDefault="00AB6786" w:rsidP="00B114FE">
      <w:pPr>
        <w:ind w:left="567"/>
        <w:jc w:val="center"/>
        <w:rPr>
          <w:b/>
        </w:rPr>
      </w:pPr>
    </w:p>
    <w:p w14:paraId="68ED2739" w14:textId="49870581" w:rsidR="00B114FE" w:rsidRPr="00B114FE" w:rsidRDefault="00B114FE" w:rsidP="00B114FE">
      <w:pPr>
        <w:ind w:left="567"/>
        <w:jc w:val="center"/>
        <w:rPr>
          <w:b/>
        </w:rPr>
      </w:pPr>
      <w:r w:rsidRPr="00B114FE">
        <w:rPr>
          <w:b/>
        </w:rPr>
        <w:t>PIETEIKUMS</w:t>
      </w:r>
      <w:r w:rsidR="003E51FB">
        <w:rPr>
          <w:b/>
        </w:rPr>
        <w:t xml:space="preserve"> UN FINANŠU PIEDĀVĀJUMS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C671EBD" w14:textId="77777777" w:rsidR="003E51FB" w:rsidRDefault="003E51FB" w:rsidP="003E51FB">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bezsaimnieka klaiņojošu suņu un kaķu izķeršanas un patversmes sniegto pakalpojumu nodrošināšana balvu novada teritorijā</w:t>
      </w:r>
    </w:p>
    <w:p w14:paraId="2B1312BA" w14:textId="77777777" w:rsidR="003E51FB" w:rsidRDefault="003E51FB" w:rsidP="003E51FB">
      <w:pPr>
        <w:ind w:left="567"/>
        <w:jc w:val="center"/>
        <w:rPr>
          <w:rFonts w:ascii="Times New Roman Bold" w:hAnsi="Times New Roman Bold"/>
          <w:b/>
          <w:caps/>
          <w:color w:val="000000"/>
        </w:rPr>
      </w:pPr>
      <w:r>
        <w:rPr>
          <w:rFonts w:ascii="Times New Roman Bold" w:hAnsi="Times New Roman Bold"/>
          <w:b/>
          <w:caps/>
          <w:color w:val="000000"/>
        </w:rPr>
        <w:t>ID Nr. BNP TI 2021/21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2FCADDA8" w:rsidR="00B114FE" w:rsidRDefault="00B114FE" w:rsidP="00B114FE">
      <w:pPr>
        <w:suppressAutoHyphens/>
        <w:jc w:val="both"/>
        <w:rPr>
          <w:sz w:val="20"/>
          <w:szCs w:val="20"/>
          <w:lang w:eastAsia="ar-SA"/>
        </w:rPr>
      </w:pPr>
    </w:p>
    <w:p w14:paraId="14A64682" w14:textId="616DB9D9" w:rsidR="003E51FB" w:rsidRPr="003E51FB" w:rsidRDefault="003E51FB" w:rsidP="00B114FE">
      <w:pPr>
        <w:suppressAutoHyphens/>
        <w:jc w:val="both"/>
        <w:rPr>
          <w:lang w:eastAsia="ar-SA"/>
        </w:rPr>
      </w:pPr>
      <w:r>
        <w:rPr>
          <w:lang w:eastAsia="ar-SA"/>
        </w:rPr>
        <w:t>Mūsu finanšu piedāvājums ir:</w:t>
      </w:r>
    </w:p>
    <w:tbl>
      <w:tblPr>
        <w:tblStyle w:val="Reatabula"/>
        <w:tblW w:w="0" w:type="auto"/>
        <w:jc w:val="center"/>
        <w:tblLook w:val="04A0" w:firstRow="1" w:lastRow="0" w:firstColumn="1" w:lastColumn="0" w:noHBand="0" w:noVBand="1"/>
      </w:tblPr>
      <w:tblGrid>
        <w:gridCol w:w="660"/>
        <w:gridCol w:w="3737"/>
        <w:gridCol w:w="1649"/>
        <w:gridCol w:w="1649"/>
        <w:gridCol w:w="1649"/>
      </w:tblGrid>
      <w:tr w:rsidR="003E51FB" w:rsidRPr="00F13E0E" w14:paraId="6FA00002" w14:textId="55F69EAB" w:rsidTr="003E51FB">
        <w:trPr>
          <w:jc w:val="center"/>
        </w:trPr>
        <w:tc>
          <w:tcPr>
            <w:tcW w:w="660" w:type="dxa"/>
          </w:tcPr>
          <w:p w14:paraId="1FCE04E5" w14:textId="77777777" w:rsidR="003E51FB" w:rsidRPr="00F13E0E" w:rsidRDefault="003E51FB" w:rsidP="003E51FB">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N.</w:t>
            </w:r>
          </w:p>
          <w:p w14:paraId="3D9E8ACD" w14:textId="77777777" w:rsidR="003E51FB" w:rsidRPr="00F13E0E" w:rsidRDefault="003E51FB" w:rsidP="003E51FB">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p.k.</w:t>
            </w:r>
          </w:p>
        </w:tc>
        <w:tc>
          <w:tcPr>
            <w:tcW w:w="3737" w:type="dxa"/>
          </w:tcPr>
          <w:p w14:paraId="063FAA80" w14:textId="77777777" w:rsidR="003E51FB" w:rsidRPr="00F13E0E" w:rsidRDefault="003E51FB" w:rsidP="003E51FB">
            <w:pPr>
              <w:pStyle w:val="Bezatstarpm"/>
              <w:jc w:val="center"/>
              <w:rPr>
                <w:rFonts w:ascii="Times New Roman" w:hAnsi="Times New Roman" w:cs="Times New Roman"/>
                <w:b/>
                <w:szCs w:val="24"/>
                <w:lang w:val="lv-LV"/>
              </w:rPr>
            </w:pPr>
          </w:p>
          <w:p w14:paraId="537CA3AD" w14:textId="77777777" w:rsidR="003E51FB" w:rsidRPr="00F13E0E" w:rsidRDefault="003E51FB" w:rsidP="003E51FB">
            <w:pPr>
              <w:pStyle w:val="Bezatstarpm"/>
              <w:jc w:val="center"/>
              <w:rPr>
                <w:rFonts w:ascii="Times New Roman" w:hAnsi="Times New Roman" w:cs="Times New Roman"/>
                <w:b/>
                <w:szCs w:val="24"/>
                <w:lang w:val="lv-LV"/>
              </w:rPr>
            </w:pPr>
            <w:r w:rsidRPr="00F13E0E">
              <w:rPr>
                <w:rFonts w:ascii="Times New Roman" w:hAnsi="Times New Roman" w:cs="Times New Roman"/>
                <w:b/>
                <w:szCs w:val="24"/>
                <w:lang w:val="lv-LV"/>
              </w:rPr>
              <w:t>Darba veids</w:t>
            </w:r>
          </w:p>
        </w:tc>
        <w:tc>
          <w:tcPr>
            <w:tcW w:w="1649" w:type="dxa"/>
          </w:tcPr>
          <w:p w14:paraId="6C7C4B7B" w14:textId="77777777" w:rsidR="003E51FB" w:rsidRPr="00FE42A9" w:rsidRDefault="003E51FB" w:rsidP="003E51FB">
            <w:pPr>
              <w:pStyle w:val="Bezatstarpm"/>
              <w:jc w:val="center"/>
              <w:rPr>
                <w:rFonts w:ascii="Times New Roman" w:hAnsi="Times New Roman" w:cs="Times New Roman"/>
                <w:b/>
                <w:szCs w:val="24"/>
              </w:rPr>
            </w:pPr>
          </w:p>
          <w:p w14:paraId="22008A3A" w14:textId="77689A1A" w:rsidR="003E51FB" w:rsidRPr="00F13E0E" w:rsidRDefault="003E51FB" w:rsidP="003E51FB">
            <w:pPr>
              <w:pStyle w:val="Bezatstarpm"/>
              <w:jc w:val="center"/>
              <w:rPr>
                <w:rFonts w:ascii="Times New Roman" w:hAnsi="Times New Roman" w:cs="Times New Roman"/>
                <w:b/>
                <w:szCs w:val="24"/>
                <w:lang w:val="lv-LV"/>
              </w:rPr>
            </w:pPr>
            <w:r w:rsidRPr="00FE42A9">
              <w:rPr>
                <w:rFonts w:ascii="Times New Roman" w:hAnsi="Times New Roman" w:cs="Times New Roman"/>
                <w:b/>
                <w:szCs w:val="24"/>
              </w:rPr>
              <w:t>Cena</w:t>
            </w:r>
            <w:r>
              <w:rPr>
                <w:rFonts w:ascii="Times New Roman" w:hAnsi="Times New Roman" w:cs="Times New Roman"/>
                <w:b/>
                <w:szCs w:val="24"/>
              </w:rPr>
              <w:t>,</w:t>
            </w:r>
            <w:r w:rsidRPr="00FE42A9">
              <w:rPr>
                <w:rFonts w:ascii="Times New Roman" w:hAnsi="Times New Roman" w:cs="Times New Roman"/>
                <w:b/>
                <w:szCs w:val="24"/>
              </w:rPr>
              <w:t xml:space="preserve"> EUR</w:t>
            </w:r>
          </w:p>
        </w:tc>
        <w:tc>
          <w:tcPr>
            <w:tcW w:w="1649" w:type="dxa"/>
          </w:tcPr>
          <w:p w14:paraId="02ECD15C" w14:textId="77777777" w:rsidR="003E51FB" w:rsidRPr="00FE42A9" w:rsidRDefault="003E51FB" w:rsidP="003E51FB">
            <w:pPr>
              <w:pStyle w:val="Bezatstarpm"/>
              <w:jc w:val="center"/>
              <w:rPr>
                <w:rFonts w:ascii="Times New Roman" w:hAnsi="Times New Roman" w:cs="Times New Roman"/>
                <w:b/>
                <w:szCs w:val="24"/>
              </w:rPr>
            </w:pPr>
          </w:p>
          <w:p w14:paraId="311D5CBB" w14:textId="522857EA" w:rsidR="003E51FB" w:rsidRPr="00F13E0E" w:rsidRDefault="003E51FB" w:rsidP="003E51FB">
            <w:pPr>
              <w:pStyle w:val="Bezatstarpm"/>
              <w:jc w:val="center"/>
              <w:rPr>
                <w:rFonts w:ascii="Times New Roman" w:hAnsi="Times New Roman" w:cs="Times New Roman"/>
                <w:b/>
                <w:szCs w:val="24"/>
                <w:lang w:val="lv-LV"/>
              </w:rPr>
            </w:pPr>
            <w:r w:rsidRPr="00FE42A9">
              <w:rPr>
                <w:rFonts w:ascii="Times New Roman" w:hAnsi="Times New Roman" w:cs="Times New Roman"/>
                <w:b/>
                <w:szCs w:val="24"/>
              </w:rPr>
              <w:t>PVN</w:t>
            </w:r>
          </w:p>
        </w:tc>
        <w:tc>
          <w:tcPr>
            <w:tcW w:w="1649" w:type="dxa"/>
          </w:tcPr>
          <w:p w14:paraId="70C18D44" w14:textId="77777777" w:rsidR="003E51FB" w:rsidRPr="00FE42A9" w:rsidRDefault="003E51FB" w:rsidP="003E51FB">
            <w:pPr>
              <w:pStyle w:val="Bezatstarpm"/>
              <w:jc w:val="center"/>
              <w:rPr>
                <w:rFonts w:ascii="Times New Roman" w:hAnsi="Times New Roman" w:cs="Times New Roman"/>
                <w:b/>
                <w:szCs w:val="24"/>
              </w:rPr>
            </w:pPr>
            <w:r w:rsidRPr="00FE42A9">
              <w:rPr>
                <w:rFonts w:ascii="Times New Roman" w:hAnsi="Times New Roman" w:cs="Times New Roman"/>
                <w:b/>
                <w:szCs w:val="24"/>
              </w:rPr>
              <w:t xml:space="preserve">Cena </w:t>
            </w:r>
            <w:proofErr w:type="spellStart"/>
            <w:r w:rsidRPr="00FE42A9">
              <w:rPr>
                <w:rFonts w:ascii="Times New Roman" w:hAnsi="Times New Roman" w:cs="Times New Roman"/>
                <w:b/>
                <w:szCs w:val="24"/>
              </w:rPr>
              <w:t>kopā</w:t>
            </w:r>
            <w:proofErr w:type="spellEnd"/>
            <w:r w:rsidRPr="00FE42A9">
              <w:rPr>
                <w:rFonts w:ascii="Times New Roman" w:hAnsi="Times New Roman" w:cs="Times New Roman"/>
                <w:b/>
                <w:szCs w:val="24"/>
              </w:rPr>
              <w:t xml:space="preserve"> </w:t>
            </w:r>
            <w:proofErr w:type="spellStart"/>
            <w:r w:rsidRPr="00FE42A9">
              <w:rPr>
                <w:rFonts w:ascii="Times New Roman" w:hAnsi="Times New Roman" w:cs="Times New Roman"/>
                <w:b/>
                <w:szCs w:val="24"/>
              </w:rPr>
              <w:t>ar</w:t>
            </w:r>
            <w:proofErr w:type="spellEnd"/>
            <w:r w:rsidRPr="00FE42A9">
              <w:rPr>
                <w:rFonts w:ascii="Times New Roman" w:hAnsi="Times New Roman" w:cs="Times New Roman"/>
                <w:b/>
                <w:szCs w:val="24"/>
              </w:rPr>
              <w:t xml:space="preserve"> PVN </w:t>
            </w:r>
          </w:p>
          <w:p w14:paraId="7131E055" w14:textId="4C5551B4" w:rsidR="003E51FB" w:rsidRPr="00F13E0E" w:rsidRDefault="003E51FB" w:rsidP="003E51FB">
            <w:pPr>
              <w:pStyle w:val="Bezatstarpm"/>
              <w:jc w:val="center"/>
              <w:rPr>
                <w:rFonts w:ascii="Times New Roman" w:hAnsi="Times New Roman" w:cs="Times New Roman"/>
                <w:b/>
                <w:szCs w:val="24"/>
                <w:lang w:val="lv-LV"/>
              </w:rPr>
            </w:pPr>
            <w:r w:rsidRPr="00FE42A9">
              <w:rPr>
                <w:rFonts w:ascii="Times New Roman" w:hAnsi="Times New Roman" w:cs="Times New Roman"/>
                <w:b/>
                <w:szCs w:val="24"/>
              </w:rPr>
              <w:t>EUR</w:t>
            </w:r>
          </w:p>
        </w:tc>
      </w:tr>
      <w:tr w:rsidR="003E51FB" w:rsidRPr="00F13E0E" w14:paraId="40CF4632" w14:textId="21781165" w:rsidTr="003E51FB">
        <w:trPr>
          <w:jc w:val="center"/>
        </w:trPr>
        <w:tc>
          <w:tcPr>
            <w:tcW w:w="660" w:type="dxa"/>
          </w:tcPr>
          <w:p w14:paraId="682D3699"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w:t>
            </w:r>
          </w:p>
        </w:tc>
        <w:tc>
          <w:tcPr>
            <w:tcW w:w="3737" w:type="dxa"/>
          </w:tcPr>
          <w:p w14:paraId="29947EC0"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Dzīvnieku gūstīšana 1h (no brīža, kad ķērājs uzsāk darbu objektā)</w:t>
            </w:r>
          </w:p>
        </w:tc>
        <w:tc>
          <w:tcPr>
            <w:tcW w:w="1649" w:type="dxa"/>
          </w:tcPr>
          <w:p w14:paraId="2F18A2FF"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BE89329"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640148E"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48A5805E" w14:textId="33613C4A" w:rsidTr="003E51FB">
        <w:trPr>
          <w:jc w:val="center"/>
        </w:trPr>
        <w:tc>
          <w:tcPr>
            <w:tcW w:w="660" w:type="dxa"/>
          </w:tcPr>
          <w:p w14:paraId="6AC4B9B6"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2.</w:t>
            </w:r>
          </w:p>
        </w:tc>
        <w:tc>
          <w:tcPr>
            <w:tcW w:w="3737" w:type="dxa"/>
          </w:tcPr>
          <w:p w14:paraId="18157B3F"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Transporta izdevumi</w:t>
            </w:r>
          </w:p>
          <w:p w14:paraId="0B25EA98"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(viens izbraukums visā Balvu novada teritorijā)</w:t>
            </w:r>
          </w:p>
        </w:tc>
        <w:tc>
          <w:tcPr>
            <w:tcW w:w="1649" w:type="dxa"/>
          </w:tcPr>
          <w:p w14:paraId="15C1413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EBD456B"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3452BF45"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4B251503" w14:textId="6580927B" w:rsidTr="003E51FB">
        <w:trPr>
          <w:jc w:val="center"/>
        </w:trPr>
        <w:tc>
          <w:tcPr>
            <w:tcW w:w="660" w:type="dxa"/>
          </w:tcPr>
          <w:p w14:paraId="103A6401"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3.</w:t>
            </w:r>
          </w:p>
        </w:tc>
        <w:tc>
          <w:tcPr>
            <w:tcW w:w="3737" w:type="dxa"/>
          </w:tcPr>
          <w:p w14:paraId="2B1B2347"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Iemidzinošo ampulu pielietošana (1 šāviens)</w:t>
            </w:r>
          </w:p>
        </w:tc>
        <w:tc>
          <w:tcPr>
            <w:tcW w:w="1649" w:type="dxa"/>
          </w:tcPr>
          <w:p w14:paraId="7609E595"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9706B42"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0805F6A"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68BF9D32" w14:textId="27D91A1C" w:rsidTr="003E51FB">
        <w:trPr>
          <w:jc w:val="center"/>
        </w:trPr>
        <w:tc>
          <w:tcPr>
            <w:tcW w:w="660" w:type="dxa"/>
          </w:tcPr>
          <w:p w14:paraId="68A3F319"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4.</w:t>
            </w:r>
          </w:p>
        </w:tc>
        <w:tc>
          <w:tcPr>
            <w:tcW w:w="3737" w:type="dxa"/>
          </w:tcPr>
          <w:p w14:paraId="74B1EC35" w14:textId="77777777" w:rsidR="003E51FB" w:rsidRPr="00F13E0E" w:rsidRDefault="003E51FB" w:rsidP="000612E4">
            <w:pPr>
              <w:pStyle w:val="Bezatstarpm"/>
              <w:rPr>
                <w:rFonts w:ascii="Times New Roman" w:hAnsi="Times New Roman" w:cs="Times New Roman"/>
                <w:szCs w:val="24"/>
                <w:lang w:val="lv-LV"/>
              </w:rPr>
            </w:pPr>
            <w:proofErr w:type="spellStart"/>
            <w:r w:rsidRPr="00F13E0E">
              <w:rPr>
                <w:rFonts w:ascii="Times New Roman" w:hAnsi="Times New Roman" w:cs="Times New Roman"/>
                <w:szCs w:val="24"/>
                <w:lang w:val="lv-LV"/>
              </w:rPr>
              <w:t>Atblusošana</w:t>
            </w:r>
            <w:proofErr w:type="spellEnd"/>
            <w:r w:rsidRPr="00F13E0E">
              <w:rPr>
                <w:rFonts w:ascii="Times New Roman" w:hAnsi="Times New Roman" w:cs="Times New Roman"/>
                <w:szCs w:val="24"/>
                <w:lang w:val="lv-LV"/>
              </w:rPr>
              <w:t xml:space="preserve"> un attārpošana 1x sunim</w:t>
            </w:r>
          </w:p>
        </w:tc>
        <w:tc>
          <w:tcPr>
            <w:tcW w:w="1649" w:type="dxa"/>
          </w:tcPr>
          <w:p w14:paraId="0CA45AF9"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4297CC5"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4ECB6B47"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25BADEAB" w14:textId="6CDF6B17" w:rsidTr="003E51FB">
        <w:trPr>
          <w:jc w:val="center"/>
        </w:trPr>
        <w:tc>
          <w:tcPr>
            <w:tcW w:w="660" w:type="dxa"/>
          </w:tcPr>
          <w:p w14:paraId="19FE6F64"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5.</w:t>
            </w:r>
          </w:p>
        </w:tc>
        <w:tc>
          <w:tcPr>
            <w:tcW w:w="3737" w:type="dxa"/>
          </w:tcPr>
          <w:p w14:paraId="51041C34"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Aprūpe, barošana 1 diena sunim</w:t>
            </w:r>
          </w:p>
        </w:tc>
        <w:tc>
          <w:tcPr>
            <w:tcW w:w="1649" w:type="dxa"/>
          </w:tcPr>
          <w:p w14:paraId="540ACF52"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128B35F"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21C4B90"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70FF22B9" w14:textId="228BB70B" w:rsidTr="003E51FB">
        <w:trPr>
          <w:jc w:val="center"/>
        </w:trPr>
        <w:tc>
          <w:tcPr>
            <w:tcW w:w="660" w:type="dxa"/>
            <w:vMerge w:val="restart"/>
          </w:tcPr>
          <w:p w14:paraId="0CFD0F8E" w14:textId="77777777" w:rsidR="003E51FB" w:rsidRPr="00F13E0E" w:rsidRDefault="003E51FB" w:rsidP="000612E4">
            <w:pPr>
              <w:pStyle w:val="Bezatstarpm"/>
              <w:jc w:val="center"/>
              <w:rPr>
                <w:rFonts w:ascii="Times New Roman" w:hAnsi="Times New Roman" w:cs="Times New Roman"/>
                <w:szCs w:val="24"/>
                <w:lang w:val="lv-LV"/>
              </w:rPr>
            </w:pPr>
          </w:p>
          <w:p w14:paraId="634A6E5C"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6.</w:t>
            </w:r>
          </w:p>
        </w:tc>
        <w:tc>
          <w:tcPr>
            <w:tcW w:w="3737" w:type="dxa"/>
          </w:tcPr>
          <w:p w14:paraId="3978ACF8"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Suņa eitanāzija</w:t>
            </w:r>
          </w:p>
          <w:p w14:paraId="65906EFF"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 (atkarībā no svara)</w:t>
            </w:r>
          </w:p>
        </w:tc>
        <w:tc>
          <w:tcPr>
            <w:tcW w:w="1649" w:type="dxa"/>
          </w:tcPr>
          <w:p w14:paraId="181B60E7"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08C454BA"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4F9F1C4"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322AA84C" w14:textId="63BCE510" w:rsidTr="003E51FB">
        <w:trPr>
          <w:jc w:val="center"/>
        </w:trPr>
        <w:tc>
          <w:tcPr>
            <w:tcW w:w="660" w:type="dxa"/>
            <w:vMerge/>
          </w:tcPr>
          <w:p w14:paraId="06E3F73D"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7290A584"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līdz 10 kg</w:t>
            </w:r>
          </w:p>
        </w:tc>
        <w:tc>
          <w:tcPr>
            <w:tcW w:w="1649" w:type="dxa"/>
          </w:tcPr>
          <w:p w14:paraId="467CACAC"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00ED0056"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0AC7020"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241C6F8B" w14:textId="5256693F" w:rsidTr="003E51FB">
        <w:trPr>
          <w:jc w:val="center"/>
        </w:trPr>
        <w:tc>
          <w:tcPr>
            <w:tcW w:w="660" w:type="dxa"/>
            <w:vMerge/>
          </w:tcPr>
          <w:p w14:paraId="29874274"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450D239F"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no 11 kg līdz 20 kg</w:t>
            </w:r>
          </w:p>
        </w:tc>
        <w:tc>
          <w:tcPr>
            <w:tcW w:w="1649" w:type="dxa"/>
          </w:tcPr>
          <w:p w14:paraId="69A0FAC1"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FC4C56F"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81065C2"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3DC7404A" w14:textId="081CB572" w:rsidTr="003E51FB">
        <w:trPr>
          <w:jc w:val="center"/>
        </w:trPr>
        <w:tc>
          <w:tcPr>
            <w:tcW w:w="660" w:type="dxa"/>
            <w:vMerge/>
          </w:tcPr>
          <w:p w14:paraId="71EFE6BC"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1B739FD4"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21 kg un vairāk </w:t>
            </w:r>
          </w:p>
        </w:tc>
        <w:tc>
          <w:tcPr>
            <w:tcW w:w="1649" w:type="dxa"/>
          </w:tcPr>
          <w:p w14:paraId="7EC54CF1"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8CE92B5"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0699474"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7579E209" w14:textId="7D710F43" w:rsidTr="003E51FB">
        <w:trPr>
          <w:jc w:val="center"/>
        </w:trPr>
        <w:tc>
          <w:tcPr>
            <w:tcW w:w="660" w:type="dxa"/>
          </w:tcPr>
          <w:p w14:paraId="1FFA1A2C"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7.</w:t>
            </w:r>
          </w:p>
        </w:tc>
        <w:tc>
          <w:tcPr>
            <w:tcW w:w="3737" w:type="dxa"/>
          </w:tcPr>
          <w:p w14:paraId="58CAC1CE" w14:textId="77777777" w:rsidR="003E51FB" w:rsidRPr="00F13E0E" w:rsidRDefault="003E51FB" w:rsidP="000612E4">
            <w:pPr>
              <w:pStyle w:val="Bezatstarpm"/>
              <w:rPr>
                <w:rFonts w:ascii="Times New Roman" w:hAnsi="Times New Roman" w:cs="Times New Roman"/>
                <w:szCs w:val="24"/>
                <w:lang w:val="lv-LV"/>
              </w:rPr>
            </w:pPr>
            <w:proofErr w:type="spellStart"/>
            <w:r w:rsidRPr="00F13E0E">
              <w:rPr>
                <w:rFonts w:ascii="Times New Roman" w:hAnsi="Times New Roman" w:cs="Times New Roman"/>
                <w:szCs w:val="24"/>
                <w:lang w:val="lv-LV"/>
              </w:rPr>
              <w:t>Atblusošana</w:t>
            </w:r>
            <w:proofErr w:type="spellEnd"/>
            <w:r w:rsidRPr="00F13E0E">
              <w:rPr>
                <w:rFonts w:ascii="Times New Roman" w:hAnsi="Times New Roman" w:cs="Times New Roman"/>
                <w:szCs w:val="24"/>
                <w:lang w:val="lv-LV"/>
              </w:rPr>
              <w:t xml:space="preserve"> un attārpošana 1x kaķim</w:t>
            </w:r>
          </w:p>
        </w:tc>
        <w:tc>
          <w:tcPr>
            <w:tcW w:w="1649" w:type="dxa"/>
          </w:tcPr>
          <w:p w14:paraId="2B3FFF47"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2C4A272"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75637778"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2A47214F" w14:textId="03EB39CC" w:rsidTr="003E51FB">
        <w:trPr>
          <w:jc w:val="center"/>
        </w:trPr>
        <w:tc>
          <w:tcPr>
            <w:tcW w:w="660" w:type="dxa"/>
          </w:tcPr>
          <w:p w14:paraId="5FE16A2E"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8.</w:t>
            </w:r>
          </w:p>
        </w:tc>
        <w:tc>
          <w:tcPr>
            <w:tcW w:w="3737" w:type="dxa"/>
          </w:tcPr>
          <w:p w14:paraId="65B34ABD"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Aprūpe, barošana 1 diena kaķim</w:t>
            </w:r>
          </w:p>
        </w:tc>
        <w:tc>
          <w:tcPr>
            <w:tcW w:w="1649" w:type="dxa"/>
          </w:tcPr>
          <w:p w14:paraId="61C6DAAA"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259FA2A9"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7214FCAE"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5C3726FE" w14:textId="2A2E9A8B" w:rsidTr="003E51FB">
        <w:trPr>
          <w:jc w:val="center"/>
        </w:trPr>
        <w:tc>
          <w:tcPr>
            <w:tcW w:w="660" w:type="dxa"/>
          </w:tcPr>
          <w:p w14:paraId="05D595B7"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9.</w:t>
            </w:r>
          </w:p>
        </w:tc>
        <w:tc>
          <w:tcPr>
            <w:tcW w:w="3737" w:type="dxa"/>
          </w:tcPr>
          <w:p w14:paraId="6DDD41EE"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Kaķa eitanāzija</w:t>
            </w:r>
          </w:p>
        </w:tc>
        <w:tc>
          <w:tcPr>
            <w:tcW w:w="1649" w:type="dxa"/>
          </w:tcPr>
          <w:p w14:paraId="6474B93B"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05116F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8EB9FBC"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6D2D098C" w14:textId="625BD5F2" w:rsidTr="003E51FB">
        <w:trPr>
          <w:jc w:val="center"/>
        </w:trPr>
        <w:tc>
          <w:tcPr>
            <w:tcW w:w="660" w:type="dxa"/>
            <w:vMerge w:val="restart"/>
          </w:tcPr>
          <w:p w14:paraId="4ADFCEE4" w14:textId="77777777" w:rsidR="003E51FB" w:rsidRPr="00F13E0E" w:rsidRDefault="003E51FB" w:rsidP="000612E4">
            <w:pPr>
              <w:pStyle w:val="Bezatstarpm"/>
              <w:jc w:val="center"/>
              <w:rPr>
                <w:rFonts w:ascii="Times New Roman" w:hAnsi="Times New Roman" w:cs="Times New Roman"/>
                <w:szCs w:val="24"/>
                <w:lang w:val="lv-LV"/>
              </w:rPr>
            </w:pPr>
          </w:p>
          <w:p w14:paraId="0710DAE5"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10.</w:t>
            </w:r>
          </w:p>
        </w:tc>
        <w:tc>
          <w:tcPr>
            <w:tcW w:w="3737" w:type="dxa"/>
          </w:tcPr>
          <w:p w14:paraId="2CAA4368"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Līķa utilizācija </w:t>
            </w:r>
          </w:p>
          <w:p w14:paraId="1AE8B9CF"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(atkarībā no svara)</w:t>
            </w:r>
          </w:p>
        </w:tc>
        <w:tc>
          <w:tcPr>
            <w:tcW w:w="1649" w:type="dxa"/>
          </w:tcPr>
          <w:p w14:paraId="427523A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73BB609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782B9F45"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5E3E5339" w14:textId="3C8A0BA9" w:rsidTr="003E51FB">
        <w:trPr>
          <w:jc w:val="center"/>
        </w:trPr>
        <w:tc>
          <w:tcPr>
            <w:tcW w:w="660" w:type="dxa"/>
            <w:vMerge/>
          </w:tcPr>
          <w:p w14:paraId="73D42768"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2CF8C22F"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līdz 10 kg</w:t>
            </w:r>
          </w:p>
        </w:tc>
        <w:tc>
          <w:tcPr>
            <w:tcW w:w="1649" w:type="dxa"/>
          </w:tcPr>
          <w:p w14:paraId="06E544B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399107D2"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6EE13F6"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17E9068B" w14:textId="4680755F" w:rsidTr="003E51FB">
        <w:trPr>
          <w:jc w:val="center"/>
        </w:trPr>
        <w:tc>
          <w:tcPr>
            <w:tcW w:w="660" w:type="dxa"/>
            <w:vMerge/>
          </w:tcPr>
          <w:p w14:paraId="180B9CDB"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108D4DA9"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no 11 kg līdz 20 kg</w:t>
            </w:r>
          </w:p>
        </w:tc>
        <w:tc>
          <w:tcPr>
            <w:tcW w:w="1649" w:type="dxa"/>
          </w:tcPr>
          <w:p w14:paraId="7CDF36AC"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0889F8E5"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49238F68"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53F55500" w14:textId="74417713" w:rsidTr="003E51FB">
        <w:trPr>
          <w:jc w:val="center"/>
        </w:trPr>
        <w:tc>
          <w:tcPr>
            <w:tcW w:w="660" w:type="dxa"/>
            <w:vMerge/>
          </w:tcPr>
          <w:p w14:paraId="61ACB42C" w14:textId="77777777" w:rsidR="003E51FB" w:rsidRPr="00F13E0E" w:rsidRDefault="003E51FB" w:rsidP="000612E4">
            <w:pPr>
              <w:pStyle w:val="Bezatstarpm"/>
              <w:jc w:val="center"/>
              <w:rPr>
                <w:rFonts w:ascii="Times New Roman" w:hAnsi="Times New Roman" w:cs="Times New Roman"/>
                <w:szCs w:val="24"/>
                <w:lang w:val="lv-LV"/>
              </w:rPr>
            </w:pPr>
          </w:p>
        </w:tc>
        <w:tc>
          <w:tcPr>
            <w:tcW w:w="3737" w:type="dxa"/>
          </w:tcPr>
          <w:p w14:paraId="3988E63C"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 xml:space="preserve">21 kg un vairāk </w:t>
            </w:r>
          </w:p>
        </w:tc>
        <w:tc>
          <w:tcPr>
            <w:tcW w:w="1649" w:type="dxa"/>
          </w:tcPr>
          <w:p w14:paraId="57E91AE4"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0CAC2FE7"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0E81FC22"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3E8B02C5" w14:textId="2BB24AF1" w:rsidTr="003E51FB">
        <w:trPr>
          <w:jc w:val="center"/>
        </w:trPr>
        <w:tc>
          <w:tcPr>
            <w:tcW w:w="660" w:type="dxa"/>
          </w:tcPr>
          <w:p w14:paraId="05CACC9A"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11.</w:t>
            </w:r>
          </w:p>
        </w:tc>
        <w:tc>
          <w:tcPr>
            <w:tcW w:w="3737" w:type="dxa"/>
          </w:tcPr>
          <w:p w14:paraId="5017DD20"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Kaķenes sterilizācija</w:t>
            </w:r>
          </w:p>
        </w:tc>
        <w:tc>
          <w:tcPr>
            <w:tcW w:w="1649" w:type="dxa"/>
          </w:tcPr>
          <w:p w14:paraId="7E90BBAC"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245E868E"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71F1C7EE"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370EC2E0" w14:textId="638FE122" w:rsidTr="003E51FB">
        <w:trPr>
          <w:jc w:val="center"/>
        </w:trPr>
        <w:tc>
          <w:tcPr>
            <w:tcW w:w="660" w:type="dxa"/>
          </w:tcPr>
          <w:p w14:paraId="75F619DA"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12.</w:t>
            </w:r>
          </w:p>
        </w:tc>
        <w:tc>
          <w:tcPr>
            <w:tcW w:w="3737" w:type="dxa"/>
          </w:tcPr>
          <w:p w14:paraId="7D4ABBAC"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Runča sterilizācija</w:t>
            </w:r>
          </w:p>
        </w:tc>
        <w:tc>
          <w:tcPr>
            <w:tcW w:w="1649" w:type="dxa"/>
          </w:tcPr>
          <w:p w14:paraId="769566A7"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55977C69"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21BCAFF1"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1A35D59E" w14:textId="5EB67B2E" w:rsidTr="003E51FB">
        <w:trPr>
          <w:trHeight w:val="257"/>
          <w:jc w:val="center"/>
        </w:trPr>
        <w:tc>
          <w:tcPr>
            <w:tcW w:w="660" w:type="dxa"/>
          </w:tcPr>
          <w:p w14:paraId="4C56DBEC"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13.</w:t>
            </w:r>
          </w:p>
        </w:tc>
        <w:tc>
          <w:tcPr>
            <w:tcW w:w="3737" w:type="dxa"/>
          </w:tcPr>
          <w:p w14:paraId="3B3FD0B0"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Ārsta vizīte</w:t>
            </w:r>
          </w:p>
        </w:tc>
        <w:tc>
          <w:tcPr>
            <w:tcW w:w="1649" w:type="dxa"/>
          </w:tcPr>
          <w:p w14:paraId="1C69B8C3"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432EBB33"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9A06A41"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0AFC2487" w14:textId="3A191196" w:rsidTr="003E51FB">
        <w:trPr>
          <w:trHeight w:val="265"/>
          <w:jc w:val="center"/>
        </w:trPr>
        <w:tc>
          <w:tcPr>
            <w:tcW w:w="660" w:type="dxa"/>
          </w:tcPr>
          <w:p w14:paraId="1E50D489"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14.</w:t>
            </w:r>
          </w:p>
        </w:tc>
        <w:tc>
          <w:tcPr>
            <w:tcW w:w="3737" w:type="dxa"/>
          </w:tcPr>
          <w:p w14:paraId="1DF63FD9"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Vakcinācija pret trakumsērgu</w:t>
            </w:r>
          </w:p>
        </w:tc>
        <w:tc>
          <w:tcPr>
            <w:tcW w:w="1649" w:type="dxa"/>
          </w:tcPr>
          <w:p w14:paraId="577FBA39"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403D099D"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6EC47664" w14:textId="77777777" w:rsidR="003E51FB" w:rsidRPr="00F13E0E" w:rsidRDefault="003E51FB" w:rsidP="000612E4">
            <w:pPr>
              <w:pStyle w:val="Bezatstarpm"/>
              <w:rPr>
                <w:rFonts w:ascii="Times New Roman" w:hAnsi="Times New Roman" w:cs="Times New Roman"/>
                <w:szCs w:val="24"/>
                <w:lang w:val="lv-LV"/>
              </w:rPr>
            </w:pPr>
          </w:p>
        </w:tc>
      </w:tr>
      <w:tr w:rsidR="003E51FB" w:rsidRPr="00F13E0E" w14:paraId="4E370515" w14:textId="01FEBE70" w:rsidTr="003E51FB">
        <w:trPr>
          <w:jc w:val="center"/>
        </w:trPr>
        <w:tc>
          <w:tcPr>
            <w:tcW w:w="660" w:type="dxa"/>
          </w:tcPr>
          <w:p w14:paraId="06120778" w14:textId="77777777" w:rsidR="003E51FB" w:rsidRPr="00F13E0E" w:rsidRDefault="003E51FB" w:rsidP="000612E4">
            <w:pPr>
              <w:pStyle w:val="Bezatstarpm"/>
              <w:jc w:val="center"/>
              <w:rPr>
                <w:rFonts w:ascii="Times New Roman" w:hAnsi="Times New Roman" w:cs="Times New Roman"/>
                <w:szCs w:val="24"/>
                <w:lang w:val="lv-LV"/>
              </w:rPr>
            </w:pPr>
            <w:r w:rsidRPr="00F13E0E">
              <w:rPr>
                <w:rFonts w:ascii="Times New Roman" w:hAnsi="Times New Roman" w:cs="Times New Roman"/>
                <w:szCs w:val="24"/>
                <w:lang w:val="lv-LV"/>
              </w:rPr>
              <w:t>15.</w:t>
            </w:r>
          </w:p>
        </w:tc>
        <w:tc>
          <w:tcPr>
            <w:tcW w:w="3737" w:type="dxa"/>
          </w:tcPr>
          <w:p w14:paraId="7CB53173" w14:textId="77777777" w:rsidR="003E51FB" w:rsidRPr="00F13E0E" w:rsidRDefault="003E51FB" w:rsidP="000612E4">
            <w:pPr>
              <w:pStyle w:val="Bezatstarpm"/>
              <w:rPr>
                <w:rFonts w:ascii="Times New Roman" w:hAnsi="Times New Roman" w:cs="Times New Roman"/>
                <w:szCs w:val="24"/>
                <w:lang w:val="lv-LV"/>
              </w:rPr>
            </w:pPr>
            <w:r w:rsidRPr="00F13E0E">
              <w:rPr>
                <w:rFonts w:ascii="Times New Roman" w:hAnsi="Times New Roman" w:cs="Times New Roman"/>
                <w:szCs w:val="24"/>
                <w:lang w:val="lv-LV"/>
              </w:rPr>
              <w:t>Mikročipa ievadīšana</w:t>
            </w:r>
          </w:p>
        </w:tc>
        <w:tc>
          <w:tcPr>
            <w:tcW w:w="1649" w:type="dxa"/>
          </w:tcPr>
          <w:p w14:paraId="68006080"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15EB4064" w14:textId="77777777" w:rsidR="003E51FB" w:rsidRPr="00F13E0E" w:rsidRDefault="003E51FB" w:rsidP="000612E4">
            <w:pPr>
              <w:pStyle w:val="Bezatstarpm"/>
              <w:rPr>
                <w:rFonts w:ascii="Times New Roman" w:hAnsi="Times New Roman" w:cs="Times New Roman"/>
                <w:szCs w:val="24"/>
                <w:lang w:val="lv-LV"/>
              </w:rPr>
            </w:pPr>
          </w:p>
        </w:tc>
        <w:tc>
          <w:tcPr>
            <w:tcW w:w="1649" w:type="dxa"/>
          </w:tcPr>
          <w:p w14:paraId="24DC7594" w14:textId="77777777" w:rsidR="003E51FB" w:rsidRPr="00F13E0E" w:rsidRDefault="003E51FB" w:rsidP="000612E4">
            <w:pPr>
              <w:pStyle w:val="Bezatstarpm"/>
              <w:rPr>
                <w:rFonts w:ascii="Times New Roman" w:hAnsi="Times New Roman" w:cs="Times New Roman"/>
                <w:szCs w:val="24"/>
                <w:lang w:val="lv-LV"/>
              </w:rPr>
            </w:pPr>
          </w:p>
        </w:tc>
      </w:tr>
      <w:tr w:rsidR="003E51FB" w:rsidRPr="003E51FB" w14:paraId="3B9431A4" w14:textId="77777777" w:rsidTr="0079481D">
        <w:trPr>
          <w:jc w:val="center"/>
        </w:trPr>
        <w:tc>
          <w:tcPr>
            <w:tcW w:w="7695" w:type="dxa"/>
            <w:gridSpan w:val="4"/>
          </w:tcPr>
          <w:p w14:paraId="5C0BFB6F" w14:textId="7A635E7E" w:rsidR="003E51FB" w:rsidRPr="003E51FB" w:rsidRDefault="003E51FB" w:rsidP="003E51FB">
            <w:pPr>
              <w:pStyle w:val="Bezatstarpm"/>
              <w:jc w:val="right"/>
              <w:rPr>
                <w:rFonts w:ascii="Times New Roman" w:hAnsi="Times New Roman" w:cs="Times New Roman"/>
                <w:b/>
                <w:szCs w:val="24"/>
                <w:lang w:val="lv-LV"/>
              </w:rPr>
            </w:pPr>
            <w:r w:rsidRPr="003E51FB">
              <w:rPr>
                <w:rFonts w:ascii="Times New Roman" w:hAnsi="Times New Roman" w:cs="Times New Roman"/>
                <w:b/>
                <w:szCs w:val="24"/>
                <w:lang w:val="lv-LV"/>
              </w:rPr>
              <w:t>KOPĀ</w:t>
            </w:r>
          </w:p>
        </w:tc>
        <w:tc>
          <w:tcPr>
            <w:tcW w:w="1649" w:type="dxa"/>
          </w:tcPr>
          <w:p w14:paraId="52B9C3AA" w14:textId="77777777" w:rsidR="003E51FB" w:rsidRPr="003E51FB" w:rsidRDefault="003E51FB" w:rsidP="000612E4">
            <w:pPr>
              <w:pStyle w:val="Bezatstarpm"/>
              <w:rPr>
                <w:rFonts w:ascii="Times New Roman" w:hAnsi="Times New Roman" w:cs="Times New Roman"/>
                <w:b/>
                <w:szCs w:val="24"/>
                <w:lang w:val="lv-LV"/>
              </w:rPr>
            </w:pPr>
          </w:p>
        </w:tc>
      </w:tr>
    </w:tbl>
    <w:p w14:paraId="29B1C1B8" w14:textId="77777777" w:rsidR="00171444" w:rsidRDefault="00171444" w:rsidP="00A77720">
      <w:pPr>
        <w:jc w:val="both"/>
        <w:rPr>
          <w:color w:val="000000"/>
        </w:rPr>
      </w:pPr>
    </w:p>
    <w:p w14:paraId="56BD958E" w14:textId="58778AF8" w:rsidR="003E51FB" w:rsidRDefault="003E51FB" w:rsidP="003E51FB">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421F4619" w14:textId="77777777" w:rsidR="003E51FB" w:rsidRDefault="003E51FB" w:rsidP="003E51FB">
      <w:pPr>
        <w:tabs>
          <w:tab w:val="left" w:pos="0"/>
        </w:tabs>
        <w:jc w:val="both"/>
      </w:pPr>
    </w:p>
    <w:p w14:paraId="7DF7D6A0" w14:textId="77777777" w:rsidR="003E51FB" w:rsidRPr="00961DA1" w:rsidRDefault="003E51FB" w:rsidP="003E51FB">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7FDFF8C2" w14:textId="77777777" w:rsidR="003E51FB" w:rsidRDefault="003E51FB" w:rsidP="003E51FB">
      <w:pPr>
        <w:tabs>
          <w:tab w:val="left" w:pos="0"/>
        </w:tabs>
        <w:jc w:val="both"/>
      </w:pPr>
    </w:p>
    <w:p w14:paraId="44D0FAEF" w14:textId="27F1BCAD" w:rsidR="003E51FB" w:rsidRDefault="003E51FB" w:rsidP="003E51FB">
      <w:pPr>
        <w:tabs>
          <w:tab w:val="left" w:pos="0"/>
        </w:tabs>
        <w:jc w:val="both"/>
      </w:pPr>
      <w:r>
        <w:t>Piedāvātā cena būs nemainīga visā līguma darbības laikā.</w:t>
      </w:r>
    </w:p>
    <w:p w14:paraId="2037721A" w14:textId="77777777" w:rsidR="003E51FB" w:rsidRDefault="003E51FB" w:rsidP="003E51FB">
      <w:pPr>
        <w:tabs>
          <w:tab w:val="left" w:pos="0"/>
        </w:tabs>
        <w:jc w:val="both"/>
      </w:pPr>
    </w:p>
    <w:p w14:paraId="0A2109AB" w14:textId="77777777" w:rsidR="003E51FB" w:rsidRDefault="003E51FB" w:rsidP="003E51FB">
      <w:pPr>
        <w:tabs>
          <w:tab w:val="left" w:pos="0"/>
        </w:tabs>
        <w:jc w:val="both"/>
      </w:pPr>
      <w:r>
        <w:t xml:space="preserve">Ar šo apliecinu piedāvāto cenu pamatotību un spēkā esamību: </w:t>
      </w:r>
    </w:p>
    <w:p w14:paraId="55567F23" w14:textId="77777777" w:rsidR="003E51FB" w:rsidRDefault="003E51FB" w:rsidP="00A77720">
      <w:pPr>
        <w:suppressAutoHyphens/>
        <w:autoSpaceDN w:val="0"/>
        <w:jc w:val="both"/>
        <w:textAlignment w:val="baseline"/>
        <w:rPr>
          <w:rFonts w:eastAsia="Calibri"/>
          <w:bCs/>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bookmarkStart w:id="3" w:name="_GoBack"/>
      <w:bookmarkEnd w:id="3"/>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7D40C251" w14:textId="0A395C39" w:rsidR="005D1F90" w:rsidRDefault="005D1F90" w:rsidP="003E51FB">
      <w:pPr>
        <w:tabs>
          <w:tab w:val="left" w:pos="0"/>
        </w:tabs>
        <w:jc w:val="both"/>
      </w:pPr>
    </w:p>
    <w:sectPr w:rsidR="005D1F90" w:rsidSect="003E51FB">
      <w:pgSz w:w="11906" w:h="16838"/>
      <w:pgMar w:top="1134" w:right="1134" w:bottom="992"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F319F" w14:textId="77777777" w:rsidR="00172718" w:rsidRDefault="00172718" w:rsidP="003A4B89">
      <w:r>
        <w:separator/>
      </w:r>
    </w:p>
  </w:endnote>
  <w:endnote w:type="continuationSeparator" w:id="0">
    <w:p w14:paraId="5EEAF329" w14:textId="77777777" w:rsidR="00172718" w:rsidRDefault="00172718"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7ECBC" w14:textId="77777777" w:rsidR="00172718" w:rsidRDefault="00172718" w:rsidP="003A4B89">
      <w:r>
        <w:separator/>
      </w:r>
    </w:p>
  </w:footnote>
  <w:footnote w:type="continuationSeparator" w:id="0">
    <w:p w14:paraId="0C7FE57E" w14:textId="77777777" w:rsidR="00172718" w:rsidRDefault="00172718" w:rsidP="003A4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42595"/>
    <w:multiLevelType w:val="multilevel"/>
    <w:tmpl w:val="FF9495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E1CB2"/>
    <w:multiLevelType w:val="hybridMultilevel"/>
    <w:tmpl w:val="2A1025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E1A5A"/>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51F619F2"/>
    <w:multiLevelType w:val="multilevel"/>
    <w:tmpl w:val="1E9CAFEA"/>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8E74EE3"/>
    <w:multiLevelType w:val="hybridMultilevel"/>
    <w:tmpl w:val="BA0CF5A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16"/>
  </w:num>
  <w:num w:numId="10">
    <w:abstractNumId w:val="28"/>
  </w:num>
  <w:num w:numId="11">
    <w:abstractNumId w:val="5"/>
  </w:num>
  <w:num w:numId="12">
    <w:abstractNumId w:val="31"/>
  </w:num>
  <w:num w:numId="13">
    <w:abstractNumId w:val="27"/>
  </w:num>
  <w:num w:numId="14">
    <w:abstractNumId w:val="21"/>
  </w:num>
  <w:num w:numId="15">
    <w:abstractNumId w:val="33"/>
  </w:num>
  <w:num w:numId="16">
    <w:abstractNumId w:val="12"/>
  </w:num>
  <w:num w:numId="17">
    <w:abstractNumId w:val="0"/>
  </w:num>
  <w:num w:numId="18">
    <w:abstractNumId w:val="25"/>
  </w:num>
  <w:num w:numId="19">
    <w:abstractNumId w:val="23"/>
  </w:num>
  <w:num w:numId="20">
    <w:abstractNumId w:val="9"/>
  </w:num>
  <w:num w:numId="21">
    <w:abstractNumId w:val="19"/>
  </w:num>
  <w:num w:numId="22">
    <w:abstractNumId w:val="3"/>
  </w:num>
  <w:num w:numId="23">
    <w:abstractNumId w:val="30"/>
  </w:num>
  <w:num w:numId="24">
    <w:abstractNumId w:val="7"/>
  </w:num>
  <w:num w:numId="25">
    <w:abstractNumId w:val="24"/>
  </w:num>
  <w:num w:numId="26">
    <w:abstractNumId w:val="6"/>
  </w:num>
  <w:num w:numId="27">
    <w:abstractNumId w:val="8"/>
  </w:num>
  <w:num w:numId="28">
    <w:abstractNumId w:val="15"/>
  </w:num>
  <w:num w:numId="29">
    <w:abstractNumId w:val="29"/>
  </w:num>
  <w:num w:numId="30">
    <w:abstractNumId w:val="32"/>
  </w:num>
  <w:num w:numId="31">
    <w:abstractNumId w:val="4"/>
  </w:num>
  <w:num w:numId="32">
    <w:abstractNumId w:val="22"/>
  </w:num>
  <w:num w:numId="33">
    <w:abstractNumId w:val="1"/>
  </w:num>
  <w:num w:numId="34">
    <w:abstractNumId w:val="2"/>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00E8C"/>
    <w:rsid w:val="000349CF"/>
    <w:rsid w:val="0005413B"/>
    <w:rsid w:val="00097F20"/>
    <w:rsid w:val="000B618A"/>
    <w:rsid w:val="00104829"/>
    <w:rsid w:val="00105AC4"/>
    <w:rsid w:val="00112C38"/>
    <w:rsid w:val="0014163E"/>
    <w:rsid w:val="00142A9D"/>
    <w:rsid w:val="00142B55"/>
    <w:rsid w:val="00171444"/>
    <w:rsid w:val="00172718"/>
    <w:rsid w:val="001832D0"/>
    <w:rsid w:val="001B0592"/>
    <w:rsid w:val="001C1883"/>
    <w:rsid w:val="001D45DD"/>
    <w:rsid w:val="001D7E5D"/>
    <w:rsid w:val="001F69C9"/>
    <w:rsid w:val="0021140C"/>
    <w:rsid w:val="0021789F"/>
    <w:rsid w:val="00233DC4"/>
    <w:rsid w:val="002548E6"/>
    <w:rsid w:val="00254F00"/>
    <w:rsid w:val="00274D72"/>
    <w:rsid w:val="00277EBD"/>
    <w:rsid w:val="002A3813"/>
    <w:rsid w:val="002A4BC8"/>
    <w:rsid w:val="002C0B81"/>
    <w:rsid w:val="003243FE"/>
    <w:rsid w:val="003303E7"/>
    <w:rsid w:val="00336A71"/>
    <w:rsid w:val="00375AEB"/>
    <w:rsid w:val="00394DB3"/>
    <w:rsid w:val="003A4B89"/>
    <w:rsid w:val="003B6BAE"/>
    <w:rsid w:val="003D160B"/>
    <w:rsid w:val="003D4B76"/>
    <w:rsid w:val="003E51FB"/>
    <w:rsid w:val="00407E29"/>
    <w:rsid w:val="0041753B"/>
    <w:rsid w:val="00445C2B"/>
    <w:rsid w:val="004612CA"/>
    <w:rsid w:val="004A71F7"/>
    <w:rsid w:val="004C13BC"/>
    <w:rsid w:val="004C6460"/>
    <w:rsid w:val="004E0684"/>
    <w:rsid w:val="004F31D6"/>
    <w:rsid w:val="005043D6"/>
    <w:rsid w:val="00521499"/>
    <w:rsid w:val="005C00D9"/>
    <w:rsid w:val="005C4A55"/>
    <w:rsid w:val="005C62D5"/>
    <w:rsid w:val="005D1F90"/>
    <w:rsid w:val="005E3693"/>
    <w:rsid w:val="005E43DC"/>
    <w:rsid w:val="005E7661"/>
    <w:rsid w:val="005F1187"/>
    <w:rsid w:val="0063056E"/>
    <w:rsid w:val="006369CA"/>
    <w:rsid w:val="00671DAC"/>
    <w:rsid w:val="00694DCF"/>
    <w:rsid w:val="006959F0"/>
    <w:rsid w:val="006A4ACA"/>
    <w:rsid w:val="006B11DF"/>
    <w:rsid w:val="006F04D4"/>
    <w:rsid w:val="007073B7"/>
    <w:rsid w:val="00722F9B"/>
    <w:rsid w:val="00744F6E"/>
    <w:rsid w:val="007476D1"/>
    <w:rsid w:val="00760F06"/>
    <w:rsid w:val="00786ED9"/>
    <w:rsid w:val="00793B70"/>
    <w:rsid w:val="007B5266"/>
    <w:rsid w:val="00817810"/>
    <w:rsid w:val="00827A96"/>
    <w:rsid w:val="008378D6"/>
    <w:rsid w:val="00855850"/>
    <w:rsid w:val="00875C55"/>
    <w:rsid w:val="008A3A1E"/>
    <w:rsid w:val="008B5A38"/>
    <w:rsid w:val="008B7486"/>
    <w:rsid w:val="008D20FF"/>
    <w:rsid w:val="008D3B81"/>
    <w:rsid w:val="008D79AD"/>
    <w:rsid w:val="008E2445"/>
    <w:rsid w:val="008E37E9"/>
    <w:rsid w:val="008E7341"/>
    <w:rsid w:val="008F217F"/>
    <w:rsid w:val="008F498E"/>
    <w:rsid w:val="009438AE"/>
    <w:rsid w:val="00962BF8"/>
    <w:rsid w:val="009E22BB"/>
    <w:rsid w:val="009F2E05"/>
    <w:rsid w:val="00A0412A"/>
    <w:rsid w:val="00A0491A"/>
    <w:rsid w:val="00A053B5"/>
    <w:rsid w:val="00A34744"/>
    <w:rsid w:val="00A77720"/>
    <w:rsid w:val="00AA4AB1"/>
    <w:rsid w:val="00AB6786"/>
    <w:rsid w:val="00AC2CC0"/>
    <w:rsid w:val="00AC3953"/>
    <w:rsid w:val="00AD247F"/>
    <w:rsid w:val="00AD7E88"/>
    <w:rsid w:val="00AF2211"/>
    <w:rsid w:val="00B114FE"/>
    <w:rsid w:val="00B21F60"/>
    <w:rsid w:val="00B62491"/>
    <w:rsid w:val="00BE4E7E"/>
    <w:rsid w:val="00C130E4"/>
    <w:rsid w:val="00C22168"/>
    <w:rsid w:val="00C63BC2"/>
    <w:rsid w:val="00C836FE"/>
    <w:rsid w:val="00CA7B13"/>
    <w:rsid w:val="00CE7051"/>
    <w:rsid w:val="00CE769F"/>
    <w:rsid w:val="00CF146A"/>
    <w:rsid w:val="00D57EB7"/>
    <w:rsid w:val="00D91BE0"/>
    <w:rsid w:val="00DA75DE"/>
    <w:rsid w:val="00DC4A02"/>
    <w:rsid w:val="00E47B3F"/>
    <w:rsid w:val="00E611CD"/>
    <w:rsid w:val="00EC49BD"/>
    <w:rsid w:val="00ED50C6"/>
    <w:rsid w:val="00F10347"/>
    <w:rsid w:val="00F11CCD"/>
    <w:rsid w:val="00F13E0E"/>
    <w:rsid w:val="00F15025"/>
    <w:rsid w:val="00F40432"/>
    <w:rsid w:val="00F43E87"/>
    <w:rsid w:val="00F52AFB"/>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uiPriority w:val="1"/>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Rakstz. Rakstz.1"/>
    <w:basedOn w:val="Noklusjumarindkopasfonts"/>
    <w:link w:val="Vresteksts"/>
    <w:semiHidden/>
    <w:locked/>
    <w:rsid w:val="003A4B89"/>
    <w:rPr>
      <w:rFonts w:ascii="Calibri" w:eastAsia="Calibri" w:hAnsi="Calibri" w:cs="Arial"/>
      <w:szCs w:val="20"/>
    </w:rPr>
  </w:style>
  <w:style w:type="paragraph" w:styleId="Vresteksts">
    <w:name w:val="footnote text"/>
    <w:aliases w:val="Footnote Text Char2 Char,Footnote Text Char1 Char2 Char,Footnote Text Char Char Char Char,Footnote Text Char1 Char Char Char Char,Footnote Text Char Char Char Char Char Char,Rakstz. Rakstz.,Rakstz.,Footnote,Fußnote,Fußnote Char Char"/>
    <w:basedOn w:val="Parasts"/>
    <w:link w:val="VrestekstsRakstz"/>
    <w:semiHidden/>
    <w:unhideWhenUsed/>
    <w:rsid w:val="003A4B89"/>
    <w:rPr>
      <w:rFonts w:ascii="Calibri" w:eastAsia="Calibri" w:hAnsi="Calibri" w:cs="Arial"/>
      <w:sz w:val="20"/>
      <w:szCs w:val="20"/>
    </w:rPr>
  </w:style>
  <w:style w:type="character" w:customStyle="1" w:styleId="FootnoteTextChar1">
    <w:name w:val="Footnote Text Char1"/>
    <w:basedOn w:val="Noklusjumarindkopasfonts"/>
    <w:uiPriority w:val="99"/>
    <w:semiHidden/>
    <w:rsid w:val="003A4B89"/>
    <w:rPr>
      <w:rFonts w:ascii="Times New Roman" w:eastAsia="Times New Roman" w:hAnsi="Times New Roman" w:cs="Times New Roman"/>
      <w:szCs w:val="20"/>
    </w:rPr>
  </w:style>
  <w:style w:type="character" w:styleId="Vresatsauce">
    <w:name w:val="footnote reference"/>
    <w:aliases w:val="Footnote symbol"/>
    <w:basedOn w:val="Noklusjumarindkopasfonts"/>
    <w:semiHidden/>
    <w:unhideWhenUsed/>
    <w:qFormat/>
    <w:rsid w:val="003A4B89"/>
    <w:rPr>
      <w:vertAlign w:val="superscript"/>
    </w:rPr>
  </w:style>
  <w:style w:type="character" w:styleId="Neatrisintapieminana">
    <w:name w:val="Unresolved Mention"/>
    <w:basedOn w:val="Noklusjumarindkopasfonts"/>
    <w:uiPriority w:val="99"/>
    <w:semiHidden/>
    <w:unhideWhenUsed/>
    <w:rsid w:val="004C6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 w:id="1956324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ex@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mailto:dome@balvi.lv" TargetMode="External"/><Relationship Id="rId4" Type="http://schemas.openxmlformats.org/officeDocument/2006/relationships/settings" Target="settings.xml"/><Relationship Id="rId9" Type="http://schemas.openxmlformats.org/officeDocument/2006/relationships/hyperlink" Target="mailto:sarmite.grzibovska@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75733-38DB-4BD3-A9F8-641B71F8B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4239</Words>
  <Characters>2417</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13</cp:revision>
  <cp:lastPrinted>2021-03-02T11:14:00Z</cp:lastPrinted>
  <dcterms:created xsi:type="dcterms:W3CDTF">2021-03-02T06:53:00Z</dcterms:created>
  <dcterms:modified xsi:type="dcterms:W3CDTF">2021-03-02T11:35:00Z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