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E6" w:rsidRPr="006377E6" w:rsidRDefault="006377E6" w:rsidP="006377E6">
      <w:pPr>
        <w:spacing w:line="360" w:lineRule="auto"/>
        <w:ind w:left="-1800"/>
        <w:jc w:val="center"/>
        <w:rPr>
          <w:rFonts w:ascii="Calibri" w:eastAsia="Calibri" w:hAnsi="Calibri" w:cs="Times New Roman"/>
          <w:b/>
        </w:rPr>
      </w:pPr>
      <w:r w:rsidRPr="006377E6">
        <w:rPr>
          <w:rFonts w:ascii="Calibri" w:eastAsia="Calibri" w:hAnsi="Calibri" w:cs="Times New Roman"/>
          <w:b/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6049217" cy="1476375"/>
            <wp:effectExtent l="0" t="0" r="8890" b="0"/>
            <wp:wrapNone/>
            <wp:docPr id="3" name="Attēls 3" descr="C:\Users\Ruta.LOCAL\Documents\Projekti\2019\latvija_krievija_18\2019\logo\Logo 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a.LOCAL\Documents\Projekti\2019\latvija_krievija_18\2019\logo\Logo vis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217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77E6">
        <w:rPr>
          <w:rFonts w:ascii="Calibri" w:eastAsia="Calibri" w:hAnsi="Calibri" w:cs="Times New Roman"/>
          <w:b/>
        </w:rPr>
        <w:t xml:space="preserve">  </w:t>
      </w:r>
    </w:p>
    <w:p w:rsidR="0097671F" w:rsidRDefault="0097671F" w:rsidP="006377E6">
      <w:pPr>
        <w:spacing w:line="360" w:lineRule="auto"/>
        <w:jc w:val="center"/>
        <w:rPr>
          <w:rFonts w:ascii="Calibri" w:eastAsia="Calibri" w:hAnsi="Calibri" w:cs="Times New Roman"/>
          <w:b/>
          <w:sz w:val="28"/>
        </w:rPr>
      </w:pPr>
    </w:p>
    <w:p w:rsidR="0097671F" w:rsidRDefault="0097671F" w:rsidP="006377E6">
      <w:pPr>
        <w:spacing w:line="360" w:lineRule="auto"/>
        <w:jc w:val="center"/>
        <w:rPr>
          <w:rFonts w:ascii="Calibri" w:eastAsia="Calibri" w:hAnsi="Calibri" w:cs="Times New Roman"/>
          <w:b/>
          <w:sz w:val="28"/>
        </w:rPr>
      </w:pPr>
    </w:p>
    <w:p w:rsidR="006377E6" w:rsidRPr="006377E6" w:rsidRDefault="006377E6" w:rsidP="006377E6">
      <w:pPr>
        <w:spacing w:line="360" w:lineRule="auto"/>
        <w:jc w:val="center"/>
        <w:rPr>
          <w:rFonts w:ascii="Calibri" w:eastAsia="Calibri" w:hAnsi="Calibri" w:cs="Times New Roman"/>
          <w:b/>
          <w:sz w:val="28"/>
        </w:rPr>
      </w:pPr>
      <w:r w:rsidRPr="006377E6">
        <w:rPr>
          <w:rFonts w:ascii="Calibri" w:eastAsia="Calibri" w:hAnsi="Calibri" w:cs="Times New Roman"/>
          <w:b/>
          <w:sz w:val="28"/>
        </w:rPr>
        <w:t>Tehniskā specifikācija</w:t>
      </w:r>
    </w:p>
    <w:p w:rsidR="00EF34F2" w:rsidRPr="004377CD" w:rsidRDefault="006377E6" w:rsidP="004377CD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lv-LV"/>
        </w:rPr>
      </w:pPr>
      <w:r w:rsidRPr="006377E6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lv-LV"/>
        </w:rPr>
        <w:t>Latvijas-Krievijas pārrobežu sadarbības programmas 2014.–2020. gadam projekts Nr. LV-RU-010 “Not just books” (Ne tikai grāmatas) Balvu Cent</w:t>
      </w:r>
      <w:r w:rsidR="00EF34F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lv-LV"/>
        </w:rPr>
        <w:t>rālās bibliotēkas Interaktīvā ekrāna/ paneļa</w:t>
      </w:r>
      <w:r w:rsidR="00EF34F2" w:rsidRPr="00EF34F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lv-LV"/>
        </w:rPr>
        <w:t xml:space="preserve"> ar interaktīvo funkciju</w:t>
      </w:r>
      <w:r w:rsidR="00EF34F2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lv-LV"/>
        </w:rPr>
        <w:t xml:space="preserve"> iegādei</w:t>
      </w:r>
    </w:p>
    <w:p w:rsidR="00EF34F2" w:rsidRDefault="00EF34F2" w:rsidP="004377CD">
      <w:pPr>
        <w:spacing w:line="276" w:lineRule="auto"/>
      </w:pPr>
      <w:r>
        <w:t>1.</w:t>
      </w:r>
      <w:r w:rsidR="0097671F">
        <w:t xml:space="preserve"> </w:t>
      </w:r>
      <w:r w:rsidRPr="00EF34F2">
        <w:t>Skārienjutība ar rokām, pirkstiem un speciālo rakstāmrīku, vienlaicīgo iespējamo skārienjutīgo punktu skaits ne mazāks kā 15</w:t>
      </w:r>
      <w:r>
        <w:t>;</w:t>
      </w:r>
    </w:p>
    <w:p w:rsidR="00E17626" w:rsidRDefault="00EF34F2" w:rsidP="004377CD">
      <w:pPr>
        <w:spacing w:line="276" w:lineRule="auto"/>
      </w:pPr>
      <w:r>
        <w:t>2.</w:t>
      </w:r>
      <w:r w:rsidR="00E17626">
        <w:t xml:space="preserve"> Diagonāles izmērs - </w:t>
      </w:r>
      <w:r w:rsidRPr="00EF34F2">
        <w:t>70 collas</w:t>
      </w:r>
      <w:r>
        <w:t>;</w:t>
      </w:r>
      <w:bookmarkStart w:id="0" w:name="_GoBack"/>
      <w:bookmarkEnd w:id="0"/>
    </w:p>
    <w:p w:rsidR="00EF34F2" w:rsidRDefault="00EF34F2" w:rsidP="004377CD">
      <w:pPr>
        <w:spacing w:line="276" w:lineRule="auto"/>
      </w:pPr>
      <w:r>
        <w:t>3.</w:t>
      </w:r>
      <w:r w:rsidRPr="00EF34F2">
        <w:t xml:space="preserve"> Optimālā izšķirtspēja – ne mazāka kā 4K UHD (3840 x 2160 @ 60 Hz);</w:t>
      </w:r>
    </w:p>
    <w:p w:rsidR="00EF34F2" w:rsidRDefault="00EF34F2" w:rsidP="004377CD">
      <w:pPr>
        <w:spacing w:line="276" w:lineRule="auto"/>
      </w:pPr>
      <w:r>
        <w:t>4.</w:t>
      </w:r>
      <w:r w:rsidRPr="00EF34F2">
        <w:t xml:space="preserve"> Ekrāna malu attiecība – 16:9; </w:t>
      </w:r>
    </w:p>
    <w:p w:rsidR="00EF34F2" w:rsidRDefault="00EF34F2" w:rsidP="004377CD">
      <w:pPr>
        <w:spacing w:line="276" w:lineRule="auto"/>
      </w:pPr>
      <w:r>
        <w:t>5.</w:t>
      </w:r>
      <w:r w:rsidR="0097671F">
        <w:t xml:space="preserve"> </w:t>
      </w:r>
      <w:r w:rsidRPr="00EF34F2">
        <w:t>Iebūvēta skaņas sistēma vismaz 2 x 10 W;</w:t>
      </w:r>
    </w:p>
    <w:p w:rsidR="00EF34F2" w:rsidRDefault="00EF34F2" w:rsidP="004377CD">
      <w:pPr>
        <w:spacing w:line="276" w:lineRule="auto"/>
      </w:pPr>
      <w:r>
        <w:t>6.</w:t>
      </w:r>
      <w:r w:rsidRPr="00EF34F2">
        <w:t xml:space="preserve"> Ekrāna spilgtums – vismaz 330 cd/m2 (Nits);</w:t>
      </w:r>
    </w:p>
    <w:p w:rsidR="00EF34F2" w:rsidRDefault="00EF34F2" w:rsidP="004377CD">
      <w:pPr>
        <w:spacing w:line="276" w:lineRule="auto"/>
      </w:pPr>
      <w:r>
        <w:t>7.</w:t>
      </w:r>
      <w:r w:rsidR="0097671F">
        <w:t xml:space="preserve"> </w:t>
      </w:r>
      <w:r w:rsidRPr="00EF34F2">
        <w:t>Kontrasta attiecība – 4000:1;</w:t>
      </w:r>
    </w:p>
    <w:p w:rsidR="00EF34F2" w:rsidRDefault="00EF34F2" w:rsidP="004377CD">
      <w:pPr>
        <w:spacing w:line="276" w:lineRule="auto"/>
      </w:pPr>
      <w:r>
        <w:t>8.</w:t>
      </w:r>
      <w:r w:rsidRPr="00EF34F2">
        <w:t xml:space="preserve"> Virsmas cietība – vismaz 7 pēc Moha skalas;</w:t>
      </w:r>
    </w:p>
    <w:p w:rsidR="00EF34F2" w:rsidRDefault="00EF34F2" w:rsidP="004377CD">
      <w:pPr>
        <w:spacing w:line="276" w:lineRule="auto"/>
      </w:pPr>
      <w:r>
        <w:t>9.</w:t>
      </w:r>
      <w:r w:rsidRPr="00EF34F2">
        <w:t xml:space="preserve"> Ekrāna fiziskais biezums – ne vairāk kā 100 mm;</w:t>
      </w:r>
    </w:p>
    <w:p w:rsidR="00EF34F2" w:rsidRDefault="00EF34F2" w:rsidP="004377CD">
      <w:pPr>
        <w:spacing w:line="276" w:lineRule="auto"/>
      </w:pPr>
      <w:r>
        <w:t>10.</w:t>
      </w:r>
      <w:r w:rsidR="0097671F">
        <w:t xml:space="preserve"> </w:t>
      </w:r>
      <w:r w:rsidRPr="00EF34F2">
        <w:t>Ekrāna attēla daļas reālais izmērs - ne mazāk kā 1500 x 844 mm;</w:t>
      </w:r>
    </w:p>
    <w:p w:rsidR="00EF34F2" w:rsidRDefault="00EF34F2" w:rsidP="004377CD">
      <w:pPr>
        <w:spacing w:line="276" w:lineRule="auto"/>
      </w:pPr>
      <w:r>
        <w:t>11.</w:t>
      </w:r>
      <w:r w:rsidRPr="00EF34F2">
        <w:t xml:space="preserve"> Iebūvēts dators ar operētājsis</w:t>
      </w:r>
      <w:r>
        <w:t>tēmu un interaktivitātes rīkiem;</w:t>
      </w:r>
      <w:r w:rsidRPr="00EF34F2">
        <w:t xml:space="preserve"> </w:t>
      </w:r>
    </w:p>
    <w:p w:rsidR="00EF34F2" w:rsidRDefault="00EF34F2" w:rsidP="004377CD">
      <w:pPr>
        <w:spacing w:line="276" w:lineRule="auto"/>
      </w:pPr>
      <w:r>
        <w:t>12.</w:t>
      </w:r>
      <w:r w:rsidR="0097671F">
        <w:t xml:space="preserve"> </w:t>
      </w:r>
      <w:r>
        <w:t>O</w:t>
      </w:r>
      <w:r w:rsidRPr="00EF34F2">
        <w:t>per</w:t>
      </w:r>
      <w:r w:rsidR="00260643">
        <w:t>atīvā atmiņa (RAM) vismaz 4 GB;</w:t>
      </w:r>
    </w:p>
    <w:p w:rsidR="00260643" w:rsidRPr="00EF34F2" w:rsidRDefault="00EF34F2" w:rsidP="004377CD">
      <w:pPr>
        <w:spacing w:line="276" w:lineRule="auto"/>
      </w:pPr>
      <w:r>
        <w:t>13.</w:t>
      </w:r>
      <w:r w:rsidR="0097671F">
        <w:t xml:space="preserve"> </w:t>
      </w:r>
      <w:r>
        <w:t>I</w:t>
      </w:r>
      <w:r w:rsidRPr="00EF34F2">
        <w:t>ebūvētā pastāvīgā atmiņa vismaz 64 GB;</w:t>
      </w:r>
    </w:p>
    <w:p w:rsidR="00260643" w:rsidRDefault="00260643" w:rsidP="004377CD">
      <w:pPr>
        <w:spacing w:line="276" w:lineRule="auto"/>
      </w:pPr>
      <w:r>
        <w:t>14.</w:t>
      </w:r>
      <w:r w:rsidR="0097671F">
        <w:t xml:space="preserve"> </w:t>
      </w:r>
      <w:r w:rsidR="00EF34F2" w:rsidRPr="00EF34F2">
        <w:t>Savienojumi: WiFi, LAN RJ-45, vismaz 2 x</w:t>
      </w:r>
      <w:r w:rsidR="0097671F">
        <w:t xml:space="preserve"> USB, VGA, audio (3,5), HDMI;</w:t>
      </w:r>
    </w:p>
    <w:p w:rsidR="00260643" w:rsidRDefault="00260643" w:rsidP="004377CD">
      <w:pPr>
        <w:spacing w:line="276" w:lineRule="auto"/>
      </w:pPr>
      <w:r>
        <w:t>15.</w:t>
      </w:r>
      <w:r w:rsidR="0097671F">
        <w:t xml:space="preserve"> Beztrokšņa darbība;</w:t>
      </w:r>
    </w:p>
    <w:p w:rsidR="00EF34F2" w:rsidRDefault="00260643" w:rsidP="004377CD">
      <w:pPr>
        <w:spacing w:line="276" w:lineRule="auto"/>
      </w:pPr>
      <w:r>
        <w:t>16.</w:t>
      </w:r>
      <w:r w:rsidR="0097671F">
        <w:t xml:space="preserve"> </w:t>
      </w:r>
      <w:r w:rsidR="00EF34F2" w:rsidRPr="00EF34F2">
        <w:t>Paredzēts uzstādīšanai un lietošanai ie</w:t>
      </w:r>
      <w:r w:rsidR="0097671F">
        <w:t>kštelpās, stiprināms pie sienas;</w:t>
      </w:r>
    </w:p>
    <w:p w:rsidR="00260643" w:rsidRPr="00EF34F2" w:rsidRDefault="00260643" w:rsidP="004377CD">
      <w:pPr>
        <w:spacing w:line="276" w:lineRule="auto"/>
      </w:pPr>
      <w:r>
        <w:t>17.</w:t>
      </w:r>
      <w:r w:rsidR="0097671F">
        <w:t xml:space="preserve"> </w:t>
      </w:r>
      <w:r>
        <w:t>Piedāvājumā jāiekļauj piegādes izmaksas līdz uzstādīšanas vietai</w:t>
      </w:r>
      <w:r w:rsidR="0097671F">
        <w:t>.</w:t>
      </w:r>
    </w:p>
    <w:p w:rsidR="00EF34F2" w:rsidRPr="00EF34F2" w:rsidRDefault="00EF34F2" w:rsidP="004377CD">
      <w:pPr>
        <w:spacing w:line="276" w:lineRule="auto"/>
      </w:pPr>
    </w:p>
    <w:p w:rsidR="00EF34F2" w:rsidRPr="00EF34F2" w:rsidRDefault="00EF34F2" w:rsidP="004377CD">
      <w:pPr>
        <w:spacing w:line="276" w:lineRule="auto"/>
      </w:pPr>
    </w:p>
    <w:p w:rsidR="00EF34F2" w:rsidRPr="00EF34F2" w:rsidRDefault="00EF34F2" w:rsidP="004377CD">
      <w:pPr>
        <w:spacing w:line="276" w:lineRule="auto"/>
      </w:pPr>
    </w:p>
    <w:sectPr w:rsidR="00EF34F2" w:rsidRPr="00EF34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E6"/>
    <w:rsid w:val="000D4F34"/>
    <w:rsid w:val="00260643"/>
    <w:rsid w:val="004377CD"/>
    <w:rsid w:val="00633120"/>
    <w:rsid w:val="006377E6"/>
    <w:rsid w:val="0097671F"/>
    <w:rsid w:val="00AA0E65"/>
    <w:rsid w:val="00E17626"/>
    <w:rsid w:val="00E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A758"/>
  <w15:chartTrackingRefBased/>
  <w15:docId w15:val="{870A2F19-1AA0-45C6-BAD4-A7BDE753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3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Sendija Cibule</dc:creator>
  <cp:keywords/>
  <dc:description/>
  <cp:lastModifiedBy>Evita Arule</cp:lastModifiedBy>
  <cp:revision>3</cp:revision>
  <dcterms:created xsi:type="dcterms:W3CDTF">2019-09-18T08:27:00Z</dcterms:created>
  <dcterms:modified xsi:type="dcterms:W3CDTF">2019-09-18T08:28:00Z</dcterms:modified>
</cp:coreProperties>
</file>