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6A1283EC" w:rsidR="006428CD" w:rsidRPr="00B1175F" w:rsidRDefault="006428CD" w:rsidP="00EA1247">
      <w:pPr>
        <w:jc w:val="center"/>
        <w:rPr>
          <w:b/>
          <w:sz w:val="28"/>
          <w:szCs w:val="28"/>
        </w:rPr>
      </w:pPr>
      <w:r w:rsidRPr="00C145A6">
        <w:rPr>
          <w:b/>
          <w:sz w:val="28"/>
          <w:szCs w:val="28"/>
        </w:rPr>
        <w:t>“</w:t>
      </w:r>
      <w:r w:rsidR="005E15AD">
        <w:rPr>
          <w:b/>
          <w:sz w:val="28"/>
          <w:szCs w:val="28"/>
        </w:rPr>
        <w:t>Paskaidrojuma rakstu</w:t>
      </w:r>
      <w:r w:rsidR="006D7743" w:rsidRPr="006D7743">
        <w:rPr>
          <w:b/>
          <w:sz w:val="28"/>
          <w:szCs w:val="28"/>
        </w:rPr>
        <w:t xml:space="preserve"> izstrādāšana katlu mājas rekonstrukcijai un siltumtrases izbūvei Viļakā, Balvu novadā</w:t>
      </w:r>
      <w:r w:rsidRPr="00B1175F">
        <w:rPr>
          <w:b/>
          <w:sz w:val="28"/>
          <w:szCs w:val="28"/>
        </w:rPr>
        <w:t>”</w:t>
      </w:r>
    </w:p>
    <w:p w14:paraId="297ADA72" w14:textId="40E793AD"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DE0AA9">
        <w:rPr>
          <w:b/>
          <w:sz w:val="28"/>
          <w:szCs w:val="28"/>
        </w:rPr>
        <w:t>11</w:t>
      </w:r>
      <w:r w:rsidR="005D6255">
        <w:rPr>
          <w:b/>
          <w:sz w:val="28"/>
          <w:szCs w:val="28"/>
        </w:rPr>
        <w:t>9</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DE0AA9">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DE0AA9">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DE0AA9">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DE0AA9" w14:paraId="36E2D515" w14:textId="77777777" w:rsidTr="00105AFB">
        <w:tc>
          <w:tcPr>
            <w:tcW w:w="3539" w:type="dxa"/>
          </w:tcPr>
          <w:p w14:paraId="3018A24C" w14:textId="77777777" w:rsidR="00DE0AA9" w:rsidRDefault="00DE0AA9" w:rsidP="00105AFB">
            <w:r w:rsidRPr="004B6E30">
              <w:t>Pasūtītājs, kura vajadzībām tiek veikta tirgus izpēte</w:t>
            </w:r>
          </w:p>
        </w:tc>
        <w:tc>
          <w:tcPr>
            <w:tcW w:w="5522" w:type="dxa"/>
          </w:tcPr>
          <w:p w14:paraId="5A422719" w14:textId="0A9CBFE6" w:rsidR="00DE0AA9" w:rsidRPr="00CF3345" w:rsidRDefault="00413ECE" w:rsidP="00CF3345">
            <w:pPr>
              <w:rPr>
                <w:rFonts w:eastAsiaTheme="minorEastAsia"/>
                <w:bCs/>
                <w:lang w:eastAsia="en-US"/>
              </w:rPr>
            </w:pPr>
            <w:r w:rsidRPr="00413ECE">
              <w:rPr>
                <w:rFonts w:eastAsiaTheme="minorEastAsia"/>
                <w:b/>
                <w:bCs/>
                <w:lang w:eastAsia="en-US"/>
              </w:rPr>
              <w:t>Viļakas pilsētas pārvalde</w:t>
            </w:r>
            <w:r w:rsidRPr="00CF3345">
              <w:rPr>
                <w:rFonts w:eastAsiaTheme="minorEastAsia"/>
                <w:lang w:eastAsia="en-US"/>
              </w:rPr>
              <w:t xml:space="preserve">, </w:t>
            </w:r>
            <w:r w:rsidRPr="00413ECE">
              <w:rPr>
                <w:rFonts w:eastAsiaTheme="minorEastAsia"/>
                <w:bCs/>
                <w:lang w:eastAsia="en-US"/>
              </w:rPr>
              <w:t>Reģ.Nr.50900037021</w:t>
            </w:r>
            <w:r w:rsidR="00CF3345">
              <w:rPr>
                <w:rFonts w:eastAsiaTheme="minorEastAsia"/>
                <w:bCs/>
                <w:lang w:eastAsia="en-US"/>
              </w:rPr>
              <w:t xml:space="preserve">, </w:t>
            </w:r>
            <w:r w:rsidRPr="00413ECE">
              <w:rPr>
                <w:rFonts w:eastAsiaTheme="minorEastAsia"/>
                <w:bCs/>
                <w:lang w:eastAsia="en-US"/>
              </w:rPr>
              <w:t>Abrenes iela 26, Viļaka, Balvu nov., LV-4583</w:t>
            </w:r>
          </w:p>
        </w:tc>
      </w:tr>
      <w:tr w:rsidR="007B13F2" w14:paraId="336C08E0" w14:textId="77777777" w:rsidTr="00DE0AA9">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488C2A7E" w:rsidR="007B13F2" w:rsidRDefault="00DE0AA9" w:rsidP="00DE0AA9">
            <w:r>
              <w:t>Viļakas pilsētas pārvaldes vadītājs Oļegs Kesks, mob.29289480</w:t>
            </w:r>
          </w:p>
        </w:tc>
      </w:tr>
      <w:tr w:rsidR="007B13F2" w14:paraId="7F05B5ED" w14:textId="77777777" w:rsidTr="00DE0AA9">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DE0AA9">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66AC9A9" w14:textId="77777777" w:rsidR="00DE0AA9" w:rsidRDefault="006428CD" w:rsidP="000463F8">
      <w:pPr>
        <w:jc w:val="both"/>
      </w:pPr>
      <w:r w:rsidRPr="004314F7">
        <w:rPr>
          <w:b/>
          <w:bCs/>
        </w:rPr>
        <w:t>2. Tirgus izpētes priekšmets:</w:t>
      </w:r>
      <w:r w:rsidR="007B13F2" w:rsidRPr="00EE593D">
        <w:t xml:space="preserve"> </w:t>
      </w:r>
    </w:p>
    <w:p w14:paraId="3D23E26D" w14:textId="323C3795" w:rsidR="000463F8" w:rsidRDefault="00DE0AA9" w:rsidP="000463F8">
      <w:pPr>
        <w:jc w:val="both"/>
      </w:pPr>
      <w:r>
        <w:t xml:space="preserve">2.1. </w:t>
      </w:r>
      <w:r w:rsidR="005E15AD" w:rsidRPr="005E15AD">
        <w:rPr>
          <w:bCs/>
        </w:rPr>
        <w:t>Paskaidrojuma rakstu izstrādāšana katlu mājas rekonstrukcijai un siltumtrases izbūvei Viļakā, Balvu novadā</w:t>
      </w:r>
      <w:r w:rsidR="007B13F2" w:rsidRPr="00557D9B">
        <w:t xml:space="preserve">, </w:t>
      </w:r>
      <w:r w:rsidR="000463F8" w:rsidRPr="00557D9B">
        <w:t>atbilstoši Tehniskajai specifikācijai (skat. 1.pielikumu)</w:t>
      </w:r>
      <w:r w:rsidR="007B13F2" w:rsidRPr="00557D9B">
        <w:t>.</w:t>
      </w:r>
    </w:p>
    <w:p w14:paraId="67F992E3" w14:textId="77777777" w:rsidR="00DE0AA9" w:rsidRDefault="00DE0AA9" w:rsidP="00DE0AA9">
      <w:pPr>
        <w:jc w:val="both"/>
      </w:pPr>
      <w:r>
        <w:t xml:space="preserve">2.2. </w:t>
      </w:r>
      <w:r w:rsidRPr="00BE211C">
        <w:t>Tirgus izpētes priekšmets ir sadalīts</w:t>
      </w:r>
      <w:r>
        <w:t xml:space="preserve"> 2</w:t>
      </w:r>
      <w:r w:rsidRPr="00BE211C">
        <w:t xml:space="preserve"> (</w:t>
      </w:r>
      <w:r>
        <w:t>divās</w:t>
      </w:r>
      <w:r w:rsidRPr="00BE211C">
        <w:t>) daļās</w:t>
      </w:r>
      <w:r>
        <w:t>:</w:t>
      </w:r>
    </w:p>
    <w:p w14:paraId="6C84EA06" w14:textId="5E8D42D3" w:rsidR="00DE0AA9" w:rsidRPr="00FC7650" w:rsidRDefault="00DE0AA9" w:rsidP="00DE0AA9">
      <w:pPr>
        <w:ind w:left="142"/>
        <w:jc w:val="both"/>
        <w:rPr>
          <w:color w:val="000000" w:themeColor="text1"/>
        </w:rPr>
      </w:pPr>
      <w:r>
        <w:rPr>
          <w:szCs w:val="20"/>
          <w:lang w:eastAsia="lv-LV"/>
        </w:rPr>
        <w:t>2.2.1. T</w:t>
      </w:r>
      <w:r w:rsidRPr="001F6212">
        <w:rPr>
          <w:szCs w:val="20"/>
          <w:lang w:eastAsia="lv-LV"/>
        </w:rPr>
        <w:t xml:space="preserve">irgus </w:t>
      </w:r>
      <w:r w:rsidRPr="00FC7650">
        <w:rPr>
          <w:szCs w:val="20"/>
          <w:lang w:eastAsia="lv-LV"/>
        </w:rPr>
        <w:t xml:space="preserve">izpētes 1.daļa: </w:t>
      </w:r>
      <w:r w:rsidRPr="00FC7650">
        <w:rPr>
          <w:color w:val="000000" w:themeColor="text1"/>
          <w:szCs w:val="20"/>
          <w:lang w:eastAsia="lv-LV"/>
        </w:rPr>
        <w:t>“</w:t>
      </w:r>
      <w:r w:rsidR="005E15AD">
        <w:rPr>
          <w:color w:val="000000" w:themeColor="text1"/>
        </w:rPr>
        <w:t>Paskaidrojuma raksta</w:t>
      </w:r>
      <w:r w:rsidR="006D7743" w:rsidRPr="00724FE9">
        <w:rPr>
          <w:color w:val="000000" w:themeColor="text1"/>
        </w:rPr>
        <w:t xml:space="preserve"> izstrādāšana </w:t>
      </w:r>
      <w:r w:rsidR="006D7743">
        <w:rPr>
          <w:color w:val="000000" w:themeColor="text1"/>
        </w:rPr>
        <w:t>katlu mājas Sporta ielā</w:t>
      </w:r>
      <w:r w:rsidR="006D7743" w:rsidRPr="00640B8E">
        <w:rPr>
          <w:color w:val="000000" w:themeColor="text1"/>
        </w:rPr>
        <w:t xml:space="preserve"> </w:t>
      </w:r>
      <w:r w:rsidR="006D7743">
        <w:rPr>
          <w:color w:val="000000" w:themeColor="text1"/>
        </w:rPr>
        <w:t>4A</w:t>
      </w:r>
      <w:r w:rsidR="006D7743" w:rsidRPr="00640B8E">
        <w:rPr>
          <w:color w:val="000000" w:themeColor="text1"/>
        </w:rPr>
        <w:t xml:space="preserve">, Viļakā, Balvu novadā </w:t>
      </w:r>
      <w:r w:rsidR="006D7743" w:rsidRPr="00FD17D4">
        <w:rPr>
          <w:color w:val="000000" w:themeColor="text1"/>
        </w:rPr>
        <w:t>rekonstrukcijai</w:t>
      </w:r>
      <w:r w:rsidRPr="00FC7650">
        <w:rPr>
          <w:bCs/>
          <w:color w:val="000000" w:themeColor="text1"/>
        </w:rPr>
        <w:t>”</w:t>
      </w:r>
      <w:r w:rsidRPr="00FC7650">
        <w:rPr>
          <w:color w:val="000000" w:themeColor="text1"/>
        </w:rPr>
        <w:t>;</w:t>
      </w:r>
    </w:p>
    <w:p w14:paraId="4212E709" w14:textId="348BE008" w:rsidR="00DE0AA9" w:rsidRPr="00FC7650" w:rsidRDefault="00DE0AA9" w:rsidP="00DE0AA9">
      <w:pPr>
        <w:ind w:left="142"/>
        <w:jc w:val="both"/>
      </w:pPr>
      <w:r w:rsidRPr="00FC7650">
        <w:t>2.2.2. T</w:t>
      </w:r>
      <w:r w:rsidRPr="00FC7650">
        <w:rPr>
          <w:szCs w:val="20"/>
          <w:lang w:eastAsia="lv-LV"/>
        </w:rPr>
        <w:t>irgus izpētes 2.daļa: “</w:t>
      </w:r>
      <w:r w:rsidR="006D7743">
        <w:rPr>
          <w:color w:val="000000" w:themeColor="text1"/>
        </w:rPr>
        <w:t xml:space="preserve">Paskaidrojuma raksta </w:t>
      </w:r>
      <w:r w:rsidR="006D7743" w:rsidRPr="00724FE9">
        <w:rPr>
          <w:color w:val="000000" w:themeColor="text1"/>
        </w:rPr>
        <w:t xml:space="preserve">izstrādāšana </w:t>
      </w:r>
      <w:r w:rsidR="006D7743">
        <w:rPr>
          <w:color w:val="000000" w:themeColor="text1"/>
        </w:rPr>
        <w:t>siltumtrases izbūvei Abrenes ielā 1, Viļakā, Balvu novadā</w:t>
      </w:r>
      <w:r w:rsidRPr="00FC7650">
        <w:t>”</w:t>
      </w:r>
      <w:r w:rsidR="00CF3345" w:rsidRPr="00FC7650">
        <w:t>.</w:t>
      </w:r>
    </w:p>
    <w:p w14:paraId="6A360BAD" w14:textId="12399DC4" w:rsidR="00DE0AA9" w:rsidRPr="00FC7650" w:rsidRDefault="00DE0AA9" w:rsidP="00DE0AA9">
      <w:pPr>
        <w:jc w:val="both"/>
      </w:pPr>
      <w:r w:rsidRPr="00FC7650">
        <w:t xml:space="preserve">2.3. Pretendents piedāvājumu var iesniegt par vienu vai abām tirgus izpētes priekšmeta daļām. </w:t>
      </w:r>
    </w:p>
    <w:p w14:paraId="2D3ADACB" w14:textId="40B7223F" w:rsidR="006428CD" w:rsidRPr="00FC7650" w:rsidRDefault="006428CD" w:rsidP="00EA1247">
      <w:pPr>
        <w:jc w:val="both"/>
      </w:pPr>
      <w:r w:rsidRPr="00FC7650">
        <w:rPr>
          <w:b/>
          <w:bCs/>
        </w:rPr>
        <w:t>3. Piedāvājuma izvēles kritērijs:</w:t>
      </w:r>
      <w:r w:rsidRPr="00FC7650">
        <w:t xml:space="preserve"> zemākā cena.</w:t>
      </w:r>
    </w:p>
    <w:p w14:paraId="5CD6B4B8" w14:textId="514067BA" w:rsidR="00DE0AA9" w:rsidRPr="00FC7650" w:rsidRDefault="00071EF9" w:rsidP="00EA1247">
      <w:pPr>
        <w:jc w:val="both"/>
        <w:rPr>
          <w:b/>
          <w:bCs/>
          <w:szCs w:val="20"/>
          <w:lang w:eastAsia="lv-LV"/>
        </w:rPr>
      </w:pPr>
      <w:r w:rsidRPr="00FC7650">
        <w:rPr>
          <w:b/>
          <w:bCs/>
        </w:rPr>
        <w:t>4</w:t>
      </w:r>
      <w:r w:rsidR="006428CD" w:rsidRPr="00FC7650">
        <w:rPr>
          <w:b/>
          <w:bCs/>
        </w:rPr>
        <w:t xml:space="preserve">. </w:t>
      </w:r>
      <w:r w:rsidR="00E67CEA" w:rsidRPr="00FC7650">
        <w:rPr>
          <w:b/>
          <w:bCs/>
          <w:szCs w:val="20"/>
          <w:lang w:eastAsia="lv-LV"/>
        </w:rPr>
        <w:t>Līguma izpildes vieta</w:t>
      </w:r>
      <w:r w:rsidR="006428CD" w:rsidRPr="00FC7650">
        <w:rPr>
          <w:b/>
          <w:bCs/>
          <w:szCs w:val="20"/>
          <w:lang w:eastAsia="lv-LV"/>
        </w:rPr>
        <w:t>:</w:t>
      </w:r>
    </w:p>
    <w:p w14:paraId="1C2BB0F2" w14:textId="7840513A" w:rsidR="00DE0AA9" w:rsidRPr="00FC7650" w:rsidRDefault="00DE0AA9" w:rsidP="00DE0AA9">
      <w:pPr>
        <w:jc w:val="both"/>
        <w:rPr>
          <w:szCs w:val="20"/>
          <w:lang w:eastAsia="lv-LV"/>
        </w:rPr>
      </w:pPr>
      <w:r w:rsidRPr="00FC7650">
        <w:rPr>
          <w:szCs w:val="20"/>
          <w:lang w:eastAsia="lv-LV"/>
        </w:rPr>
        <w:t xml:space="preserve">4.1. Tirgus izpētes 1.daļa: </w:t>
      </w:r>
      <w:r w:rsidR="006D7743">
        <w:t>Sporta iela 4A</w:t>
      </w:r>
      <w:r w:rsidRPr="00FC7650">
        <w:t>, Viļaka, Balvu novads;</w:t>
      </w:r>
    </w:p>
    <w:p w14:paraId="532FF699" w14:textId="26E9D252" w:rsidR="00DE0AA9" w:rsidRPr="00FC7650" w:rsidRDefault="00DE0AA9" w:rsidP="00DE0AA9">
      <w:pPr>
        <w:widowControl w:val="0"/>
        <w:tabs>
          <w:tab w:val="left" w:pos="720"/>
          <w:tab w:val="num" w:pos="1800"/>
        </w:tabs>
        <w:autoSpaceDE w:val="0"/>
        <w:autoSpaceDN w:val="0"/>
        <w:adjustRightInd w:val="0"/>
        <w:jc w:val="both"/>
        <w:rPr>
          <w:bCs/>
        </w:rPr>
      </w:pPr>
      <w:r w:rsidRPr="00FC7650">
        <w:rPr>
          <w:szCs w:val="20"/>
          <w:lang w:eastAsia="lv-LV"/>
        </w:rPr>
        <w:t xml:space="preserve">4.2. Tirgus izpētes 2.daļa: </w:t>
      </w:r>
      <w:r w:rsidR="006D7743">
        <w:t>Abrenes iela 1</w:t>
      </w:r>
      <w:r w:rsidRPr="00FC7650">
        <w:t>, Viļak</w:t>
      </w:r>
      <w:r w:rsidR="00CF3345" w:rsidRPr="00FC7650">
        <w:t>a</w:t>
      </w:r>
      <w:r w:rsidRPr="00FC7650">
        <w:t>, Balvu novad</w:t>
      </w:r>
      <w:r w:rsidR="006C33E5" w:rsidRPr="00FC7650">
        <w:t>s</w:t>
      </w:r>
      <w:r w:rsidRPr="00FC7650">
        <w:rPr>
          <w:bCs/>
        </w:rPr>
        <w:t>.</w:t>
      </w:r>
    </w:p>
    <w:p w14:paraId="6C6F9828" w14:textId="046C531D" w:rsidR="00091869" w:rsidRPr="00FC7650" w:rsidRDefault="00071EF9" w:rsidP="00EA1247">
      <w:pPr>
        <w:jc w:val="both"/>
        <w:rPr>
          <w:lang w:eastAsia="lv-LV"/>
        </w:rPr>
      </w:pPr>
      <w:r w:rsidRPr="00FC7650">
        <w:rPr>
          <w:b/>
          <w:bCs/>
          <w:lang w:eastAsia="lv-LV"/>
        </w:rPr>
        <w:t>5</w:t>
      </w:r>
      <w:r w:rsidR="006428CD" w:rsidRPr="00FC7650">
        <w:rPr>
          <w:b/>
          <w:bCs/>
          <w:lang w:eastAsia="lv-LV"/>
        </w:rPr>
        <w:t xml:space="preserve">. </w:t>
      </w:r>
      <w:r w:rsidR="00A55278" w:rsidRPr="00FC7650">
        <w:rPr>
          <w:b/>
          <w:bCs/>
          <w:lang w:eastAsia="lv-LV"/>
        </w:rPr>
        <w:t>Līguma</w:t>
      </w:r>
      <w:r w:rsidR="00386BD2" w:rsidRPr="00FC7650">
        <w:rPr>
          <w:b/>
          <w:bCs/>
          <w:lang w:eastAsia="lv-LV"/>
        </w:rPr>
        <w:t xml:space="preserve"> </w:t>
      </w:r>
      <w:r w:rsidR="005F4F1E" w:rsidRPr="00FC7650">
        <w:rPr>
          <w:b/>
          <w:bCs/>
          <w:lang w:eastAsia="lv-LV"/>
        </w:rPr>
        <w:t>izpildes</w:t>
      </w:r>
      <w:r w:rsidR="00A55278" w:rsidRPr="00FC7650">
        <w:rPr>
          <w:b/>
          <w:bCs/>
          <w:lang w:eastAsia="lv-LV"/>
        </w:rPr>
        <w:t xml:space="preserve"> termiņš</w:t>
      </w:r>
      <w:r w:rsidR="006428CD" w:rsidRPr="00FC7650">
        <w:rPr>
          <w:b/>
          <w:bCs/>
          <w:lang w:eastAsia="lv-LV"/>
        </w:rPr>
        <w:t>:</w:t>
      </w:r>
      <w:r w:rsidR="0032664C" w:rsidRPr="00FC7650">
        <w:rPr>
          <w:lang w:eastAsia="lv-LV"/>
        </w:rPr>
        <w:t xml:space="preserve"> </w:t>
      </w:r>
      <w:r w:rsidR="00DE0AA9" w:rsidRPr="00FC7650">
        <w:rPr>
          <w:lang w:eastAsia="lv-LV"/>
        </w:rPr>
        <w:t xml:space="preserve">1 (viens) mēnesis no </w:t>
      </w:r>
      <w:r w:rsidR="00302948" w:rsidRPr="00FC7650">
        <w:rPr>
          <w:lang w:eastAsia="lv-LV"/>
        </w:rPr>
        <w:t>līguma noslēgšanas dienas</w:t>
      </w:r>
      <w:r w:rsidR="00CF3345" w:rsidRPr="00FC7650">
        <w:rPr>
          <w:lang w:eastAsia="lv-LV"/>
        </w:rPr>
        <w:t>, katrā tirgus izpētes daļā</w:t>
      </w:r>
      <w:r w:rsidR="00302948" w:rsidRPr="00FC7650">
        <w:rPr>
          <w:lang w:eastAsia="lv-LV"/>
        </w:rPr>
        <w:t>.</w:t>
      </w:r>
    </w:p>
    <w:p w14:paraId="0015C021" w14:textId="6305B14C" w:rsidR="006428CD" w:rsidRDefault="006428CD" w:rsidP="00EA1247">
      <w:pPr>
        <w:jc w:val="both"/>
        <w:rPr>
          <w:rFonts w:eastAsiaTheme="minorHAnsi"/>
          <w:lang w:eastAsia="en-US"/>
        </w:rPr>
      </w:pPr>
      <w:r w:rsidRPr="00FC7650">
        <w:t>Pretendents nav tiesīgs piedāvājumā norādīt garāku izpildes termiņu.</w:t>
      </w:r>
      <w:r w:rsidR="00C919BE" w:rsidRPr="00FC7650">
        <w:t xml:space="preserve"> Noslēgtā l</w:t>
      </w:r>
      <w:r w:rsidRPr="00FC7650">
        <w:t xml:space="preserve">īguma termiņa grozījumi </w:t>
      </w:r>
      <w:r w:rsidR="00483E9D" w:rsidRPr="00FC7650">
        <w:t>ir</w:t>
      </w:r>
      <w:r w:rsidRPr="00FC7650">
        <w:t xml:space="preserve"> pieļaujami, ja tie </w:t>
      </w:r>
      <w:r w:rsidR="00483E9D" w:rsidRPr="00FC7650">
        <w:t>būs</w:t>
      </w:r>
      <w:r w:rsidRPr="00FC7650">
        <w:t xml:space="preserve"> </w:t>
      </w:r>
      <w:r w:rsidRPr="00FC7650">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51C2034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4286F079" w14:textId="77777777" w:rsidR="00DE0AA9" w:rsidRDefault="00DE0AA9" w:rsidP="00DE0AA9">
      <w:pPr>
        <w:suppressAutoHyphens w:val="0"/>
        <w:autoSpaceDE w:val="0"/>
        <w:autoSpaceDN w:val="0"/>
        <w:adjustRightInd w:val="0"/>
        <w:jc w:val="both"/>
      </w:pPr>
      <w:r>
        <w:rPr>
          <w:color w:val="000000"/>
          <w:lang w:eastAsia="lv-LV"/>
        </w:rPr>
        <w:t>8</w:t>
      </w:r>
      <w:r w:rsidRPr="00721A28">
        <w:rPr>
          <w:color w:val="000000"/>
          <w:lang w:eastAsia="lv-LV"/>
        </w:rPr>
        <w:t xml:space="preserve">.1. </w:t>
      </w:r>
      <w:r w:rsidRPr="00721A28">
        <w:t>Pretendentam</w:t>
      </w:r>
      <w:r>
        <w:t xml:space="preserve"> (juridiskai personai)</w:t>
      </w:r>
      <w:r w:rsidRPr="00721A28">
        <w:t xml:space="preserve"> jābūt reģistrētam LR Uzņēmumu reģistrā vai līdzvērtīgā reģistrā ārvalstīs. Informācija tiks pārbaudīta LR Uzņēmumu reģistra tīmekļvietnē </w:t>
      </w:r>
      <w:hyperlink r:id="rId10" w:history="1">
        <w:r w:rsidRPr="00937EA2">
          <w:rPr>
            <w:rStyle w:val="Hyperlink"/>
          </w:rPr>
          <w:t>https://www.ur.gov.lv/lv/</w:t>
        </w:r>
      </w:hyperlink>
      <w:r>
        <w:t xml:space="preserve"> </w:t>
      </w:r>
      <w:r w:rsidRPr="00721A28">
        <w:t>.</w:t>
      </w:r>
    </w:p>
    <w:p w14:paraId="4DC417B7" w14:textId="77777777" w:rsidR="00DE0AA9" w:rsidRPr="00A90700" w:rsidRDefault="00DE0AA9" w:rsidP="00DE0AA9">
      <w:pPr>
        <w:suppressAutoHyphens w:val="0"/>
        <w:autoSpaceDE w:val="0"/>
        <w:autoSpaceDN w:val="0"/>
        <w:adjustRightInd w:val="0"/>
        <w:jc w:val="both"/>
        <w:rPr>
          <w:iCs/>
          <w:color w:val="000000"/>
          <w:lang w:eastAsia="lv-LV"/>
        </w:rPr>
      </w:pPr>
      <w:r>
        <w:t>8.</w:t>
      </w:r>
      <w:r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414DE8">
          <w:rPr>
            <w:rStyle w:val="Hyperlink"/>
          </w:rPr>
          <w:t>https://www6.vid.gov.lv/SDV</w:t>
        </w:r>
      </w:hyperlink>
      <w:r>
        <w:t xml:space="preserve"> </w:t>
      </w:r>
      <w:r w:rsidRPr="00C060E5">
        <w:t>.</w:t>
      </w:r>
    </w:p>
    <w:p w14:paraId="76CEA570" w14:textId="77777777" w:rsidR="00DE0AA9" w:rsidRPr="00A52B93" w:rsidRDefault="00DE0AA9" w:rsidP="00DE0AA9">
      <w:pPr>
        <w:jc w:val="both"/>
      </w:pPr>
      <w:r>
        <w:rPr>
          <w:lang w:eastAsia="lv-LV"/>
        </w:rPr>
        <w:lastRenderedPageBreak/>
        <w:t>8</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2"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70ADB158" w14:textId="415F34EC" w:rsidR="00DE0AA9" w:rsidRPr="00FC7650" w:rsidRDefault="00DE0AA9" w:rsidP="00DE0AA9">
      <w:pPr>
        <w:jc w:val="both"/>
      </w:pPr>
      <w:r w:rsidRPr="00A52B93">
        <w:rPr>
          <w:lang w:eastAsia="lv-LV"/>
        </w:rPr>
        <w:t xml:space="preserve">8.4. </w:t>
      </w:r>
      <w:r w:rsidRPr="00FC7650">
        <w:rPr>
          <w:lang w:eastAsia="lv-LV"/>
        </w:rPr>
        <w:t>Pretendenta rīcībā</w:t>
      </w:r>
      <w:r w:rsidR="00CF3345" w:rsidRPr="00FC7650">
        <w:rPr>
          <w:lang w:eastAsia="lv-LV"/>
        </w:rPr>
        <w:t>, katrā tirgus izpētes daļā,</w:t>
      </w:r>
      <w:r w:rsidRPr="00FC7650">
        <w:rPr>
          <w:lang w:eastAsia="lv-LV"/>
        </w:rPr>
        <w:t xml:space="preserve"> ir sertificēts speciālists </w:t>
      </w:r>
      <w:r w:rsidR="006D7743">
        <w:rPr>
          <w:lang w:eastAsia="lv-LV"/>
        </w:rPr>
        <w:t>siltum</w:t>
      </w:r>
      <w:r w:rsidRPr="00FC7650">
        <w:rPr>
          <w:lang w:eastAsia="lv-LV"/>
        </w:rPr>
        <w:t>apgādes</w:t>
      </w:r>
      <w:r w:rsidR="006D7743">
        <w:rPr>
          <w:lang w:eastAsia="lv-LV"/>
        </w:rPr>
        <w:t>, ventilācijas un gaisa kondicionēšanas</w:t>
      </w:r>
      <w:r w:rsidRPr="00FC7650">
        <w:rPr>
          <w:lang w:eastAsia="lv-LV"/>
        </w:rPr>
        <w:t xml:space="preserve"> sistēmu</w:t>
      </w:r>
      <w:r w:rsidR="004001BA">
        <w:rPr>
          <w:lang w:eastAsia="lv-LV"/>
        </w:rPr>
        <w:t xml:space="preserve"> </w:t>
      </w:r>
      <w:r w:rsidR="00CF3345" w:rsidRPr="00FC7650">
        <w:rPr>
          <w:lang w:eastAsia="lv-LV"/>
        </w:rPr>
        <w:t>projektēšanā (uz darba līguma pamata)</w:t>
      </w:r>
      <w:r w:rsidRPr="00FC7650">
        <w:rPr>
          <w:lang w:eastAsia="lv-LV"/>
        </w:rPr>
        <w:t>.</w:t>
      </w:r>
      <w:r w:rsidR="00CF3345" w:rsidRPr="00FC7650">
        <w:rPr>
          <w:lang w:eastAsia="lv-LV"/>
        </w:rPr>
        <w:t xml:space="preserve"> </w:t>
      </w:r>
      <w:r w:rsidR="00CF3345" w:rsidRPr="00FC7650">
        <w:rPr>
          <w:rFonts w:asciiTheme="majorBidi" w:hAnsiTheme="majorBidi" w:cstheme="majorBidi"/>
          <w:shd w:val="clear" w:color="auto" w:fill="FFFFFF"/>
        </w:rPr>
        <w:t>Izvērtējot darba uzdevumu, pretendentam jānodrošina arī</w:t>
      </w:r>
      <w:r w:rsidR="00CF3345" w:rsidRPr="00FC7650">
        <w:rPr>
          <w:rFonts w:asciiTheme="majorBidi" w:hAnsiTheme="majorBidi" w:cstheme="majorBidi"/>
        </w:rPr>
        <w:t xml:space="preserve"> citus attiecīgajās sfērās nepieciešamos sertificētos speciālistus (uz darba līguma vai uzņēmuma līguma pamata).</w:t>
      </w:r>
      <w:r w:rsidRPr="00FC7650">
        <w:rPr>
          <w:lang w:eastAsia="lv-LV"/>
        </w:rPr>
        <w:t xml:space="preserve"> </w:t>
      </w:r>
      <w:r w:rsidRPr="00FC7650">
        <w:t xml:space="preserve">Informācijas iegūšanai tiek izmantots BIS Būvspeciālistu reģistrs </w:t>
      </w:r>
      <w:hyperlink r:id="rId13" w:history="1">
        <w:r w:rsidRPr="00FC7650">
          <w:rPr>
            <w:rStyle w:val="Hyperlink"/>
          </w:rPr>
          <w:t>https://bis.gov.lv/bisp/lv/specialist_certificates</w:t>
        </w:r>
      </w:hyperlink>
      <w:r w:rsidRPr="00FC7650">
        <w:t xml:space="preserve"> .</w:t>
      </w:r>
    </w:p>
    <w:p w14:paraId="52798051" w14:textId="77777777" w:rsidR="00DE0AA9" w:rsidRPr="00FC7650" w:rsidRDefault="00DE0AA9" w:rsidP="00DE0AA9">
      <w:pPr>
        <w:jc w:val="both"/>
      </w:pPr>
      <w:r w:rsidRPr="00FC7650">
        <w:rPr>
          <w:lang w:eastAsia="lv-LV"/>
        </w:rPr>
        <w:t>8.5. Uz pretendentu nedrīkst būt attiecināmi Starptautisko un Latvijas Republikas nacionālo sankciju likuma 11.</w:t>
      </w:r>
      <w:r w:rsidRPr="00FC7650">
        <w:rPr>
          <w:vertAlign w:val="superscript"/>
          <w:lang w:eastAsia="lv-LV"/>
        </w:rPr>
        <w:t>1</w:t>
      </w:r>
      <w:r w:rsidRPr="00FC7650">
        <w:rPr>
          <w:lang w:eastAsia="lv-LV"/>
        </w:rPr>
        <w:t xml:space="preserve"> panta pirmajā daļā noteiktie izslēgšanas noteikumi. Informācija par izslēgšanas noteikumiem tiks pārbaudīta SIA “LURSOFT” mājas lapas </w:t>
      </w:r>
      <w:hyperlink r:id="rId14" w:history="1">
        <w:r w:rsidRPr="00FC7650">
          <w:rPr>
            <w:rStyle w:val="Hyperlink"/>
            <w:lang w:eastAsia="lv-LV"/>
          </w:rPr>
          <w:t>www.lursoft.lv</w:t>
        </w:r>
      </w:hyperlink>
      <w:r w:rsidRPr="00FC7650">
        <w:rPr>
          <w:lang w:eastAsia="lv-LV"/>
        </w:rPr>
        <w:t xml:space="preserve"> datu bāzes sadaļā “AML izziņa”. Pārbaude tiek veikta tikai pretendentam, kuram tiks piešķirtas līguma slēgšanas tiesības.</w:t>
      </w:r>
    </w:p>
    <w:p w14:paraId="6558ED74" w14:textId="5ADC496A" w:rsidR="006428CD" w:rsidRPr="00FC7650" w:rsidRDefault="00963C8A" w:rsidP="00EA1247">
      <w:pPr>
        <w:suppressAutoHyphens w:val="0"/>
        <w:autoSpaceDE w:val="0"/>
        <w:autoSpaceDN w:val="0"/>
        <w:adjustRightInd w:val="0"/>
        <w:jc w:val="both"/>
        <w:rPr>
          <w:b/>
          <w:bCs/>
          <w:lang w:eastAsia="lv-LV"/>
        </w:rPr>
      </w:pPr>
      <w:r w:rsidRPr="00FC7650">
        <w:rPr>
          <w:b/>
          <w:bCs/>
          <w:lang w:eastAsia="lv-LV"/>
        </w:rPr>
        <w:t>9</w:t>
      </w:r>
      <w:r w:rsidR="006428CD" w:rsidRPr="00FC7650">
        <w:rPr>
          <w:b/>
          <w:bCs/>
          <w:lang w:eastAsia="lv-LV"/>
        </w:rPr>
        <w:t>. Iesniedzamie dokumenti:</w:t>
      </w:r>
    </w:p>
    <w:p w14:paraId="64596837" w14:textId="6D6D0A90" w:rsidR="00F712DA" w:rsidRPr="00FC7650" w:rsidRDefault="00C03D0E" w:rsidP="00605DF6">
      <w:pPr>
        <w:jc w:val="both"/>
        <w:rPr>
          <w:iCs/>
        </w:rPr>
      </w:pPr>
      <w:r w:rsidRPr="00FC7650">
        <w:rPr>
          <w:iCs/>
        </w:rPr>
        <w:t>9.</w:t>
      </w:r>
      <w:r w:rsidR="00DE0AA9" w:rsidRPr="00FC7650">
        <w:rPr>
          <w:iCs/>
        </w:rPr>
        <w:t>1</w:t>
      </w:r>
      <w:r w:rsidRPr="00FC7650">
        <w:rPr>
          <w:iCs/>
        </w:rPr>
        <w:t xml:space="preserve">. </w:t>
      </w:r>
      <w:r w:rsidR="00164E72" w:rsidRPr="00FC7650">
        <w:rPr>
          <w:iCs/>
        </w:rPr>
        <w:t>Finanšu</w:t>
      </w:r>
      <w:r w:rsidR="00A1300E" w:rsidRPr="00FC7650">
        <w:rPr>
          <w:iCs/>
        </w:rPr>
        <w:t>/ Tehniskais</w:t>
      </w:r>
      <w:r w:rsidR="00164E72" w:rsidRPr="00FC7650">
        <w:rPr>
          <w:iCs/>
        </w:rPr>
        <w:t xml:space="preserve"> piedāvājums (skat. 2.pielikumu).</w:t>
      </w:r>
    </w:p>
    <w:p w14:paraId="211E73C3" w14:textId="7971C586" w:rsidR="00605DF6" w:rsidRPr="0059640F" w:rsidRDefault="00605DF6" w:rsidP="00605DF6">
      <w:pPr>
        <w:suppressAutoHyphens w:val="0"/>
        <w:autoSpaceDE w:val="0"/>
        <w:autoSpaceDN w:val="0"/>
        <w:adjustRightInd w:val="0"/>
        <w:jc w:val="both"/>
        <w:rPr>
          <w:iCs/>
        </w:rPr>
      </w:pPr>
      <w:r w:rsidRPr="00FC7650">
        <w:rPr>
          <w:iCs/>
        </w:rPr>
        <w:t>9.</w:t>
      </w:r>
      <w:r w:rsidR="00DE0AA9" w:rsidRPr="00FC7650">
        <w:rPr>
          <w:iCs/>
        </w:rPr>
        <w:t>2</w:t>
      </w:r>
      <w:r w:rsidRPr="00FC7650">
        <w:rPr>
          <w:iCs/>
        </w:rPr>
        <w:t>. Ārvalstīs reģistrētām personām:</w:t>
      </w:r>
    </w:p>
    <w:p w14:paraId="284BC3A7" w14:textId="33A4B8C7" w:rsidR="00605DF6" w:rsidRPr="00D77374" w:rsidRDefault="00605DF6" w:rsidP="00605DF6">
      <w:pPr>
        <w:ind w:left="142"/>
        <w:jc w:val="both"/>
      </w:pPr>
      <w:r>
        <w:t>9</w:t>
      </w:r>
      <w:r w:rsidRPr="00FC2496">
        <w:t>.</w:t>
      </w:r>
      <w:r w:rsidR="00DE0AA9">
        <w:t>2</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3CE29992" w:rsidR="00605DF6" w:rsidRPr="00D77374" w:rsidRDefault="00605DF6" w:rsidP="00605DF6">
      <w:pPr>
        <w:ind w:left="142"/>
        <w:jc w:val="both"/>
      </w:pPr>
      <w:r>
        <w:t>9</w:t>
      </w:r>
      <w:r w:rsidRPr="00D77374">
        <w:t>.</w:t>
      </w:r>
      <w:r w:rsidR="00DE0AA9">
        <w:t>2</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B00AEF0" w:rsidR="006428CD" w:rsidRPr="00FC7650" w:rsidRDefault="006428CD" w:rsidP="00EA1247">
      <w:pPr>
        <w:jc w:val="both"/>
        <w:rPr>
          <w:iCs/>
          <w:color w:val="000000" w:themeColor="text1"/>
        </w:rPr>
      </w:pPr>
      <w:r w:rsidRPr="00FC7650">
        <w:rPr>
          <w:iCs/>
          <w:color w:val="000000" w:themeColor="text1"/>
        </w:rPr>
        <w:t>1</w:t>
      </w:r>
      <w:r w:rsidR="00963C8A" w:rsidRPr="00FC7650">
        <w:rPr>
          <w:iCs/>
          <w:color w:val="000000" w:themeColor="text1"/>
        </w:rPr>
        <w:t>0</w:t>
      </w:r>
      <w:r w:rsidRPr="00FC7650">
        <w:rPr>
          <w:iCs/>
          <w:color w:val="000000" w:themeColor="text1"/>
        </w:rPr>
        <w:t xml:space="preserve">.1. </w:t>
      </w:r>
      <w:r w:rsidRPr="00FC7650">
        <w:rPr>
          <w:color w:val="000000" w:themeColor="text1"/>
        </w:rPr>
        <w:t xml:space="preserve">Piedāvājumi var tikt nosūtīti pa pastu, ar kurjeru, iesniegti personīgi vai elektroniski līdz </w:t>
      </w:r>
      <w:r w:rsidR="003209DA" w:rsidRPr="003209DA">
        <w:rPr>
          <w:b/>
          <w:color w:val="000000" w:themeColor="text1"/>
        </w:rPr>
        <w:t>20</w:t>
      </w:r>
      <w:r w:rsidRPr="003209DA">
        <w:rPr>
          <w:b/>
          <w:bCs/>
          <w:color w:val="000000" w:themeColor="text1"/>
        </w:rPr>
        <w:t>.</w:t>
      </w:r>
      <w:r w:rsidR="00DE0AA9" w:rsidRPr="00FC7650">
        <w:rPr>
          <w:b/>
          <w:bCs/>
          <w:color w:val="000000" w:themeColor="text1"/>
        </w:rPr>
        <w:t>1</w:t>
      </w:r>
      <w:r w:rsidR="00136361">
        <w:rPr>
          <w:b/>
          <w:bCs/>
          <w:color w:val="000000" w:themeColor="text1"/>
        </w:rPr>
        <w:t>2</w:t>
      </w:r>
      <w:r w:rsidRPr="00FC7650">
        <w:rPr>
          <w:b/>
          <w:bCs/>
          <w:color w:val="000000" w:themeColor="text1"/>
        </w:rPr>
        <w:t>.202</w:t>
      </w:r>
      <w:r w:rsidR="005B2CC7" w:rsidRPr="00FC7650">
        <w:rPr>
          <w:b/>
          <w:bCs/>
          <w:color w:val="000000" w:themeColor="text1"/>
        </w:rPr>
        <w:t>2</w:t>
      </w:r>
      <w:r w:rsidRPr="00FC7650">
        <w:rPr>
          <w:b/>
          <w:bCs/>
          <w:color w:val="000000" w:themeColor="text1"/>
        </w:rPr>
        <w:t>., plkst.13.00</w:t>
      </w:r>
      <w:r w:rsidRPr="00FC7650">
        <w:rPr>
          <w:color w:val="000000" w:themeColor="text1"/>
        </w:rPr>
        <w:t>.</w:t>
      </w:r>
    </w:p>
    <w:p w14:paraId="0000E798" w14:textId="1E068A6C"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 xml:space="preserve">.2. Piedāvājuma iesniegšanas vieta: </w:t>
      </w:r>
      <w:r w:rsidRPr="00FC7650">
        <w:rPr>
          <w:b/>
          <w:bCs/>
          <w:color w:val="000000" w:themeColor="text1"/>
        </w:rPr>
        <w:t>Balvu novada pašvaldība, Bērzpils ielā 1A, Balvi, Balvu nov., LV-4501</w:t>
      </w:r>
      <w:r w:rsidR="00A04092" w:rsidRPr="00FC7650">
        <w:rPr>
          <w:color w:val="000000" w:themeColor="text1"/>
        </w:rPr>
        <w:t>.</w:t>
      </w:r>
    </w:p>
    <w:p w14:paraId="3DC1647F" w14:textId="008BE5E7"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.3. Ja piedāvājumu iesniedz nosūtot pa pastu vai kurjeru, pasūtītājam to ir jāsaņem norādītajā adresē līdz 1</w:t>
      </w:r>
      <w:r w:rsidR="00035031" w:rsidRPr="00FC7650">
        <w:rPr>
          <w:color w:val="000000" w:themeColor="text1"/>
        </w:rPr>
        <w:t>0</w:t>
      </w:r>
      <w:r w:rsidRPr="00FC7650">
        <w:rPr>
          <w:color w:val="000000" w:themeColor="text1"/>
        </w:rPr>
        <w:t>.1.punktā norādītajam piedāvājumu iesniegšanas termiņam.</w:t>
      </w:r>
    </w:p>
    <w:p w14:paraId="3F393168" w14:textId="5425A8AB" w:rsidR="006428CD" w:rsidRPr="00FC7650" w:rsidRDefault="006428CD" w:rsidP="00EA1247">
      <w:pPr>
        <w:pStyle w:val="ListContinue"/>
        <w:spacing w:after="0"/>
        <w:ind w:left="0"/>
        <w:jc w:val="both"/>
        <w:rPr>
          <w:color w:val="000000" w:themeColor="text1"/>
          <w:lang w:eastAsia="lv-LV"/>
        </w:rPr>
      </w:pPr>
      <w:r w:rsidRPr="00FC7650">
        <w:rPr>
          <w:color w:val="000000" w:themeColor="text1"/>
        </w:rPr>
        <w:t>1</w:t>
      </w:r>
      <w:r w:rsidR="00963C8A" w:rsidRPr="00FC7650">
        <w:rPr>
          <w:color w:val="000000" w:themeColor="text1"/>
        </w:rPr>
        <w:t>0</w:t>
      </w:r>
      <w:r w:rsidRPr="00FC7650">
        <w:rPr>
          <w:color w:val="000000" w:themeColor="text1"/>
        </w:rPr>
        <w:t>.4. Sūtot e</w:t>
      </w:r>
      <w:r w:rsidRPr="00FC7650">
        <w:rPr>
          <w:color w:val="000000" w:themeColor="text1"/>
          <w:lang w:eastAsia="lv-LV"/>
        </w:rPr>
        <w:t xml:space="preserve">lektroniski, pieteikums jāparaksta ar drošu elektronisko parakstu un jānosūta uz e-pasta adresi: </w:t>
      </w:r>
      <w:hyperlink r:id="rId15" w:history="1">
        <w:r w:rsidRPr="00FC7650">
          <w:rPr>
            <w:rStyle w:val="Hyperlink"/>
            <w:color w:val="000000" w:themeColor="text1"/>
          </w:rPr>
          <w:t>dome@balvi.lv</w:t>
        </w:r>
      </w:hyperlink>
      <w:r w:rsidR="00397278" w:rsidRPr="00FC7650">
        <w:rPr>
          <w:rStyle w:val="Hyperlink"/>
          <w:color w:val="000000" w:themeColor="text1"/>
          <w:u w:val="none"/>
        </w:rPr>
        <w:t xml:space="preserve"> </w:t>
      </w:r>
      <w:r w:rsidRPr="00FC7650">
        <w:rPr>
          <w:color w:val="000000" w:themeColor="text1"/>
        </w:rPr>
        <w:t>, vēstules tēm</w:t>
      </w:r>
      <w:bookmarkStart w:id="0" w:name="_GoBack"/>
      <w:bookmarkEnd w:id="0"/>
      <w:r w:rsidRPr="00FC7650">
        <w:rPr>
          <w:color w:val="000000" w:themeColor="text1"/>
        </w:rPr>
        <w:t>ā norādot</w:t>
      </w:r>
      <w:r w:rsidRPr="00FC7650">
        <w:rPr>
          <w:i/>
          <w:iCs/>
          <w:color w:val="000000" w:themeColor="text1"/>
        </w:rPr>
        <w:t>: “Piedāvājums tirgus izpētei ar ID Nr. BNP TI 202</w:t>
      </w:r>
      <w:r w:rsidR="005B2CC7" w:rsidRPr="00FC7650">
        <w:rPr>
          <w:i/>
          <w:iCs/>
          <w:color w:val="000000" w:themeColor="text1"/>
        </w:rPr>
        <w:t>2</w:t>
      </w:r>
      <w:r w:rsidR="00DE0AA9" w:rsidRPr="00FC7650">
        <w:rPr>
          <w:i/>
          <w:iCs/>
          <w:color w:val="000000" w:themeColor="text1"/>
        </w:rPr>
        <w:t>/11</w:t>
      </w:r>
      <w:r w:rsidR="005D6255">
        <w:rPr>
          <w:i/>
          <w:iCs/>
          <w:color w:val="000000" w:themeColor="text1"/>
        </w:rPr>
        <w:t>9</w:t>
      </w:r>
      <w:r w:rsidR="00B27B4D" w:rsidRPr="00FC7650">
        <w:rPr>
          <w:i/>
          <w:iCs/>
          <w:color w:val="000000" w:themeColor="text1"/>
        </w:rPr>
        <w:t>.</w:t>
      </w:r>
    </w:p>
    <w:p w14:paraId="10293F2C" w14:textId="3826B47C" w:rsidR="006428CD" w:rsidRPr="00FC7650" w:rsidRDefault="006428CD" w:rsidP="00EA1247">
      <w:pPr>
        <w:pStyle w:val="ListParagraph"/>
        <w:ind w:left="0"/>
        <w:jc w:val="both"/>
        <w:rPr>
          <w:color w:val="000000" w:themeColor="text1"/>
        </w:rPr>
      </w:pPr>
      <w:r w:rsidRPr="00FC7650">
        <w:rPr>
          <w:color w:val="000000" w:themeColor="text1"/>
        </w:rPr>
        <w:t>1</w:t>
      </w:r>
      <w:r w:rsidR="001606E8" w:rsidRPr="00FC7650">
        <w:rPr>
          <w:color w:val="000000" w:themeColor="text1"/>
        </w:rPr>
        <w:t>0</w:t>
      </w:r>
      <w:r w:rsidRPr="00FC7650">
        <w:rPr>
          <w:color w:val="000000" w:themeColor="text1"/>
        </w:rPr>
        <w:t xml:space="preserve">.5. Piedāvājuma sūtījuma noformēšana: </w:t>
      </w:r>
      <w:bookmarkStart w:id="1" w:name="_Hlk509130017"/>
      <w:r w:rsidRPr="00FC7650">
        <w:rPr>
          <w:color w:val="000000" w:themeColor="text1"/>
        </w:rPr>
        <w:t>piedāvājumu ievieto aizlīmētā aploksnē, uz kuras norāda:</w:t>
      </w:r>
    </w:p>
    <w:p w14:paraId="19692D0A" w14:textId="77777777" w:rsidR="006428CD" w:rsidRPr="00FC7650" w:rsidRDefault="006428CD" w:rsidP="00EA1247">
      <w:pPr>
        <w:pStyle w:val="List2"/>
        <w:ind w:left="0" w:firstLine="0"/>
        <w:jc w:val="both"/>
        <w:rPr>
          <w:color w:val="000000" w:themeColor="text1"/>
        </w:rPr>
      </w:pPr>
      <w:r w:rsidRPr="00FC7650">
        <w:rPr>
          <w:color w:val="000000" w:themeColor="text1"/>
        </w:rPr>
        <w:t>- pretendenta nosaukumu un adresi;</w:t>
      </w:r>
    </w:p>
    <w:p w14:paraId="72F198FE" w14:textId="77777777" w:rsidR="006428CD" w:rsidRPr="00FC7650" w:rsidRDefault="006428CD" w:rsidP="00EA1247">
      <w:pPr>
        <w:pStyle w:val="List3"/>
        <w:ind w:left="0" w:firstLine="0"/>
        <w:jc w:val="both"/>
        <w:rPr>
          <w:color w:val="000000" w:themeColor="text1"/>
        </w:rPr>
      </w:pPr>
      <w:r w:rsidRPr="00FC7650">
        <w:rPr>
          <w:color w:val="000000" w:themeColor="text1"/>
        </w:rPr>
        <w:t>- pasūtītāja nosaukums un adresi;</w:t>
      </w:r>
    </w:p>
    <w:p w14:paraId="3987499A" w14:textId="0BCC45B4" w:rsidR="006428CD" w:rsidRPr="00FC7650" w:rsidRDefault="006428CD" w:rsidP="00EA1247">
      <w:pPr>
        <w:pStyle w:val="List3"/>
        <w:ind w:left="0" w:firstLine="0"/>
        <w:jc w:val="both"/>
        <w:rPr>
          <w:color w:val="000000" w:themeColor="text1"/>
        </w:rPr>
      </w:pPr>
      <w:r w:rsidRPr="00FC7650">
        <w:rPr>
          <w:color w:val="000000" w:themeColor="text1"/>
        </w:rPr>
        <w:t xml:space="preserve">- atzīme ar norādi: Tirgus izpētei </w:t>
      </w:r>
      <w:r w:rsidRPr="00FC7650">
        <w:rPr>
          <w:i/>
          <w:iCs/>
          <w:color w:val="000000" w:themeColor="text1"/>
        </w:rPr>
        <w:t>„</w:t>
      </w:r>
      <w:r w:rsidR="005E15AD" w:rsidRPr="005E15AD">
        <w:rPr>
          <w:i/>
          <w:iCs/>
          <w:color w:val="000000" w:themeColor="text1"/>
        </w:rPr>
        <w:t>Paskaidrojuma rakstu izstrādāšana katlu mājas rekonstrukcijai un siltumtrases izbūvei Viļakā, Balvu novadā</w:t>
      </w:r>
      <w:r w:rsidRPr="00FC7650">
        <w:rPr>
          <w:i/>
          <w:iCs/>
          <w:color w:val="000000" w:themeColor="text1"/>
        </w:rPr>
        <w:t>”, ID Nr. BNP TI 202</w:t>
      </w:r>
      <w:r w:rsidR="005B2CC7" w:rsidRPr="00FC7650">
        <w:rPr>
          <w:i/>
          <w:iCs/>
          <w:color w:val="000000" w:themeColor="text1"/>
        </w:rPr>
        <w:t>2</w:t>
      </w:r>
      <w:r w:rsidRPr="00FC7650">
        <w:rPr>
          <w:i/>
          <w:iCs/>
          <w:color w:val="000000" w:themeColor="text1"/>
        </w:rPr>
        <w:t>/</w:t>
      </w:r>
      <w:r w:rsidR="00DE0AA9" w:rsidRPr="00FC7650">
        <w:rPr>
          <w:i/>
          <w:iCs/>
          <w:color w:val="000000" w:themeColor="text1"/>
        </w:rPr>
        <w:t>11</w:t>
      </w:r>
      <w:r w:rsidR="005D6255">
        <w:rPr>
          <w:i/>
          <w:iCs/>
          <w:color w:val="000000" w:themeColor="text1"/>
        </w:rPr>
        <w:t>9</w:t>
      </w:r>
      <w:r w:rsidRPr="00FC7650">
        <w:rPr>
          <w:i/>
          <w:iCs/>
          <w:color w:val="000000" w:themeColor="text1"/>
        </w:rPr>
        <w:t>. Neatvērt līdz</w:t>
      </w:r>
      <w:r w:rsidR="00DE4C38" w:rsidRPr="00FC7650">
        <w:rPr>
          <w:i/>
          <w:iCs/>
          <w:color w:val="000000" w:themeColor="text1"/>
        </w:rPr>
        <w:t xml:space="preserve"> </w:t>
      </w:r>
      <w:r w:rsidR="003209DA">
        <w:rPr>
          <w:i/>
          <w:iCs/>
          <w:color w:val="000000" w:themeColor="text1"/>
        </w:rPr>
        <w:t>20</w:t>
      </w:r>
      <w:r w:rsidRPr="00FC7650">
        <w:rPr>
          <w:i/>
          <w:iCs/>
          <w:color w:val="000000" w:themeColor="text1"/>
        </w:rPr>
        <w:t>.</w:t>
      </w:r>
      <w:r w:rsidR="00F712DA" w:rsidRPr="00FC7650">
        <w:rPr>
          <w:i/>
          <w:iCs/>
          <w:color w:val="000000" w:themeColor="text1"/>
        </w:rPr>
        <w:t>1</w:t>
      </w:r>
      <w:r w:rsidR="00136361">
        <w:rPr>
          <w:i/>
          <w:iCs/>
          <w:color w:val="000000" w:themeColor="text1"/>
        </w:rPr>
        <w:t>2</w:t>
      </w:r>
      <w:r w:rsidRPr="00FC7650">
        <w:rPr>
          <w:i/>
          <w:iCs/>
          <w:color w:val="000000" w:themeColor="text1"/>
        </w:rPr>
        <w:t>.202</w:t>
      </w:r>
      <w:r w:rsidR="005B2CC7" w:rsidRPr="00FC7650">
        <w:rPr>
          <w:i/>
          <w:iCs/>
          <w:color w:val="000000" w:themeColor="text1"/>
        </w:rPr>
        <w:t>2</w:t>
      </w:r>
      <w:r w:rsidRPr="00FC7650">
        <w:rPr>
          <w:i/>
          <w:iCs/>
          <w:color w:val="000000" w:themeColor="text1"/>
        </w:rPr>
        <w:t>., plkst.13.00”</w:t>
      </w:r>
      <w:r w:rsidRPr="00FC7650">
        <w:rPr>
          <w:color w:val="000000" w:themeColor="text1"/>
        </w:rPr>
        <w:t>.</w:t>
      </w:r>
      <w:bookmarkEnd w:id="1"/>
    </w:p>
    <w:p w14:paraId="36B3B007" w14:textId="02ECEF79" w:rsidR="00605DF6" w:rsidRPr="00FC7650" w:rsidRDefault="00605DF6" w:rsidP="00605DF6">
      <w:pPr>
        <w:widowControl w:val="0"/>
        <w:suppressAutoHyphens w:val="0"/>
        <w:overflowPunct w:val="0"/>
        <w:autoSpaceDE w:val="0"/>
        <w:autoSpaceDN w:val="0"/>
        <w:adjustRightInd w:val="0"/>
        <w:ind w:right="-1"/>
        <w:jc w:val="both"/>
        <w:rPr>
          <w:rFonts w:eastAsia="Calibri"/>
          <w:b/>
          <w:bCs/>
          <w:color w:val="000000" w:themeColor="text1"/>
          <w:lang w:eastAsia="lv-LV"/>
        </w:rPr>
      </w:pPr>
      <w:r w:rsidRPr="00FC7650">
        <w:rPr>
          <w:rFonts w:eastAsia="Calibri"/>
          <w:b/>
          <w:bCs/>
          <w:color w:val="000000" w:themeColor="text1"/>
          <w:lang w:eastAsia="lv-LV"/>
        </w:rPr>
        <w:t>1</w:t>
      </w:r>
      <w:r w:rsidR="00372C20" w:rsidRPr="00FC7650">
        <w:rPr>
          <w:rFonts w:eastAsia="Calibri"/>
          <w:b/>
          <w:bCs/>
          <w:color w:val="000000" w:themeColor="text1"/>
          <w:lang w:eastAsia="lv-LV"/>
        </w:rPr>
        <w:t>1</w:t>
      </w:r>
      <w:r w:rsidRPr="00FC7650">
        <w:rPr>
          <w:rFonts w:eastAsia="Calibri"/>
          <w:b/>
          <w:bCs/>
          <w:color w:val="000000" w:themeColor="text1"/>
          <w:lang w:eastAsia="lv-LV"/>
        </w:rPr>
        <w:t>. Papildus informācija:</w:t>
      </w:r>
    </w:p>
    <w:p w14:paraId="2674C0E1" w14:textId="11A8E4AB" w:rsidR="00605DF6" w:rsidRPr="00FC7650" w:rsidRDefault="00605DF6" w:rsidP="00605DF6">
      <w:pPr>
        <w:widowControl w:val="0"/>
        <w:suppressAutoHyphens w:val="0"/>
        <w:overflowPunct w:val="0"/>
        <w:autoSpaceDE w:val="0"/>
        <w:autoSpaceDN w:val="0"/>
        <w:adjustRightInd w:val="0"/>
        <w:ind w:right="-1"/>
        <w:jc w:val="both"/>
        <w:rPr>
          <w:rFonts w:eastAsia="Calibri"/>
          <w:color w:val="000000" w:themeColor="text1"/>
        </w:rPr>
      </w:pPr>
      <w:r w:rsidRPr="00FC7650">
        <w:rPr>
          <w:rFonts w:eastAsia="Calibri"/>
          <w:color w:val="000000" w:themeColor="text1"/>
        </w:rPr>
        <w:t>1</w:t>
      </w:r>
      <w:r w:rsidR="00372C20" w:rsidRPr="00FC7650">
        <w:rPr>
          <w:rFonts w:eastAsia="Calibri"/>
          <w:color w:val="000000" w:themeColor="text1"/>
        </w:rPr>
        <w:t>1</w:t>
      </w:r>
      <w:r w:rsidRPr="00FC7650">
        <w:rPr>
          <w:rFonts w:eastAsia="Calibri"/>
          <w:color w:val="000000" w:themeColor="text1"/>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6"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lastRenderedPageBreak/>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05EE06CB"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w:t>
      </w:r>
    </w:p>
    <w:p w14:paraId="3E737646" w14:textId="3A93AD6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xml:space="preserve">/ </w:t>
      </w:r>
      <w:r w:rsidR="00A1300E">
        <w:rPr>
          <w:iCs/>
        </w:rPr>
        <w:t>T</w:t>
      </w:r>
      <w:r w:rsidR="00BF696B" w:rsidRPr="00BF696B">
        <w:rPr>
          <w:iCs/>
        </w:rPr>
        <w:t>ehniskais</w:t>
      </w:r>
      <w:r w:rsidR="0087362A">
        <w:rPr>
          <w:iCs/>
        </w:rPr>
        <w:t xml:space="preserve"> </w:t>
      </w:r>
      <w:r w:rsidR="006428CD" w:rsidRPr="00AB4659">
        <w:rPr>
          <w:iCs/>
        </w:rPr>
        <w:t>piedāvājums</w:t>
      </w:r>
    </w:p>
    <w:p w14:paraId="36EBB337" w14:textId="77777777" w:rsidR="0013050B" w:rsidRDefault="0013050B" w:rsidP="003D5429">
      <w:pPr>
        <w:jc w:val="both"/>
        <w:rPr>
          <w:bCs/>
        </w:rPr>
      </w:pPr>
    </w:p>
    <w:p w14:paraId="6BDB6B1B" w14:textId="77777777" w:rsidR="00CF3345" w:rsidRDefault="00CF3345">
      <w:pPr>
        <w:suppressAutoHyphens w:val="0"/>
        <w:spacing w:after="160" w:line="259" w:lineRule="auto"/>
        <w:rPr>
          <w:bCs/>
        </w:rPr>
      </w:pPr>
      <w:r>
        <w:rPr>
          <w:bCs/>
        </w:rPr>
        <w:br w:type="page"/>
      </w:r>
    </w:p>
    <w:p w14:paraId="71D9A0B3" w14:textId="6309039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6ED14627" w14:textId="77777777" w:rsidR="005E15AD" w:rsidRDefault="00DE6C85" w:rsidP="001436E6">
      <w:pPr>
        <w:ind w:right="-2"/>
        <w:jc w:val="right"/>
        <w:rPr>
          <w:sz w:val="20"/>
          <w:szCs w:val="20"/>
        </w:rPr>
      </w:pPr>
      <w:r w:rsidRPr="001606E8">
        <w:rPr>
          <w:sz w:val="20"/>
          <w:szCs w:val="20"/>
        </w:rPr>
        <w:t>“</w:t>
      </w:r>
      <w:r w:rsidR="005E15AD" w:rsidRPr="005E15AD">
        <w:rPr>
          <w:sz w:val="20"/>
          <w:szCs w:val="20"/>
        </w:rPr>
        <w:t>Paskaidrojuma rakstu izstrādāšana katlu mājas rekonstrukcijai</w:t>
      </w:r>
    </w:p>
    <w:p w14:paraId="4C82A25C" w14:textId="6D7D3A01" w:rsidR="00DE6C85" w:rsidRPr="001606E8" w:rsidRDefault="005E15AD" w:rsidP="001436E6">
      <w:pPr>
        <w:ind w:right="-2"/>
        <w:jc w:val="right"/>
        <w:rPr>
          <w:sz w:val="20"/>
          <w:szCs w:val="20"/>
        </w:rPr>
      </w:pPr>
      <w:r w:rsidRPr="005E15AD">
        <w:rPr>
          <w:sz w:val="20"/>
          <w:szCs w:val="20"/>
        </w:rPr>
        <w:t xml:space="preserve"> un siltumtrases izbūvei Viļakā, Balvu novadā</w:t>
      </w:r>
      <w:r w:rsidR="00DE6C85" w:rsidRPr="001606E8">
        <w:rPr>
          <w:sz w:val="20"/>
          <w:szCs w:val="20"/>
        </w:rPr>
        <w:t>”</w:t>
      </w:r>
    </w:p>
    <w:p w14:paraId="4A9B777E" w14:textId="50D66C8A" w:rsidR="00DE6C85" w:rsidRPr="00032224" w:rsidRDefault="00DE6C85" w:rsidP="00EA1247">
      <w:pPr>
        <w:jc w:val="right"/>
        <w:rPr>
          <w:sz w:val="20"/>
          <w:szCs w:val="20"/>
        </w:rPr>
      </w:pPr>
      <w:r w:rsidRPr="002F0810">
        <w:rPr>
          <w:sz w:val="20"/>
          <w:szCs w:val="20"/>
        </w:rPr>
        <w:t>ID Nr. BNP TI 202</w:t>
      </w:r>
      <w:r w:rsidR="00F712DA">
        <w:rPr>
          <w:sz w:val="20"/>
          <w:szCs w:val="20"/>
        </w:rPr>
        <w:t>2/11</w:t>
      </w:r>
      <w:r w:rsidR="005D6255">
        <w:rPr>
          <w:sz w:val="20"/>
          <w:szCs w:val="20"/>
        </w:rPr>
        <w:t>9</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2E8D90B4" w:rsidR="00164E72" w:rsidRPr="001456DF" w:rsidRDefault="00164E72" w:rsidP="00164E72">
      <w:pPr>
        <w:jc w:val="center"/>
        <w:rPr>
          <w:b/>
          <w:sz w:val="28"/>
          <w:szCs w:val="28"/>
        </w:rPr>
      </w:pPr>
      <w:r w:rsidRPr="002F0810">
        <w:rPr>
          <w:b/>
          <w:sz w:val="28"/>
          <w:szCs w:val="28"/>
        </w:rPr>
        <w:t>“</w:t>
      </w:r>
      <w:r w:rsidR="005E15AD" w:rsidRPr="005E15AD">
        <w:rPr>
          <w:b/>
          <w:sz w:val="28"/>
          <w:szCs w:val="28"/>
        </w:rPr>
        <w:t>Paskaidrojuma rakstu izstrādāšana katlu mājas rekonstrukcijai un siltumtrases izbūvei Viļakā, Balvu novadā</w:t>
      </w:r>
      <w:r w:rsidRPr="002F0810">
        <w:rPr>
          <w:b/>
          <w:sz w:val="28"/>
          <w:szCs w:val="28"/>
        </w:rPr>
        <w:t>”</w:t>
      </w:r>
    </w:p>
    <w:p w14:paraId="4AE15DAA" w14:textId="4A055EB1"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F712DA">
        <w:rPr>
          <w:b/>
          <w:sz w:val="28"/>
          <w:szCs w:val="28"/>
        </w:rPr>
        <w:t>2/11</w:t>
      </w:r>
      <w:r w:rsidR="005D6255">
        <w:rPr>
          <w:b/>
          <w:sz w:val="28"/>
          <w:szCs w:val="28"/>
        </w:rPr>
        <w:t>9</w:t>
      </w:r>
      <w:r w:rsidRPr="001456DF">
        <w:rPr>
          <w:b/>
          <w:sz w:val="28"/>
          <w:szCs w:val="28"/>
        </w:rPr>
        <w:t>)</w:t>
      </w:r>
    </w:p>
    <w:p w14:paraId="42D31CF9" w14:textId="77777777" w:rsidR="00164E72" w:rsidRDefault="00164E72" w:rsidP="00164E72">
      <w:pPr>
        <w:jc w:val="both"/>
      </w:pPr>
    </w:p>
    <w:p w14:paraId="380B4A9C" w14:textId="2C596267" w:rsidR="00164E72" w:rsidRPr="002032AE" w:rsidRDefault="00164E72" w:rsidP="00164E72">
      <w:pPr>
        <w:jc w:val="both"/>
        <w:rPr>
          <w:b/>
          <w:bCs/>
          <w:color w:val="FF0000"/>
        </w:rPr>
      </w:pPr>
      <w:r w:rsidRPr="002032AE">
        <w:rPr>
          <w:b/>
          <w:bCs/>
          <w:color w:val="FF0000"/>
        </w:rPr>
        <w:t xml:space="preserve">Skat. </w:t>
      </w:r>
      <w:r w:rsidR="00A1300E">
        <w:rPr>
          <w:b/>
          <w:bCs/>
          <w:color w:val="FF0000"/>
        </w:rPr>
        <w:t>datni</w:t>
      </w:r>
      <w:r w:rsidRPr="002032AE">
        <w:rPr>
          <w:b/>
          <w:bCs/>
          <w:color w:val="FF0000"/>
        </w:rPr>
        <w:t xml:space="preserve">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8"/>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3E469884" w14:textId="77777777" w:rsidR="005E15AD" w:rsidRDefault="00D407CE" w:rsidP="001436E6">
      <w:pPr>
        <w:ind w:right="-2"/>
        <w:jc w:val="right"/>
        <w:rPr>
          <w:sz w:val="20"/>
          <w:szCs w:val="20"/>
        </w:rPr>
      </w:pPr>
      <w:r w:rsidRPr="001606E8">
        <w:rPr>
          <w:sz w:val="20"/>
          <w:szCs w:val="20"/>
        </w:rPr>
        <w:t>“</w:t>
      </w:r>
      <w:r w:rsidR="005E15AD" w:rsidRPr="005E15AD">
        <w:rPr>
          <w:sz w:val="20"/>
          <w:szCs w:val="20"/>
        </w:rPr>
        <w:t>Paskaidrojuma rakstu izstrādāšana katlu mājas rekonstrukcijai</w:t>
      </w:r>
    </w:p>
    <w:p w14:paraId="21BFA925" w14:textId="3555CF27" w:rsidR="00D407CE" w:rsidRPr="001606E8" w:rsidRDefault="005E15AD" w:rsidP="001436E6">
      <w:pPr>
        <w:ind w:right="-2"/>
        <w:jc w:val="right"/>
        <w:rPr>
          <w:sz w:val="20"/>
          <w:szCs w:val="20"/>
        </w:rPr>
      </w:pPr>
      <w:r w:rsidRPr="005E15AD">
        <w:rPr>
          <w:sz w:val="20"/>
          <w:szCs w:val="20"/>
        </w:rPr>
        <w:t xml:space="preserve"> un siltumtrases izbūvei Viļakā, Balvu novadā</w:t>
      </w:r>
      <w:r w:rsidR="00D407CE" w:rsidRPr="001606E8">
        <w:rPr>
          <w:sz w:val="20"/>
          <w:szCs w:val="20"/>
        </w:rPr>
        <w:t>”</w:t>
      </w:r>
    </w:p>
    <w:p w14:paraId="50C8A5F1" w14:textId="04FB1EC0" w:rsidR="00D407CE" w:rsidRPr="00032224" w:rsidRDefault="00D407CE" w:rsidP="00D407CE">
      <w:pPr>
        <w:jc w:val="right"/>
        <w:rPr>
          <w:sz w:val="20"/>
          <w:szCs w:val="20"/>
        </w:rPr>
      </w:pPr>
      <w:r w:rsidRPr="002F0810">
        <w:rPr>
          <w:sz w:val="20"/>
          <w:szCs w:val="20"/>
        </w:rPr>
        <w:t>ID Nr. BNP TI 202</w:t>
      </w:r>
      <w:r w:rsidR="00F712DA">
        <w:rPr>
          <w:sz w:val="20"/>
          <w:szCs w:val="20"/>
        </w:rPr>
        <w:t>2/11</w:t>
      </w:r>
      <w:r w:rsidR="005D6255">
        <w:rPr>
          <w:sz w:val="20"/>
          <w:szCs w:val="20"/>
        </w:rPr>
        <w:t>9</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72F67D87" w:rsidR="006428CD" w:rsidRPr="001456DF" w:rsidRDefault="006428CD" w:rsidP="00D407CE">
      <w:pPr>
        <w:jc w:val="center"/>
        <w:rPr>
          <w:b/>
          <w:sz w:val="28"/>
          <w:szCs w:val="28"/>
        </w:rPr>
      </w:pPr>
      <w:r w:rsidRPr="002F0810">
        <w:rPr>
          <w:b/>
          <w:sz w:val="28"/>
          <w:szCs w:val="28"/>
        </w:rPr>
        <w:t>“</w:t>
      </w:r>
      <w:r w:rsidR="005E15AD" w:rsidRPr="005E15AD">
        <w:rPr>
          <w:b/>
          <w:sz w:val="28"/>
          <w:szCs w:val="28"/>
        </w:rPr>
        <w:t>Paskaidrojuma rakstu izstrādāšana katlu mājas rekonstrukcijai un siltumtrases izbūvei Viļakā, Balvu novadā</w:t>
      </w:r>
      <w:r w:rsidRPr="002F0810">
        <w:rPr>
          <w:b/>
          <w:sz w:val="28"/>
          <w:szCs w:val="28"/>
        </w:rPr>
        <w:t>”</w:t>
      </w:r>
    </w:p>
    <w:p w14:paraId="7C826815" w14:textId="4F03018C"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F712DA">
        <w:rPr>
          <w:b/>
          <w:sz w:val="28"/>
          <w:szCs w:val="28"/>
        </w:rPr>
        <w:t>/11</w:t>
      </w:r>
      <w:r w:rsidR="005D6255">
        <w:rPr>
          <w:b/>
          <w:sz w:val="28"/>
          <w:szCs w:val="28"/>
        </w:rPr>
        <w:t>9</w:t>
      </w:r>
      <w:r w:rsidRPr="001456DF">
        <w:rPr>
          <w:b/>
          <w:sz w:val="28"/>
          <w:szCs w:val="28"/>
        </w:rPr>
        <w:t>)</w:t>
      </w:r>
    </w:p>
    <w:p w14:paraId="31DFDFAC" w14:textId="77777777" w:rsidR="006428CD" w:rsidRDefault="006428CD" w:rsidP="00EA1247">
      <w:pPr>
        <w:jc w:val="both"/>
      </w:pPr>
    </w:p>
    <w:p w14:paraId="74948EA4" w14:textId="0C243649" w:rsidR="006428CD" w:rsidRPr="002032AE" w:rsidRDefault="006428CD" w:rsidP="00EA1247">
      <w:pPr>
        <w:jc w:val="both"/>
        <w:rPr>
          <w:b/>
          <w:bCs/>
          <w:color w:val="FF0000"/>
        </w:rPr>
      </w:pPr>
      <w:r w:rsidRPr="002032AE">
        <w:rPr>
          <w:b/>
          <w:bCs/>
          <w:color w:val="FF0000"/>
        </w:rPr>
        <w:t xml:space="preserve">Skat. </w:t>
      </w:r>
      <w:r w:rsidR="00A1300E">
        <w:rPr>
          <w:b/>
          <w:bCs/>
          <w:color w:val="FF0000"/>
        </w:rPr>
        <w:t>datni</w:t>
      </w:r>
      <w:r w:rsidRPr="002032AE">
        <w:rPr>
          <w:b/>
          <w:bCs/>
          <w:color w:val="FF0000"/>
        </w:rPr>
        <w:t xml:space="preserve"> “2_pielikums_Finanšu</w:t>
      </w:r>
      <w:r w:rsidR="000A58BE">
        <w:rPr>
          <w:b/>
          <w:bCs/>
          <w:color w:val="FF0000"/>
        </w:rPr>
        <w:t>_</w:t>
      </w:r>
      <w:r w:rsidR="00BF696B">
        <w:rPr>
          <w:b/>
          <w:bCs/>
          <w:color w:val="FF0000"/>
        </w:rPr>
        <w:t>tehniskais</w:t>
      </w:r>
      <w:r w:rsidR="00A1300E">
        <w:rPr>
          <w:b/>
          <w:bCs/>
          <w:color w:val="FF0000"/>
        </w:rPr>
        <w:t xml:space="preserve"> </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A910" w14:textId="77777777" w:rsidR="00F64F06" w:rsidRDefault="00F64F06">
      <w:r>
        <w:separator/>
      </w:r>
    </w:p>
  </w:endnote>
  <w:endnote w:type="continuationSeparator" w:id="0">
    <w:p w14:paraId="7EB1B6F1" w14:textId="77777777" w:rsidR="00F64F06" w:rsidRDefault="00F6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6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6562C" w14:textId="77777777" w:rsidR="00F64F06" w:rsidRDefault="00F64F06">
      <w:r>
        <w:separator/>
      </w:r>
    </w:p>
  </w:footnote>
  <w:footnote w:type="continuationSeparator" w:id="0">
    <w:p w14:paraId="6A42E966" w14:textId="77777777" w:rsidR="00F64F06" w:rsidRDefault="00F64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5031"/>
    <w:rsid w:val="0003728B"/>
    <w:rsid w:val="000463F8"/>
    <w:rsid w:val="000622B5"/>
    <w:rsid w:val="000640C6"/>
    <w:rsid w:val="00070667"/>
    <w:rsid w:val="00071EF9"/>
    <w:rsid w:val="00076998"/>
    <w:rsid w:val="00086E49"/>
    <w:rsid w:val="00091869"/>
    <w:rsid w:val="000A58BE"/>
    <w:rsid w:val="000A7DDD"/>
    <w:rsid w:val="000B0FB8"/>
    <w:rsid w:val="000B4052"/>
    <w:rsid w:val="000B4F0B"/>
    <w:rsid w:val="000D619B"/>
    <w:rsid w:val="000D7FB3"/>
    <w:rsid w:val="000E3CC4"/>
    <w:rsid w:val="000E6BCA"/>
    <w:rsid w:val="000E7E1C"/>
    <w:rsid w:val="00105630"/>
    <w:rsid w:val="00106350"/>
    <w:rsid w:val="00110464"/>
    <w:rsid w:val="0012276B"/>
    <w:rsid w:val="00125CAE"/>
    <w:rsid w:val="0013050B"/>
    <w:rsid w:val="00130B1A"/>
    <w:rsid w:val="00132AE9"/>
    <w:rsid w:val="00136361"/>
    <w:rsid w:val="00136CF9"/>
    <w:rsid w:val="001436E6"/>
    <w:rsid w:val="001606E8"/>
    <w:rsid w:val="00164075"/>
    <w:rsid w:val="001640A9"/>
    <w:rsid w:val="00164E72"/>
    <w:rsid w:val="001679EB"/>
    <w:rsid w:val="00176DB9"/>
    <w:rsid w:val="00177F9D"/>
    <w:rsid w:val="00183917"/>
    <w:rsid w:val="00185040"/>
    <w:rsid w:val="001A5FBA"/>
    <w:rsid w:val="001B473F"/>
    <w:rsid w:val="001B5DC8"/>
    <w:rsid w:val="001C0301"/>
    <w:rsid w:val="001C5AA8"/>
    <w:rsid w:val="001C6BEA"/>
    <w:rsid w:val="001F7A0D"/>
    <w:rsid w:val="00211339"/>
    <w:rsid w:val="002229AB"/>
    <w:rsid w:val="00225301"/>
    <w:rsid w:val="002507D1"/>
    <w:rsid w:val="0025278D"/>
    <w:rsid w:val="00257153"/>
    <w:rsid w:val="002671F1"/>
    <w:rsid w:val="00277B54"/>
    <w:rsid w:val="00281DF5"/>
    <w:rsid w:val="002D1447"/>
    <w:rsid w:val="002E24F7"/>
    <w:rsid w:val="002E5CD5"/>
    <w:rsid w:val="002F0810"/>
    <w:rsid w:val="002F5DD8"/>
    <w:rsid w:val="002F6F85"/>
    <w:rsid w:val="003010CA"/>
    <w:rsid w:val="00302948"/>
    <w:rsid w:val="003106A3"/>
    <w:rsid w:val="003209DA"/>
    <w:rsid w:val="003218D5"/>
    <w:rsid w:val="00326302"/>
    <w:rsid w:val="0032664C"/>
    <w:rsid w:val="00334D14"/>
    <w:rsid w:val="0033502C"/>
    <w:rsid w:val="00347440"/>
    <w:rsid w:val="00364CDD"/>
    <w:rsid w:val="00372C20"/>
    <w:rsid w:val="00380750"/>
    <w:rsid w:val="00384B03"/>
    <w:rsid w:val="0038535F"/>
    <w:rsid w:val="00386BD2"/>
    <w:rsid w:val="00397278"/>
    <w:rsid w:val="003A79BE"/>
    <w:rsid w:val="003B074C"/>
    <w:rsid w:val="003B0F38"/>
    <w:rsid w:val="003B2C36"/>
    <w:rsid w:val="003D5429"/>
    <w:rsid w:val="003E18D4"/>
    <w:rsid w:val="003F2AC2"/>
    <w:rsid w:val="004001BA"/>
    <w:rsid w:val="00413ECE"/>
    <w:rsid w:val="0041434E"/>
    <w:rsid w:val="00425739"/>
    <w:rsid w:val="004314F7"/>
    <w:rsid w:val="00436912"/>
    <w:rsid w:val="00441C9B"/>
    <w:rsid w:val="00444186"/>
    <w:rsid w:val="0044460B"/>
    <w:rsid w:val="0044586B"/>
    <w:rsid w:val="00455131"/>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F0DF0"/>
    <w:rsid w:val="004F61CB"/>
    <w:rsid w:val="00500F9B"/>
    <w:rsid w:val="00510A6A"/>
    <w:rsid w:val="005123CA"/>
    <w:rsid w:val="0053174E"/>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D6255"/>
    <w:rsid w:val="005E15AD"/>
    <w:rsid w:val="005F26EB"/>
    <w:rsid w:val="005F2E4D"/>
    <w:rsid w:val="005F2E57"/>
    <w:rsid w:val="005F4055"/>
    <w:rsid w:val="005F4F1E"/>
    <w:rsid w:val="005F6837"/>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C33E5"/>
    <w:rsid w:val="006D7743"/>
    <w:rsid w:val="006E0847"/>
    <w:rsid w:val="006E1771"/>
    <w:rsid w:val="006E6AE5"/>
    <w:rsid w:val="007058E2"/>
    <w:rsid w:val="007122EE"/>
    <w:rsid w:val="007302AD"/>
    <w:rsid w:val="00746DC9"/>
    <w:rsid w:val="0075745C"/>
    <w:rsid w:val="00757BCF"/>
    <w:rsid w:val="00771706"/>
    <w:rsid w:val="007728FC"/>
    <w:rsid w:val="0077335A"/>
    <w:rsid w:val="00781C56"/>
    <w:rsid w:val="00784BB0"/>
    <w:rsid w:val="00787B2A"/>
    <w:rsid w:val="007A5DC2"/>
    <w:rsid w:val="007B13F2"/>
    <w:rsid w:val="007C203C"/>
    <w:rsid w:val="007C4F9C"/>
    <w:rsid w:val="007C6FA3"/>
    <w:rsid w:val="00815D9A"/>
    <w:rsid w:val="00832E35"/>
    <w:rsid w:val="00840D2B"/>
    <w:rsid w:val="0084462F"/>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1FD"/>
    <w:rsid w:val="00927A64"/>
    <w:rsid w:val="00931362"/>
    <w:rsid w:val="00936419"/>
    <w:rsid w:val="009458E6"/>
    <w:rsid w:val="009515CE"/>
    <w:rsid w:val="009554DC"/>
    <w:rsid w:val="00960B2B"/>
    <w:rsid w:val="00963C8A"/>
    <w:rsid w:val="00966495"/>
    <w:rsid w:val="009724AA"/>
    <w:rsid w:val="00973BC7"/>
    <w:rsid w:val="00983029"/>
    <w:rsid w:val="00987048"/>
    <w:rsid w:val="009B4610"/>
    <w:rsid w:val="009B60C3"/>
    <w:rsid w:val="009C05E7"/>
    <w:rsid w:val="009C1966"/>
    <w:rsid w:val="009D0A18"/>
    <w:rsid w:val="009D222B"/>
    <w:rsid w:val="009E6EC8"/>
    <w:rsid w:val="009F5CAD"/>
    <w:rsid w:val="00A04092"/>
    <w:rsid w:val="00A1300E"/>
    <w:rsid w:val="00A15498"/>
    <w:rsid w:val="00A21CC7"/>
    <w:rsid w:val="00A470ED"/>
    <w:rsid w:val="00A55278"/>
    <w:rsid w:val="00A577E2"/>
    <w:rsid w:val="00A95EEF"/>
    <w:rsid w:val="00A97260"/>
    <w:rsid w:val="00AA14AD"/>
    <w:rsid w:val="00AB1272"/>
    <w:rsid w:val="00AB4659"/>
    <w:rsid w:val="00AB5C27"/>
    <w:rsid w:val="00AF5D9C"/>
    <w:rsid w:val="00B1175F"/>
    <w:rsid w:val="00B16E40"/>
    <w:rsid w:val="00B25F45"/>
    <w:rsid w:val="00B27B4D"/>
    <w:rsid w:val="00B346F5"/>
    <w:rsid w:val="00B34961"/>
    <w:rsid w:val="00B34BD8"/>
    <w:rsid w:val="00B4503F"/>
    <w:rsid w:val="00B465E2"/>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50225"/>
    <w:rsid w:val="00C51205"/>
    <w:rsid w:val="00C91218"/>
    <w:rsid w:val="00C919BE"/>
    <w:rsid w:val="00C91BD7"/>
    <w:rsid w:val="00CA2A03"/>
    <w:rsid w:val="00CA7C1E"/>
    <w:rsid w:val="00CB7A6D"/>
    <w:rsid w:val="00CD3AB0"/>
    <w:rsid w:val="00CE4B9E"/>
    <w:rsid w:val="00CF1557"/>
    <w:rsid w:val="00CF17FB"/>
    <w:rsid w:val="00CF3345"/>
    <w:rsid w:val="00D007CB"/>
    <w:rsid w:val="00D111D0"/>
    <w:rsid w:val="00D20C2A"/>
    <w:rsid w:val="00D21199"/>
    <w:rsid w:val="00D22A53"/>
    <w:rsid w:val="00D26AB4"/>
    <w:rsid w:val="00D308FB"/>
    <w:rsid w:val="00D407CE"/>
    <w:rsid w:val="00D46232"/>
    <w:rsid w:val="00D54611"/>
    <w:rsid w:val="00D54B4E"/>
    <w:rsid w:val="00D64E7F"/>
    <w:rsid w:val="00D71671"/>
    <w:rsid w:val="00D8368E"/>
    <w:rsid w:val="00D879D8"/>
    <w:rsid w:val="00D93ADC"/>
    <w:rsid w:val="00DA025B"/>
    <w:rsid w:val="00DA4528"/>
    <w:rsid w:val="00DA792C"/>
    <w:rsid w:val="00DB32D2"/>
    <w:rsid w:val="00DB5055"/>
    <w:rsid w:val="00DC28C4"/>
    <w:rsid w:val="00DC59DF"/>
    <w:rsid w:val="00DD2C2A"/>
    <w:rsid w:val="00DD5885"/>
    <w:rsid w:val="00DD6AC7"/>
    <w:rsid w:val="00DE0AA9"/>
    <w:rsid w:val="00DE4C38"/>
    <w:rsid w:val="00DE6C85"/>
    <w:rsid w:val="00DE759A"/>
    <w:rsid w:val="00E22326"/>
    <w:rsid w:val="00E224FC"/>
    <w:rsid w:val="00E2588C"/>
    <w:rsid w:val="00E36628"/>
    <w:rsid w:val="00E42BE9"/>
    <w:rsid w:val="00E44D02"/>
    <w:rsid w:val="00E4700C"/>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47602"/>
    <w:rsid w:val="00F54C7B"/>
    <w:rsid w:val="00F6409A"/>
    <w:rsid w:val="00F64F06"/>
    <w:rsid w:val="00F712DA"/>
    <w:rsid w:val="00F73534"/>
    <w:rsid w:val="00F82E07"/>
    <w:rsid w:val="00F85FCF"/>
    <w:rsid w:val="00F872CD"/>
    <w:rsid w:val="00F92D7C"/>
    <w:rsid w:val="00FB72D8"/>
    <w:rsid w:val="00FC3C59"/>
    <w:rsid w:val="00FC7650"/>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Emphasis">
    <w:name w:val="Emphasis"/>
    <w:basedOn w:val="DefaultParagraphFont"/>
    <w:uiPriority w:val="20"/>
    <w:qFormat/>
    <w:rsid w:val="00CF3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bis.gov.lv/bisp/lv/specialist_certificat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7090-7460-4E69-8185-308F2ADA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7675</Words>
  <Characters>4375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2022-12-07T13:23:00Z</dcterms:created>
  <dcterms:modified xsi:type="dcterms:W3CDTF">2022-12-07T13:23:00Z</dcterms:modified>
</cp:coreProperties>
</file>