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EFC3A" w14:textId="7A383589" w:rsidR="00586FB4" w:rsidRPr="00062CEC" w:rsidRDefault="00586FB4" w:rsidP="00EA1247">
      <w:pPr>
        <w:jc w:val="center"/>
        <w:rPr>
          <w:sz w:val="20"/>
          <w:szCs w:val="20"/>
        </w:rPr>
      </w:pPr>
      <w:r>
        <w:rPr>
          <w:b/>
          <w:bCs/>
          <w:noProof/>
          <w:sz w:val="28"/>
          <w:szCs w:val="28"/>
        </w:rPr>
        <w:drawing>
          <wp:inline distT="0" distB="0" distL="0" distR="0" wp14:anchorId="50706997" wp14:editId="4EFCC9EA">
            <wp:extent cx="3819525" cy="537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3988" cy="544248"/>
                    </a:xfrm>
                    <a:prstGeom prst="rect">
                      <a:avLst/>
                    </a:prstGeom>
                    <a:noFill/>
                  </pic:spPr>
                </pic:pic>
              </a:graphicData>
            </a:graphic>
          </wp:inline>
        </w:drawing>
      </w:r>
    </w:p>
    <w:p w14:paraId="7A79D6A2" w14:textId="77777777" w:rsidR="00062CEC" w:rsidRPr="00062CEC" w:rsidRDefault="00062CEC" w:rsidP="00062CEC">
      <w:pPr>
        <w:jc w:val="center"/>
      </w:pPr>
    </w:p>
    <w:p w14:paraId="30E36520" w14:textId="3B7B0BA0" w:rsidR="006428CD" w:rsidRPr="001456DF" w:rsidRDefault="006428CD" w:rsidP="00062CEC">
      <w:pPr>
        <w:jc w:val="center"/>
        <w:rPr>
          <w:b/>
          <w:bCs/>
          <w:sz w:val="28"/>
          <w:szCs w:val="28"/>
        </w:rPr>
      </w:pPr>
      <w:r w:rsidRPr="001456DF">
        <w:rPr>
          <w:b/>
          <w:bCs/>
          <w:sz w:val="28"/>
          <w:szCs w:val="28"/>
        </w:rPr>
        <w:t>TIRGUS IZPĒTE</w:t>
      </w:r>
    </w:p>
    <w:p w14:paraId="1EAB3772" w14:textId="666C9C4E" w:rsidR="006428CD" w:rsidRPr="00E32C57" w:rsidRDefault="006428CD" w:rsidP="00062CEC">
      <w:pPr>
        <w:jc w:val="center"/>
        <w:rPr>
          <w:b/>
          <w:sz w:val="28"/>
          <w:szCs w:val="28"/>
        </w:rPr>
      </w:pPr>
      <w:r w:rsidRPr="00E32C57">
        <w:rPr>
          <w:b/>
          <w:sz w:val="28"/>
          <w:szCs w:val="28"/>
        </w:rPr>
        <w:t>“</w:t>
      </w:r>
      <w:r w:rsidR="00E32C57" w:rsidRPr="00E32C57">
        <w:rPr>
          <w:b/>
          <w:sz w:val="28"/>
          <w:szCs w:val="28"/>
        </w:rPr>
        <w:t xml:space="preserve">Telpu nomas, </w:t>
      </w:r>
      <w:r w:rsidR="00AF47C5">
        <w:rPr>
          <w:b/>
          <w:sz w:val="28"/>
          <w:szCs w:val="28"/>
        </w:rPr>
        <w:t>ēdināšanas</w:t>
      </w:r>
      <w:r w:rsidR="00E32C57" w:rsidRPr="00E32C57">
        <w:rPr>
          <w:b/>
          <w:sz w:val="28"/>
          <w:szCs w:val="28"/>
        </w:rPr>
        <w:t xml:space="preserve"> un </w:t>
      </w:r>
      <w:r w:rsidR="00AF47C5">
        <w:rPr>
          <w:b/>
          <w:sz w:val="28"/>
          <w:szCs w:val="28"/>
        </w:rPr>
        <w:t>nakšņošanas</w:t>
      </w:r>
      <w:r w:rsidR="00E32C57" w:rsidRPr="00E32C57">
        <w:rPr>
          <w:b/>
          <w:sz w:val="28"/>
          <w:szCs w:val="28"/>
        </w:rPr>
        <w:t xml:space="preserve"> pakalpojumu nodrošināša</w:t>
      </w:r>
      <w:r w:rsidR="00AF47C5">
        <w:rPr>
          <w:b/>
          <w:sz w:val="28"/>
          <w:szCs w:val="28"/>
        </w:rPr>
        <w:t>na</w:t>
      </w:r>
      <w:r w:rsidRPr="00E32C57">
        <w:rPr>
          <w:b/>
          <w:sz w:val="28"/>
          <w:szCs w:val="28"/>
        </w:rPr>
        <w:t>”</w:t>
      </w:r>
    </w:p>
    <w:p w14:paraId="297ADA72" w14:textId="202049D6" w:rsidR="006428CD" w:rsidRPr="001456DF" w:rsidRDefault="006428CD" w:rsidP="00062CEC">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w:t>
      </w:r>
      <w:r w:rsidRPr="00001E6A">
        <w:rPr>
          <w:b/>
          <w:sz w:val="28"/>
          <w:szCs w:val="28"/>
        </w:rPr>
        <w:t>BNP TI 202</w:t>
      </w:r>
      <w:r w:rsidR="00757BCF" w:rsidRPr="00001E6A">
        <w:rPr>
          <w:b/>
          <w:sz w:val="28"/>
          <w:szCs w:val="28"/>
        </w:rPr>
        <w:t>2</w:t>
      </w:r>
      <w:r w:rsidRPr="00001E6A">
        <w:rPr>
          <w:b/>
          <w:sz w:val="28"/>
          <w:szCs w:val="28"/>
        </w:rPr>
        <w:t>/</w:t>
      </w:r>
      <w:bookmarkStart w:id="0" w:name="_Hlk88927546"/>
      <w:r w:rsidRPr="00001E6A">
        <w:rPr>
          <w:b/>
          <w:sz w:val="28"/>
          <w:szCs w:val="28"/>
        </w:rPr>
        <w:t>1</w:t>
      </w:r>
      <w:bookmarkEnd w:id="0"/>
      <w:r w:rsidR="0015454D" w:rsidRPr="00001E6A">
        <w:rPr>
          <w:b/>
          <w:sz w:val="28"/>
          <w:szCs w:val="28"/>
        </w:rPr>
        <w:t>7</w:t>
      </w:r>
      <w:r w:rsidR="006E6AE5" w:rsidRPr="00001E6A">
        <w:rPr>
          <w:b/>
          <w:sz w:val="28"/>
          <w:szCs w:val="28"/>
        </w:rPr>
        <w:t>)</w:t>
      </w:r>
    </w:p>
    <w:p w14:paraId="691B0C92" w14:textId="77777777" w:rsidR="006428CD" w:rsidRDefault="006428CD" w:rsidP="00062CEC">
      <w:pPr>
        <w:jc w:val="both"/>
      </w:pPr>
    </w:p>
    <w:p w14:paraId="4DBE2FFB" w14:textId="77777777" w:rsidR="006428CD" w:rsidRPr="00173DAC" w:rsidRDefault="006428CD" w:rsidP="00062CEC">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062CEC">
            <w:r>
              <w:t>Pasūtītājs</w:t>
            </w:r>
          </w:p>
        </w:tc>
        <w:tc>
          <w:tcPr>
            <w:tcW w:w="5522" w:type="dxa"/>
          </w:tcPr>
          <w:p w14:paraId="7BFC31E7" w14:textId="77777777" w:rsidR="006428CD" w:rsidRPr="009724AA" w:rsidRDefault="006428CD" w:rsidP="00062CEC">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062CEC">
            <w:r>
              <w:t>Reģistrācijas numurs</w:t>
            </w:r>
          </w:p>
        </w:tc>
        <w:tc>
          <w:tcPr>
            <w:tcW w:w="5522" w:type="dxa"/>
          </w:tcPr>
          <w:p w14:paraId="5AE6CCD5" w14:textId="77777777" w:rsidR="006428CD" w:rsidRDefault="006428CD" w:rsidP="00062CEC">
            <w:r>
              <w:t>90009115622</w:t>
            </w:r>
          </w:p>
        </w:tc>
      </w:tr>
      <w:tr w:rsidR="006428CD" w14:paraId="73F6EEB5" w14:textId="77777777" w:rsidTr="00E8203E">
        <w:trPr>
          <w:trHeight w:val="283"/>
        </w:trPr>
        <w:tc>
          <w:tcPr>
            <w:tcW w:w="3539" w:type="dxa"/>
          </w:tcPr>
          <w:p w14:paraId="19E7164F" w14:textId="77777777" w:rsidR="006428CD" w:rsidRDefault="006428CD" w:rsidP="00062CEC">
            <w:r>
              <w:t>Adrese, e-pasta adrese</w:t>
            </w:r>
          </w:p>
        </w:tc>
        <w:tc>
          <w:tcPr>
            <w:tcW w:w="5522" w:type="dxa"/>
          </w:tcPr>
          <w:p w14:paraId="514F8D92" w14:textId="4532880F" w:rsidR="006428CD" w:rsidRDefault="006428CD" w:rsidP="00062CEC">
            <w:r>
              <w:t xml:space="preserve">Bērzpils iela 1A, Balvi, Balvu nov., LV-4501, </w:t>
            </w:r>
            <w:hyperlink r:id="rId9" w:history="1">
              <w:r w:rsidRPr="00EF4E6B">
                <w:rPr>
                  <w:rStyle w:val="Hyperlink"/>
                </w:rPr>
                <w:t>dome@balvi.lv</w:t>
              </w:r>
            </w:hyperlink>
            <w:r w:rsidR="00EA1247" w:rsidRPr="00EA1247">
              <w:rPr>
                <w:rStyle w:val="Hyperlink"/>
                <w:color w:val="auto"/>
                <w:u w:val="none"/>
              </w:rPr>
              <w:t xml:space="preserve"> </w:t>
            </w:r>
          </w:p>
        </w:tc>
      </w:tr>
      <w:tr w:rsidR="007B13F2" w14:paraId="336C08E0" w14:textId="77777777" w:rsidTr="00E8203E">
        <w:trPr>
          <w:trHeight w:val="283"/>
        </w:trPr>
        <w:tc>
          <w:tcPr>
            <w:tcW w:w="3539" w:type="dxa"/>
          </w:tcPr>
          <w:p w14:paraId="63307955" w14:textId="77777777" w:rsidR="007B13F2" w:rsidRPr="009B0A02" w:rsidRDefault="007B13F2" w:rsidP="00062CEC">
            <w:pPr>
              <w:rPr>
                <w:sz w:val="20"/>
                <w:szCs w:val="20"/>
              </w:rPr>
            </w:pPr>
            <w:r>
              <w:t>Kontaktpersona saistībā ar iepirkuma priekšmetu</w:t>
            </w:r>
          </w:p>
        </w:tc>
        <w:tc>
          <w:tcPr>
            <w:tcW w:w="5522" w:type="dxa"/>
          </w:tcPr>
          <w:p w14:paraId="55AB9B27" w14:textId="482E28C6" w:rsidR="007B13F2" w:rsidRDefault="0015454D" w:rsidP="00062CEC">
            <w:r w:rsidRPr="007C2521">
              <w:rPr>
                <w:bCs/>
              </w:rPr>
              <w:t>Balvu novada administrācijas Attīstības plānošanas nodaļas projektu vadīt</w:t>
            </w:r>
            <w:r>
              <w:rPr>
                <w:bCs/>
              </w:rPr>
              <w:t>ājs Gatis Siliņš</w:t>
            </w:r>
          </w:p>
        </w:tc>
      </w:tr>
      <w:tr w:rsidR="007B13F2" w14:paraId="7F05B5ED" w14:textId="77777777" w:rsidTr="00E8203E">
        <w:trPr>
          <w:trHeight w:val="283"/>
        </w:trPr>
        <w:tc>
          <w:tcPr>
            <w:tcW w:w="3539" w:type="dxa"/>
          </w:tcPr>
          <w:p w14:paraId="529D4DD2" w14:textId="348F03BC" w:rsidR="007B13F2" w:rsidRDefault="007B13F2" w:rsidP="00062CEC">
            <w:r>
              <w:t>Kontaktpersona saistībā ar piedāvājuma sagatavošanu / iesniegšanu</w:t>
            </w:r>
          </w:p>
        </w:tc>
        <w:tc>
          <w:tcPr>
            <w:tcW w:w="5522" w:type="dxa"/>
          </w:tcPr>
          <w:p w14:paraId="77BF3FF6" w14:textId="77777777" w:rsidR="007B13F2" w:rsidRDefault="007B13F2" w:rsidP="00062CEC">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10" w:history="1">
              <w:r w:rsidRPr="001918AD">
                <w:rPr>
                  <w:rStyle w:val="Hyperlink"/>
                  <w:lang w:eastAsia="lv-LV"/>
                </w:rPr>
                <w:t>valerija.vilcina@balvi.lv</w:t>
              </w:r>
            </w:hyperlink>
            <w:r>
              <w:rPr>
                <w:color w:val="000000"/>
                <w:lang w:eastAsia="lv-LV"/>
              </w:rPr>
              <w:t xml:space="preserve"> </w:t>
            </w:r>
          </w:p>
        </w:tc>
      </w:tr>
      <w:tr w:rsidR="007B13F2" w14:paraId="741C8796" w14:textId="77777777" w:rsidTr="00E8203E">
        <w:trPr>
          <w:trHeight w:val="283"/>
        </w:trPr>
        <w:tc>
          <w:tcPr>
            <w:tcW w:w="3539" w:type="dxa"/>
          </w:tcPr>
          <w:p w14:paraId="19214527" w14:textId="77777777" w:rsidR="007B13F2" w:rsidRDefault="007B13F2" w:rsidP="00062CEC">
            <w:r>
              <w:t>Pasūtītāja darba laiks</w:t>
            </w:r>
          </w:p>
        </w:tc>
        <w:tc>
          <w:tcPr>
            <w:tcW w:w="5522" w:type="dxa"/>
          </w:tcPr>
          <w:p w14:paraId="2C66ACFB" w14:textId="77777777" w:rsidR="007B13F2" w:rsidRPr="009164E4" w:rsidRDefault="007B13F2" w:rsidP="00062CEC">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7B13F2" w:rsidRDefault="007B13F2" w:rsidP="00062CEC">
            <w:r w:rsidRPr="009164E4">
              <w:rPr>
                <w:kern w:val="2"/>
                <w:lang w:eastAsia="lv-LV"/>
              </w:rPr>
              <w:t>piektdienās 8.30-16.00.</w:t>
            </w:r>
          </w:p>
        </w:tc>
      </w:tr>
    </w:tbl>
    <w:p w14:paraId="3D23E26D" w14:textId="4CD03E1B" w:rsidR="000463F8" w:rsidRPr="00A30616" w:rsidRDefault="006428CD" w:rsidP="00062CEC">
      <w:pPr>
        <w:jc w:val="both"/>
      </w:pPr>
      <w:r w:rsidRPr="004314F7">
        <w:rPr>
          <w:b/>
          <w:bCs/>
        </w:rPr>
        <w:t>2. Tirgus izpētes priekšmets:</w:t>
      </w:r>
      <w:r w:rsidR="007B13F2">
        <w:rPr>
          <w:b/>
          <w:bCs/>
        </w:rPr>
        <w:t xml:space="preserve"> </w:t>
      </w:r>
      <w:r w:rsidR="00F33D01">
        <w:t>Telpu noma</w:t>
      </w:r>
      <w:r w:rsidR="00E32C57">
        <w:t>s</w:t>
      </w:r>
      <w:r w:rsidR="00F33D01">
        <w:t xml:space="preserve">, </w:t>
      </w:r>
      <w:r w:rsidR="00AF47C5">
        <w:t>ēdināšanas</w:t>
      </w:r>
      <w:r w:rsidR="00F33D01">
        <w:t xml:space="preserve"> un </w:t>
      </w:r>
      <w:r w:rsidR="00AF47C5">
        <w:t>nakšņošanas</w:t>
      </w:r>
      <w:r w:rsidR="00F33D01">
        <w:t xml:space="preserve"> pakalpojum</w:t>
      </w:r>
      <w:r w:rsidR="00E32C57">
        <w:t>u nodrošināšana</w:t>
      </w:r>
      <w:r w:rsidR="007B13F2">
        <w:t xml:space="preserve">, </w:t>
      </w:r>
      <w:r w:rsidR="00F33D01">
        <w:t xml:space="preserve">Latvijas – Krievijas pārrobežu sadarbības projekta “From Hobby to Business - </w:t>
      </w:r>
      <w:r w:rsidR="00F33D01" w:rsidRPr="00A30616">
        <w:t xml:space="preserve">Developing Entrepreneurship in the Latvia - Russia Border Area”, Nr.LV-RU-009 ietvaros, </w:t>
      </w:r>
      <w:r w:rsidR="000463F8" w:rsidRPr="00A30616">
        <w:t>atbilstoši Tehniskajai specifikācijai (skat. 1.pielikumu)</w:t>
      </w:r>
      <w:r w:rsidR="007B13F2" w:rsidRPr="00A30616">
        <w:t>.</w:t>
      </w:r>
    </w:p>
    <w:p w14:paraId="2D3ADACB" w14:textId="09DB8DFF" w:rsidR="006428CD" w:rsidRPr="00A30616" w:rsidRDefault="006428CD" w:rsidP="00062CEC">
      <w:pPr>
        <w:jc w:val="both"/>
      </w:pPr>
      <w:r w:rsidRPr="00A30616">
        <w:rPr>
          <w:b/>
          <w:bCs/>
        </w:rPr>
        <w:t>3. Piedāvājuma izvēles kritērijs:</w:t>
      </w:r>
      <w:r w:rsidRPr="00A30616">
        <w:t xml:space="preserve"> zemākā cena</w:t>
      </w:r>
      <w:r w:rsidR="00A24022" w:rsidRPr="00A30616">
        <w:t xml:space="preserve"> par Finanšu piedāvājumā norādīto vienību izmaksu summu</w:t>
      </w:r>
      <w:r w:rsidRPr="00A30616">
        <w:t>.</w:t>
      </w:r>
    </w:p>
    <w:p w14:paraId="33EC86C0" w14:textId="63865AAB" w:rsidR="000463F8" w:rsidRPr="00A30616" w:rsidRDefault="00071EF9" w:rsidP="00062CEC">
      <w:pPr>
        <w:jc w:val="both"/>
        <w:rPr>
          <w:szCs w:val="20"/>
          <w:lang w:eastAsia="lv-LV"/>
        </w:rPr>
      </w:pPr>
      <w:r w:rsidRPr="00A30616">
        <w:rPr>
          <w:b/>
          <w:bCs/>
        </w:rPr>
        <w:t>4</w:t>
      </w:r>
      <w:r w:rsidR="006428CD" w:rsidRPr="00A30616">
        <w:rPr>
          <w:b/>
          <w:bCs/>
        </w:rPr>
        <w:t xml:space="preserve">. </w:t>
      </w:r>
      <w:r w:rsidR="00E67CEA" w:rsidRPr="00A30616">
        <w:rPr>
          <w:b/>
          <w:bCs/>
          <w:szCs w:val="20"/>
          <w:lang w:eastAsia="lv-LV"/>
        </w:rPr>
        <w:t>Līguma izpildes vieta</w:t>
      </w:r>
      <w:r w:rsidR="006428CD" w:rsidRPr="00A30616">
        <w:rPr>
          <w:b/>
          <w:bCs/>
          <w:szCs w:val="20"/>
          <w:lang w:eastAsia="lv-LV"/>
        </w:rPr>
        <w:t>:</w:t>
      </w:r>
      <w:r w:rsidR="00757BCF" w:rsidRPr="00A30616">
        <w:rPr>
          <w:b/>
          <w:bCs/>
          <w:szCs w:val="20"/>
          <w:lang w:eastAsia="lv-LV"/>
        </w:rPr>
        <w:t xml:space="preserve"> </w:t>
      </w:r>
      <w:r w:rsidR="0096035B" w:rsidRPr="00A30616">
        <w:rPr>
          <w:szCs w:val="20"/>
          <w:lang w:eastAsia="lv-LV"/>
        </w:rPr>
        <w:t>Balvu novada administratīvā teritorija</w:t>
      </w:r>
      <w:r w:rsidR="00091869" w:rsidRPr="00A30616">
        <w:rPr>
          <w:szCs w:val="20"/>
          <w:lang w:eastAsia="lv-LV"/>
        </w:rPr>
        <w:t>.</w:t>
      </w:r>
    </w:p>
    <w:p w14:paraId="6C6F9828" w14:textId="4536D1E0" w:rsidR="00091869" w:rsidRDefault="00071EF9" w:rsidP="00062CEC">
      <w:pPr>
        <w:jc w:val="both"/>
        <w:rPr>
          <w:lang w:eastAsia="lv-LV"/>
        </w:rPr>
      </w:pPr>
      <w:r w:rsidRPr="00A30616">
        <w:rPr>
          <w:b/>
          <w:bCs/>
          <w:lang w:eastAsia="lv-LV"/>
        </w:rPr>
        <w:t>5</w:t>
      </w:r>
      <w:r w:rsidR="006428CD" w:rsidRPr="00A30616">
        <w:rPr>
          <w:b/>
          <w:bCs/>
          <w:lang w:eastAsia="lv-LV"/>
        </w:rPr>
        <w:t xml:space="preserve">. </w:t>
      </w:r>
      <w:r w:rsidR="00A55278" w:rsidRPr="00A30616">
        <w:rPr>
          <w:b/>
          <w:bCs/>
          <w:lang w:eastAsia="lv-LV"/>
        </w:rPr>
        <w:t>Līguma</w:t>
      </w:r>
      <w:r w:rsidR="007B5D34" w:rsidRPr="00A30616">
        <w:rPr>
          <w:b/>
          <w:bCs/>
          <w:lang w:eastAsia="lv-LV"/>
        </w:rPr>
        <w:t xml:space="preserve"> izpildes</w:t>
      </w:r>
      <w:r w:rsidR="00A30616" w:rsidRPr="00A30616">
        <w:rPr>
          <w:b/>
          <w:bCs/>
          <w:lang w:eastAsia="lv-LV"/>
        </w:rPr>
        <w:t xml:space="preserve"> </w:t>
      </w:r>
      <w:r w:rsidR="00A55278" w:rsidRPr="00A30616">
        <w:rPr>
          <w:b/>
          <w:bCs/>
          <w:lang w:eastAsia="lv-LV"/>
        </w:rPr>
        <w:t>termiņš</w:t>
      </w:r>
      <w:r w:rsidR="006428CD" w:rsidRPr="00091869">
        <w:rPr>
          <w:b/>
          <w:bCs/>
          <w:lang w:eastAsia="lv-LV"/>
        </w:rPr>
        <w:t>:</w:t>
      </w:r>
      <w:r w:rsidR="007B5D34">
        <w:rPr>
          <w:lang w:eastAsia="lv-LV"/>
        </w:rPr>
        <w:t xml:space="preserve"> </w:t>
      </w:r>
      <w:r w:rsidR="0096035B" w:rsidRPr="0096035B">
        <w:rPr>
          <w:lang w:eastAsia="lv-LV"/>
        </w:rPr>
        <w:t xml:space="preserve">no 27.04.2022. </w:t>
      </w:r>
      <w:r w:rsidR="007B5D34">
        <w:rPr>
          <w:lang w:eastAsia="lv-LV"/>
        </w:rPr>
        <w:t xml:space="preserve">– </w:t>
      </w:r>
      <w:r w:rsidR="0096035B" w:rsidRPr="0096035B">
        <w:rPr>
          <w:lang w:eastAsia="lv-LV"/>
        </w:rPr>
        <w:t>28</w:t>
      </w:r>
      <w:r w:rsidR="0032664C" w:rsidRPr="0096035B">
        <w:rPr>
          <w:lang w:eastAsia="lv-LV"/>
        </w:rPr>
        <w:t>.0</w:t>
      </w:r>
      <w:r w:rsidR="0096035B" w:rsidRPr="0096035B">
        <w:rPr>
          <w:lang w:eastAsia="lv-LV"/>
        </w:rPr>
        <w:t>4</w:t>
      </w:r>
      <w:r w:rsidR="0032664C" w:rsidRPr="0096035B">
        <w:rPr>
          <w:lang w:eastAsia="lv-LV"/>
        </w:rPr>
        <w:t>.2022.</w:t>
      </w:r>
    </w:p>
    <w:p w14:paraId="0015C021" w14:textId="2EBA1F59" w:rsidR="006428CD" w:rsidRPr="00091869" w:rsidRDefault="006428CD" w:rsidP="00062CEC">
      <w:pPr>
        <w:jc w:val="both"/>
      </w:pPr>
      <w:r w:rsidRPr="00091869">
        <w:t>Pretendents nav tiesīgs piedāvājumā norādīt garāku izpildes termiņu.</w:t>
      </w:r>
    </w:p>
    <w:p w14:paraId="5D785ABF" w14:textId="153D793C" w:rsidR="006428CD" w:rsidRPr="00B21164" w:rsidRDefault="00963C8A" w:rsidP="00062CEC">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45007970" w:rsidR="006428CD" w:rsidRPr="00436912" w:rsidRDefault="00963C8A" w:rsidP="00062CEC">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w:t>
      </w:r>
      <w:r w:rsidR="00B64FBA">
        <w:rPr>
          <w:lang w:eastAsia="lv-LV"/>
        </w:rPr>
        <w:t>div</w:t>
      </w:r>
      <w:r w:rsidR="006428CD" w:rsidRPr="000D619B">
        <w:rPr>
          <w:lang w:eastAsia="lv-LV"/>
        </w:rPr>
        <w:t>desmit) dienu laikā pēc rēķina iesniegšanas</w:t>
      </w:r>
      <w:r w:rsidR="007B13F2">
        <w:rPr>
          <w:lang w:eastAsia="lv-LV"/>
        </w:rPr>
        <w:t>.</w:t>
      </w:r>
    </w:p>
    <w:p w14:paraId="09B8F995" w14:textId="48FA9FD6" w:rsidR="006428CD" w:rsidRPr="00001E6A" w:rsidRDefault="00963C8A" w:rsidP="00062CEC">
      <w:pPr>
        <w:jc w:val="both"/>
        <w:rPr>
          <w:lang w:eastAsia="lv-LV"/>
        </w:rPr>
      </w:pPr>
      <w:r w:rsidRPr="00001E6A">
        <w:rPr>
          <w:b/>
          <w:bCs/>
          <w:lang w:eastAsia="lv-LV"/>
        </w:rPr>
        <w:t>8</w:t>
      </w:r>
      <w:r w:rsidR="006428CD" w:rsidRPr="00001E6A">
        <w:rPr>
          <w:b/>
          <w:bCs/>
          <w:lang w:eastAsia="lv-LV"/>
        </w:rPr>
        <w:t>. Prasības pretendentam:</w:t>
      </w:r>
    </w:p>
    <w:p w14:paraId="184B8A65" w14:textId="69F759B9" w:rsidR="006428CD" w:rsidRPr="005F6CD2" w:rsidRDefault="00963C8A" w:rsidP="00062CEC">
      <w:pPr>
        <w:suppressAutoHyphens w:val="0"/>
        <w:autoSpaceDE w:val="0"/>
        <w:autoSpaceDN w:val="0"/>
        <w:adjustRightInd w:val="0"/>
        <w:jc w:val="both"/>
      </w:pPr>
      <w:r>
        <w:rPr>
          <w:color w:val="000000"/>
          <w:lang w:eastAsia="lv-LV"/>
        </w:rPr>
        <w:t>8</w:t>
      </w:r>
      <w:r w:rsidR="006428CD" w:rsidRPr="00B21164">
        <w:rPr>
          <w:color w:val="000000"/>
          <w:lang w:eastAsia="lv-LV"/>
        </w:rPr>
        <w:t xml:space="preserve">.1. </w:t>
      </w:r>
      <w:r w:rsidR="003106A3" w:rsidRPr="00687BED">
        <w:rPr>
          <w:lang w:eastAsia="lv-LV"/>
        </w:rPr>
        <w:t>Pretendentam</w:t>
      </w:r>
      <w:r w:rsidR="00F12692">
        <w:rPr>
          <w:lang w:eastAsia="lv-LV"/>
        </w:rPr>
        <w:t xml:space="preserve"> (juridiskai personai)</w:t>
      </w:r>
      <w:r w:rsidR="003106A3" w:rsidRPr="00687BED">
        <w:rPr>
          <w:lang w:eastAsia="lv-LV"/>
        </w:rPr>
        <w:t xml:space="preserve"> jābūt </w:t>
      </w:r>
      <w:r w:rsidR="003106A3" w:rsidRPr="00DB4482">
        <w:rPr>
          <w:lang w:eastAsia="lv-LV"/>
        </w:rPr>
        <w:t xml:space="preserve">reģistrētam LR Uzņēmumu reģistrā vai līdzvērtīgā reģistrā ārvalstīs. Informācija tiks </w:t>
      </w:r>
      <w:r w:rsidR="003106A3" w:rsidRPr="00DD2C2A">
        <w:rPr>
          <w:lang w:eastAsia="lv-LV"/>
        </w:rPr>
        <w:t>pārbaudīta LR Uzņēmumu reģistra tīmekļvietnē</w:t>
      </w:r>
      <w:r w:rsidR="003106A3" w:rsidRPr="00DD2C2A">
        <w:t xml:space="preserve"> </w:t>
      </w:r>
      <w:hyperlink r:id="rId11" w:history="1">
        <w:r w:rsidR="003106A3" w:rsidRPr="005F6CD2">
          <w:rPr>
            <w:rStyle w:val="Hyperlink"/>
          </w:rPr>
          <w:t>https://www.ur.gov.lv/lv/</w:t>
        </w:r>
      </w:hyperlink>
      <w:r w:rsidR="003106A3" w:rsidRPr="005F6CD2">
        <w:t xml:space="preserve"> .</w:t>
      </w:r>
    </w:p>
    <w:p w14:paraId="723AA6CD" w14:textId="0E333E08" w:rsidR="005F6CD2" w:rsidRPr="005F6CD2" w:rsidRDefault="00B22F6F" w:rsidP="00062CEC">
      <w:pPr>
        <w:autoSpaceDE w:val="0"/>
        <w:autoSpaceDN w:val="0"/>
        <w:adjustRightInd w:val="0"/>
        <w:jc w:val="both"/>
        <w:rPr>
          <w:rFonts w:eastAsia="Calibri"/>
          <w:bCs/>
        </w:rPr>
      </w:pPr>
      <w:r w:rsidRPr="005F6CD2">
        <w:t>8</w:t>
      </w:r>
      <w:r w:rsidRPr="00A30616">
        <w:t xml:space="preserve">.2. Pretendenta darbība pārtikas apritē </w:t>
      </w:r>
      <w:r w:rsidR="004D5B6D" w:rsidRPr="00A30616">
        <w:t>ir</w:t>
      </w:r>
      <w:r w:rsidRPr="00A30616">
        <w:t xml:space="preserve"> reģistrēta </w:t>
      </w:r>
      <w:r w:rsidR="005F6CD2" w:rsidRPr="00A30616">
        <w:rPr>
          <w:rFonts w:eastAsia="Calibri"/>
          <w:lang w:eastAsia="zh-CN"/>
        </w:rPr>
        <w:t>Pārtikas un veterinār</w:t>
      </w:r>
      <w:r w:rsidR="004D5B6D" w:rsidRPr="00A30616">
        <w:rPr>
          <w:rFonts w:eastAsia="Calibri"/>
          <w:lang w:eastAsia="zh-CN"/>
        </w:rPr>
        <w:t>ajā</w:t>
      </w:r>
      <w:r w:rsidR="005F6CD2" w:rsidRPr="00A30616">
        <w:rPr>
          <w:rFonts w:eastAsia="Calibri"/>
          <w:lang w:eastAsia="zh-CN"/>
        </w:rPr>
        <w:t xml:space="preserve"> dienest</w:t>
      </w:r>
      <w:r w:rsidR="004D5B6D" w:rsidRPr="00A30616">
        <w:rPr>
          <w:rFonts w:eastAsia="Calibri"/>
          <w:lang w:eastAsia="zh-CN"/>
        </w:rPr>
        <w:t>ā</w:t>
      </w:r>
      <w:r w:rsidR="005F6CD2" w:rsidRPr="00A30616">
        <w:rPr>
          <w:rFonts w:eastAsia="Calibri"/>
          <w:lang w:eastAsia="zh-CN"/>
        </w:rPr>
        <w:t xml:space="preserve"> (turpmāk – PVD)</w:t>
      </w:r>
      <w:r w:rsidR="004D5B6D" w:rsidRPr="00A30616">
        <w:rPr>
          <w:rFonts w:eastAsia="Calibri"/>
          <w:lang w:eastAsia="zh-CN"/>
        </w:rPr>
        <w:t>. R</w:t>
      </w:r>
      <w:r w:rsidR="005F6CD2" w:rsidRPr="00A30616">
        <w:rPr>
          <w:rFonts w:eastAsia="Calibri"/>
          <w:lang w:eastAsia="zh-CN"/>
        </w:rPr>
        <w:t xml:space="preserve">eģistrācijas apliecības vai atzīšanas apliecības esamība tiks pārbaudīta PVD </w:t>
      </w:r>
      <w:r w:rsidR="005F6CD2" w:rsidRPr="00A30616">
        <w:rPr>
          <w:lang w:eastAsia="lv-LV"/>
        </w:rPr>
        <w:t>tīmekļvietnē</w:t>
      </w:r>
      <w:r w:rsidR="005F6CD2" w:rsidRPr="005F6CD2">
        <w:rPr>
          <w:lang w:eastAsia="lv-LV"/>
        </w:rPr>
        <w:t xml:space="preserve"> </w:t>
      </w:r>
      <w:hyperlink r:id="rId12" w:history="1">
        <w:r w:rsidR="005F6CD2" w:rsidRPr="005F6CD2">
          <w:rPr>
            <w:rFonts w:eastAsia="Calibri"/>
            <w:bCs/>
            <w:color w:val="0000FF"/>
            <w:u w:val="single"/>
          </w:rPr>
          <w:t>https://registri.pvd.gov.lv/ur</w:t>
        </w:r>
      </w:hyperlink>
      <w:r w:rsidR="004D5B6D">
        <w:rPr>
          <w:rFonts w:eastAsia="Calibri"/>
          <w:bCs/>
        </w:rPr>
        <w:t xml:space="preserve"> .</w:t>
      </w:r>
    </w:p>
    <w:p w14:paraId="25090030" w14:textId="4F1E06F9" w:rsidR="006428CD" w:rsidRDefault="00963C8A" w:rsidP="00062CEC">
      <w:pPr>
        <w:suppressAutoHyphens w:val="0"/>
        <w:autoSpaceDE w:val="0"/>
        <w:autoSpaceDN w:val="0"/>
        <w:adjustRightInd w:val="0"/>
        <w:jc w:val="both"/>
      </w:pPr>
      <w:r>
        <w:rPr>
          <w:lang w:eastAsia="lv-LV"/>
        </w:rPr>
        <w:t>8</w:t>
      </w:r>
      <w:r w:rsidR="006428CD" w:rsidRPr="00B21164">
        <w:rPr>
          <w:lang w:eastAsia="lv-LV"/>
        </w:rPr>
        <w:t>.</w:t>
      </w:r>
      <w:r w:rsidR="00B22F6F">
        <w:rPr>
          <w:lang w:eastAsia="lv-LV"/>
        </w:rPr>
        <w:t>3</w:t>
      </w:r>
      <w:r w:rsidR="006428CD" w:rsidRPr="00B21164">
        <w:rPr>
          <w:lang w:eastAsia="lv-LV"/>
        </w:rPr>
        <w:t>. Uz pretendentu nedrīkst būt attiecināmi Starptautisko un Latvijas Republikas nacionālo sankciju likuma 11.</w:t>
      </w:r>
      <w:r w:rsidR="006428CD" w:rsidRPr="00B21164">
        <w:rPr>
          <w:vertAlign w:val="superscript"/>
          <w:lang w:eastAsia="lv-LV"/>
        </w:rPr>
        <w:t>1</w:t>
      </w:r>
      <w:r w:rsidR="006428CD" w:rsidRPr="00B21164">
        <w:rPr>
          <w:lang w:eastAsia="lv-LV"/>
        </w:rPr>
        <w:t xml:space="preserve"> panta pirmajā daļā noteiktie izslēgšanas noteikumi. </w:t>
      </w:r>
      <w:r w:rsidR="006428CD" w:rsidRPr="00B21164">
        <w:t xml:space="preserve">Latvijā reģistrētām vai pastāvīgi dzīvojošām personām dokuments nav jāiesniedz – pretendentu izslēgšanas noteikumi tiks pārbaudīti LR Ārlietu ministrijas mājas lapas </w:t>
      </w:r>
      <w:hyperlink r:id="rId13" w:history="1">
        <w:r w:rsidR="006428CD" w:rsidRPr="00B21164">
          <w:rPr>
            <w:rStyle w:val="Hyperlink"/>
          </w:rPr>
          <w:t>www.mfa.gov.lv</w:t>
        </w:r>
      </w:hyperlink>
      <w:r w:rsidR="006428CD" w:rsidRPr="00B21164">
        <w:t xml:space="preserve"> sadaļā “Sankcijas”. Pārbaude tiek veikta tikai pretendentam, kuram tiks piešķirtas līguma slēgšanas tiesības.</w:t>
      </w:r>
    </w:p>
    <w:p w14:paraId="6558ED74" w14:textId="5ADC496A" w:rsidR="006428CD" w:rsidRPr="00540589" w:rsidRDefault="00963C8A" w:rsidP="00062CEC">
      <w:pPr>
        <w:suppressAutoHyphens w:val="0"/>
        <w:autoSpaceDE w:val="0"/>
        <w:autoSpaceDN w:val="0"/>
        <w:adjustRightInd w:val="0"/>
        <w:jc w:val="both"/>
        <w:rPr>
          <w:b/>
          <w:bCs/>
          <w:lang w:eastAsia="lv-LV"/>
        </w:rPr>
      </w:pPr>
      <w:r w:rsidRPr="00540589">
        <w:rPr>
          <w:b/>
          <w:bCs/>
          <w:lang w:eastAsia="lv-LV"/>
        </w:rPr>
        <w:t>9</w:t>
      </w:r>
      <w:r w:rsidR="006428CD" w:rsidRPr="00540589">
        <w:rPr>
          <w:b/>
          <w:bCs/>
          <w:lang w:eastAsia="lv-LV"/>
        </w:rPr>
        <w:t>. Iesniedzamie dokumenti:</w:t>
      </w:r>
    </w:p>
    <w:p w14:paraId="1F9A67F0" w14:textId="0C34F34F" w:rsidR="006428CD" w:rsidRDefault="00D2418B" w:rsidP="00062CEC">
      <w:pPr>
        <w:jc w:val="both"/>
        <w:rPr>
          <w:iCs/>
        </w:rPr>
      </w:pPr>
      <w:r>
        <w:rPr>
          <w:iCs/>
        </w:rPr>
        <w:t>9.</w:t>
      </w:r>
      <w:r w:rsidR="00BC2545">
        <w:rPr>
          <w:iCs/>
        </w:rPr>
        <w:t>1</w:t>
      </w:r>
      <w:r>
        <w:rPr>
          <w:iCs/>
        </w:rPr>
        <w:t>.</w:t>
      </w:r>
      <w:r w:rsidR="006428CD" w:rsidRPr="00540589">
        <w:rPr>
          <w:iCs/>
        </w:rPr>
        <w:t>Finanšu / tehniskais piedāvājums (skat. 2.pielikumu)</w:t>
      </w:r>
      <w:r w:rsidR="007B13F2">
        <w:rPr>
          <w:iCs/>
        </w:rPr>
        <w:t>.</w:t>
      </w:r>
    </w:p>
    <w:p w14:paraId="01923224" w14:textId="11CF78E2" w:rsidR="006428CD" w:rsidRPr="0059640F" w:rsidRDefault="00963C8A" w:rsidP="00062CEC">
      <w:pPr>
        <w:suppressAutoHyphens w:val="0"/>
        <w:autoSpaceDE w:val="0"/>
        <w:autoSpaceDN w:val="0"/>
        <w:adjustRightInd w:val="0"/>
        <w:jc w:val="both"/>
        <w:rPr>
          <w:iCs/>
        </w:rPr>
      </w:pPr>
      <w:r w:rsidRPr="0059640F">
        <w:rPr>
          <w:iCs/>
        </w:rPr>
        <w:t>9</w:t>
      </w:r>
      <w:r w:rsidR="006428CD" w:rsidRPr="0059640F">
        <w:rPr>
          <w:iCs/>
        </w:rPr>
        <w:t>.</w:t>
      </w:r>
      <w:r w:rsidR="00BC2545">
        <w:rPr>
          <w:iCs/>
        </w:rPr>
        <w:t>2</w:t>
      </w:r>
      <w:r w:rsidR="006428CD" w:rsidRPr="0059640F">
        <w:rPr>
          <w:iCs/>
        </w:rPr>
        <w:t>. Ārvalstīs reģistrētām personām:</w:t>
      </w:r>
    </w:p>
    <w:p w14:paraId="07738F1A" w14:textId="51AEAF3D" w:rsidR="005F6CD2" w:rsidRPr="0059640F" w:rsidRDefault="00963C8A" w:rsidP="00062CEC">
      <w:pPr>
        <w:ind w:left="426"/>
        <w:jc w:val="both"/>
      </w:pPr>
      <w:bookmarkStart w:id="1" w:name="_GoBack"/>
      <w:bookmarkEnd w:id="1"/>
      <w:r w:rsidRPr="00EC6859">
        <w:lastRenderedPageBreak/>
        <w:t>9</w:t>
      </w:r>
      <w:r w:rsidR="006428CD" w:rsidRPr="00EC6859">
        <w:t>.</w:t>
      </w:r>
      <w:r w:rsidR="00BC2545" w:rsidRPr="00EC6859">
        <w:t>2</w:t>
      </w:r>
      <w:r w:rsidR="006428CD" w:rsidRPr="00EC6859">
        <w:t>.1. ja pretendents</w:t>
      </w:r>
      <w:r w:rsidR="005B2CC7" w:rsidRPr="00EC6859">
        <w:t xml:space="preserve"> </w:t>
      </w:r>
      <w:r w:rsidR="005B2CC7" w:rsidRPr="00EC6859">
        <w:rPr>
          <w:lang w:eastAsia="lv-LV"/>
        </w:rPr>
        <w:t>(juridiska persona)</w:t>
      </w:r>
      <w:r w:rsidR="006428CD" w:rsidRPr="00EC6859">
        <w:t xml:space="preserve"> ir reģistrēts līdzvērtīg</w:t>
      </w:r>
      <w:r w:rsidR="00BD6697" w:rsidRPr="00EC6859">
        <w:t>os</w:t>
      </w:r>
      <w:r w:rsidR="006428CD" w:rsidRPr="00EC6859">
        <w:t xml:space="preserve"> uzņēmumu</w:t>
      </w:r>
      <w:r w:rsidR="00BD6697" w:rsidRPr="00EC6859">
        <w:t xml:space="preserve"> un pārtikas</w:t>
      </w:r>
      <w:r w:rsidR="006428CD" w:rsidRPr="00EC6859">
        <w:t xml:space="preserve"> reģist</w:t>
      </w:r>
      <w:r w:rsidR="00BD6697" w:rsidRPr="00EC6859">
        <w:t>ros</w:t>
      </w:r>
      <w:r w:rsidR="006428CD" w:rsidRPr="00EC6859">
        <w:t xml:space="preserve"> ārvalstīs –</w:t>
      </w:r>
      <w:r w:rsidR="006428CD" w:rsidRPr="0059640F">
        <w:t xml:space="preserve"> jāiesniedz attiecīgās institūcijas ārvalstīs izsniegtas reģistrācijas apliecības kopija;</w:t>
      </w:r>
    </w:p>
    <w:p w14:paraId="17E13FCE" w14:textId="528704AC" w:rsidR="006428CD" w:rsidRPr="0059640F" w:rsidRDefault="00963C8A" w:rsidP="00062CEC">
      <w:pPr>
        <w:ind w:left="426"/>
        <w:jc w:val="both"/>
      </w:pPr>
      <w:r w:rsidRPr="0059640F">
        <w:t>9</w:t>
      </w:r>
      <w:r w:rsidR="006428CD" w:rsidRPr="0059640F">
        <w:t>.</w:t>
      </w:r>
      <w:r w:rsidR="00BC2545">
        <w:t>2</w:t>
      </w:r>
      <w:r w:rsidR="006428CD" w:rsidRPr="0059640F">
        <w:t xml:space="preserve">.2. par </w:t>
      </w:r>
      <w:r w:rsidR="006428CD" w:rsidRPr="0059640F">
        <w:rPr>
          <w:rFonts w:asciiTheme="majorBidi" w:hAnsiTheme="majorBidi" w:cstheme="majorBidi"/>
        </w:rPr>
        <w:t>Starptautisko un Latvijas Republikas nacionālo sankciju likuma 11.</w:t>
      </w:r>
      <w:r w:rsidR="006428CD" w:rsidRPr="0059640F">
        <w:rPr>
          <w:rFonts w:asciiTheme="majorBidi" w:hAnsiTheme="majorBidi" w:cstheme="majorBidi"/>
          <w:vertAlign w:val="superscript"/>
        </w:rPr>
        <w:t>1</w:t>
      </w:r>
      <w:r w:rsidR="006428CD" w:rsidRPr="0059640F">
        <w:rPr>
          <w:rFonts w:asciiTheme="majorBidi" w:hAnsiTheme="majorBidi" w:cstheme="majorBidi"/>
        </w:rPr>
        <w:t xml:space="preserve"> panta pirmajā daļā minētajiem izslēgšanas noteikumiem</w:t>
      </w:r>
      <w:r w:rsidR="006428CD" w:rsidRPr="0059640F">
        <w:t xml:space="preserve"> ārvalstu uzņēmumam jāiesniedz:</w:t>
      </w:r>
    </w:p>
    <w:p w14:paraId="37599070" w14:textId="77777777" w:rsidR="006428CD" w:rsidRPr="0059640F" w:rsidRDefault="006428CD" w:rsidP="00062CEC">
      <w:pPr>
        <w:ind w:left="426"/>
        <w:jc w:val="both"/>
      </w:pPr>
      <w:r w:rsidRPr="0059640F">
        <w:t>- attiecīgas ārvalstu iestādes izziņa par valdes/padomes sastāvu;</w:t>
      </w:r>
    </w:p>
    <w:p w14:paraId="2EA4F67D" w14:textId="77777777" w:rsidR="00987048" w:rsidRPr="0059640F" w:rsidRDefault="006428CD" w:rsidP="00062CEC">
      <w:pPr>
        <w:ind w:left="426"/>
        <w:jc w:val="both"/>
      </w:pPr>
      <w:r w:rsidRPr="0059640F">
        <w:t>- pretendenta apliecinājums, ka izziņā norādītā informācija joprojām ir aktuāla</w:t>
      </w:r>
      <w:r w:rsidR="00987048" w:rsidRPr="0059640F">
        <w:t>;</w:t>
      </w:r>
    </w:p>
    <w:p w14:paraId="799D12A5" w14:textId="46AA3172" w:rsidR="00987048" w:rsidRPr="0059640F" w:rsidRDefault="00987048" w:rsidP="00062CEC">
      <w:pPr>
        <w:ind w:left="426"/>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w:t>
      </w:r>
      <w:r w:rsidR="001C5AA8" w:rsidRPr="0059640F">
        <w:t>u.</w:t>
      </w:r>
    </w:p>
    <w:p w14:paraId="5CEF751B" w14:textId="33955B77" w:rsidR="006428CD" w:rsidRPr="0006626B" w:rsidRDefault="006428CD" w:rsidP="00062CEC">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45FFC1F9" w:rsidR="006428CD" w:rsidRDefault="006428CD" w:rsidP="00062CEC">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E32C57">
        <w:rPr>
          <w:b/>
          <w:bCs/>
        </w:rPr>
        <w:t>10</w:t>
      </w:r>
      <w:r w:rsidRPr="00C8693E">
        <w:rPr>
          <w:b/>
          <w:bCs/>
        </w:rPr>
        <w:t>.</w:t>
      </w:r>
      <w:r w:rsidR="005B2CC7">
        <w:rPr>
          <w:b/>
          <w:bCs/>
        </w:rPr>
        <w:t>0</w:t>
      </w:r>
      <w:r w:rsidR="00E32C57">
        <w:rPr>
          <w:b/>
          <w:bCs/>
        </w:rPr>
        <w:t>3</w:t>
      </w:r>
      <w:r w:rsidRPr="00C8693E">
        <w:rPr>
          <w:b/>
          <w:bCs/>
        </w:rPr>
        <w:t>.202</w:t>
      </w:r>
      <w:r w:rsidR="005B2CC7">
        <w:rPr>
          <w:b/>
          <w:bCs/>
        </w:rPr>
        <w:t>2</w:t>
      </w:r>
      <w:r w:rsidRPr="00FC2496">
        <w:rPr>
          <w:b/>
          <w:bCs/>
        </w:rPr>
        <w:t xml:space="preserve">., </w:t>
      </w:r>
      <w:r w:rsidRPr="00935C8B">
        <w:rPr>
          <w:b/>
          <w:bCs/>
        </w:rPr>
        <w:t>plkst.13.00</w:t>
      </w:r>
      <w:r w:rsidRPr="00935C8B">
        <w:t>.</w:t>
      </w:r>
    </w:p>
    <w:p w14:paraId="0000E798" w14:textId="199F6322" w:rsidR="006428CD" w:rsidRDefault="006428CD" w:rsidP="00062CEC">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062CEC">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1AD31C4F" w:rsidR="006428CD" w:rsidRPr="0070103A" w:rsidRDefault="006428CD" w:rsidP="00062CEC">
      <w:pPr>
        <w:pStyle w:val="ListContinue"/>
        <w:spacing w:after="0"/>
        <w:ind w:left="0"/>
        <w:jc w:val="both"/>
        <w:rPr>
          <w:lang w:eastAsia="lv-LV"/>
        </w:rPr>
      </w:pPr>
      <w:r w:rsidRPr="0070103A">
        <w:t>1</w:t>
      </w:r>
      <w:r w:rsidR="00963C8A" w:rsidRPr="0070103A">
        <w:t>0</w:t>
      </w:r>
      <w:r w:rsidRPr="0070103A">
        <w:t>.4. Sūtot e</w:t>
      </w:r>
      <w:r w:rsidRPr="0070103A">
        <w:rPr>
          <w:lang w:eastAsia="lv-LV"/>
        </w:rPr>
        <w:t>lektroniski, pieteikums jāparaksta ar drošu elektronisko parakstu un jānosūta uz e-pasta adresi:</w:t>
      </w:r>
      <w:r w:rsidR="009A6989">
        <w:t xml:space="preserve"> </w:t>
      </w:r>
      <w:hyperlink r:id="rId14" w:history="1">
        <w:r w:rsidR="009A6989" w:rsidRPr="0091696C">
          <w:rPr>
            <w:rStyle w:val="Hyperlink"/>
          </w:rPr>
          <w:t>dome@balvi.lv</w:t>
        </w:r>
      </w:hyperlink>
      <w:r w:rsidRPr="0070103A">
        <w:t>, vēstules tēmā norādot</w:t>
      </w:r>
      <w:r w:rsidRPr="0070103A">
        <w:rPr>
          <w:i/>
          <w:iCs/>
        </w:rPr>
        <w:t>: “Piedāvājums tirgus izpētei ar ID Nr. BNP TI 202</w:t>
      </w:r>
      <w:r w:rsidR="005B2CC7" w:rsidRPr="0070103A">
        <w:rPr>
          <w:i/>
          <w:iCs/>
        </w:rPr>
        <w:t>2</w:t>
      </w:r>
      <w:r w:rsidRPr="0070103A">
        <w:rPr>
          <w:i/>
          <w:iCs/>
        </w:rPr>
        <w:t>/1</w:t>
      </w:r>
      <w:r w:rsidR="00E32C57" w:rsidRPr="0070103A">
        <w:rPr>
          <w:i/>
          <w:iCs/>
        </w:rPr>
        <w:t>7</w:t>
      </w:r>
      <w:r w:rsidRPr="0070103A">
        <w:t>.</w:t>
      </w:r>
    </w:p>
    <w:p w14:paraId="10293F2C" w14:textId="3826B47C" w:rsidR="006428CD" w:rsidRPr="0091560E" w:rsidRDefault="006428CD" w:rsidP="00062CEC">
      <w:pPr>
        <w:pStyle w:val="ListParagraph"/>
        <w:ind w:left="0"/>
        <w:jc w:val="both"/>
      </w:pPr>
      <w:r>
        <w:t>1</w:t>
      </w:r>
      <w:r w:rsidR="001606E8">
        <w:t>0</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062CEC">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062CEC">
      <w:pPr>
        <w:pStyle w:val="List3"/>
        <w:ind w:left="0" w:firstLine="0"/>
        <w:jc w:val="both"/>
      </w:pPr>
      <w:r>
        <w:t xml:space="preserve">- </w:t>
      </w:r>
      <w:r w:rsidRPr="0091560E">
        <w:t xml:space="preserve">pasūtītāja </w:t>
      </w:r>
      <w:r w:rsidRPr="0071074F">
        <w:t>nosaukums un adres</w:t>
      </w:r>
      <w:r>
        <w:t>i</w:t>
      </w:r>
      <w:r w:rsidRPr="0071074F">
        <w:t>;</w:t>
      </w:r>
    </w:p>
    <w:p w14:paraId="3987499A" w14:textId="148B4BE5" w:rsidR="006428CD" w:rsidRPr="00B53B46" w:rsidRDefault="006428CD" w:rsidP="00062CEC">
      <w:pPr>
        <w:pStyle w:val="List3"/>
        <w:ind w:left="0" w:firstLine="0"/>
        <w:jc w:val="both"/>
      </w:pPr>
      <w:r>
        <w:t xml:space="preserve">- </w:t>
      </w:r>
      <w:r w:rsidRPr="00935C8B">
        <w:t xml:space="preserve">atzīme ar norādi: Tirgus izpētei </w:t>
      </w:r>
      <w:r w:rsidRPr="00DB32D2">
        <w:rPr>
          <w:i/>
          <w:iCs/>
        </w:rPr>
        <w:t>„</w:t>
      </w:r>
      <w:r w:rsidR="00AF47C5" w:rsidRPr="00AF47C5">
        <w:rPr>
          <w:i/>
          <w:iCs/>
        </w:rPr>
        <w:t>Telpu nomas, ēdināšanas un nakšņošanas pakalpojumu nodrošināša</w:t>
      </w:r>
      <w:r w:rsidR="00AF47C5">
        <w:rPr>
          <w:i/>
          <w:iCs/>
        </w:rPr>
        <w:t>na</w:t>
      </w:r>
      <w:r w:rsidRPr="00DB32D2">
        <w:rPr>
          <w:i/>
          <w:iCs/>
        </w:rPr>
        <w:t>”</w:t>
      </w:r>
      <w:r w:rsidRPr="00935C8B">
        <w:rPr>
          <w:i/>
          <w:iCs/>
        </w:rPr>
        <w:t xml:space="preserve">, </w:t>
      </w:r>
      <w:r w:rsidRPr="0070103A">
        <w:rPr>
          <w:i/>
          <w:iCs/>
        </w:rPr>
        <w:t>ID Nr. BNP TI 202</w:t>
      </w:r>
      <w:r w:rsidR="005B2CC7" w:rsidRPr="0070103A">
        <w:rPr>
          <w:i/>
          <w:iCs/>
        </w:rPr>
        <w:t>2</w:t>
      </w:r>
      <w:r w:rsidRPr="0070103A">
        <w:rPr>
          <w:i/>
          <w:iCs/>
        </w:rPr>
        <w:t>/</w:t>
      </w:r>
      <w:r w:rsidR="00544D08" w:rsidRPr="0070103A">
        <w:rPr>
          <w:i/>
          <w:iCs/>
        </w:rPr>
        <w:t>1</w:t>
      </w:r>
      <w:r w:rsidR="00E32C57" w:rsidRPr="0070103A">
        <w:rPr>
          <w:i/>
          <w:iCs/>
        </w:rPr>
        <w:t>7</w:t>
      </w:r>
      <w:r w:rsidRPr="0070103A">
        <w:rPr>
          <w:i/>
          <w:iCs/>
        </w:rPr>
        <w:t xml:space="preserve">. Neatvērt </w:t>
      </w:r>
      <w:r w:rsidRPr="00C8693E">
        <w:rPr>
          <w:i/>
          <w:iCs/>
        </w:rPr>
        <w:t>līdz</w:t>
      </w:r>
      <w:r w:rsidR="00E32C57">
        <w:rPr>
          <w:i/>
          <w:iCs/>
        </w:rPr>
        <w:t xml:space="preserve"> 10</w:t>
      </w:r>
      <w:r w:rsidRPr="00C8693E">
        <w:rPr>
          <w:i/>
          <w:iCs/>
        </w:rPr>
        <w:t>.</w:t>
      </w:r>
      <w:r w:rsidR="005B2CC7">
        <w:rPr>
          <w:i/>
          <w:iCs/>
        </w:rPr>
        <w:t>0</w:t>
      </w:r>
      <w:r w:rsidR="00E32C57">
        <w:rPr>
          <w:i/>
          <w:iCs/>
        </w:rPr>
        <w:t>3</w:t>
      </w:r>
      <w:r w:rsidRPr="00C8693E">
        <w:rPr>
          <w:i/>
          <w:iCs/>
        </w:rPr>
        <w:t>.202</w:t>
      </w:r>
      <w:r w:rsidR="005B2CC7">
        <w:rPr>
          <w:i/>
          <w:iCs/>
        </w:rPr>
        <w:t>2</w:t>
      </w:r>
      <w:r w:rsidRPr="00C8693E">
        <w:rPr>
          <w:i/>
          <w:iCs/>
        </w:rPr>
        <w:t xml:space="preserve">., </w:t>
      </w:r>
      <w:r w:rsidRPr="00935C8B">
        <w:rPr>
          <w:i/>
          <w:iCs/>
        </w:rPr>
        <w:t>plkst.13.00”</w:t>
      </w:r>
      <w:r w:rsidRPr="00935C8B">
        <w:t>.</w:t>
      </w:r>
      <w:bookmarkEnd w:id="2"/>
    </w:p>
    <w:p w14:paraId="1B49B963" w14:textId="77777777" w:rsidR="00E32C57" w:rsidRPr="006B237B" w:rsidRDefault="00E32C57" w:rsidP="00062CEC">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11. Papildus informācija:</w:t>
      </w:r>
    </w:p>
    <w:p w14:paraId="7659BB37" w14:textId="77777777" w:rsidR="00E32C57" w:rsidRDefault="00E32C57" w:rsidP="00062CEC">
      <w:pPr>
        <w:widowControl w:val="0"/>
        <w:suppressAutoHyphens w:val="0"/>
        <w:overflowPunct w:val="0"/>
        <w:autoSpaceDE w:val="0"/>
        <w:autoSpaceDN w:val="0"/>
        <w:adjustRightInd w:val="0"/>
        <w:ind w:right="-1"/>
        <w:jc w:val="both"/>
        <w:rPr>
          <w:rFonts w:eastAsia="Calibri"/>
        </w:rPr>
      </w:pPr>
      <w:r>
        <w:rPr>
          <w:rFonts w:eastAsia="Calibri"/>
        </w:rPr>
        <w:t>11.1. Ja līdz noteiktajam piedāvājumu iesniegšanas termiņam netiek iesniegts neviens piedāvājums, pasūtītājs ir tiesīgs piedāvājuma termiņu pagarināt vai tirgus izpēti izbeigt bez rezultātiem.</w:t>
      </w:r>
    </w:p>
    <w:p w14:paraId="6B702C48" w14:textId="77777777" w:rsidR="00E32C57" w:rsidRDefault="00E32C57" w:rsidP="00062CEC">
      <w:pPr>
        <w:widowControl w:val="0"/>
        <w:suppressAutoHyphens w:val="0"/>
        <w:overflowPunct w:val="0"/>
        <w:autoSpaceDE w:val="0"/>
        <w:autoSpaceDN w:val="0"/>
        <w:adjustRightInd w:val="0"/>
        <w:ind w:right="-1"/>
        <w:jc w:val="both"/>
        <w:rPr>
          <w:rFonts w:eastAsia="Calibri"/>
        </w:rPr>
      </w:pPr>
      <w:r>
        <w:rPr>
          <w:rFonts w:eastAsia="Calibri"/>
        </w:rPr>
        <w:t>11.2. Ja līdz noteiktajam piedāvājumu iesniegšanas termiņam tiek iesniegti mazāk kā 3 (trīs) piedāvājumi, pasūtītājs rīkojas šādā secībā:</w:t>
      </w:r>
    </w:p>
    <w:p w14:paraId="495FB75F" w14:textId="77777777" w:rsidR="00E32C57" w:rsidRDefault="00E32C57" w:rsidP="00062CEC">
      <w:pPr>
        <w:widowControl w:val="0"/>
        <w:suppressAutoHyphens w:val="0"/>
        <w:overflowPunct w:val="0"/>
        <w:autoSpaceDE w:val="0"/>
        <w:autoSpaceDN w:val="0"/>
        <w:adjustRightInd w:val="0"/>
        <w:ind w:left="142" w:right="-1"/>
        <w:jc w:val="both"/>
        <w:rPr>
          <w:rFonts w:eastAsia="Calibri"/>
        </w:rPr>
      </w:pPr>
      <w:r>
        <w:rPr>
          <w:rFonts w:eastAsia="Calibri"/>
        </w:rPr>
        <w:t>11.2.1. pagarina piedāvājumu iesniegšanas termiņu;</w:t>
      </w:r>
    </w:p>
    <w:p w14:paraId="780AA308" w14:textId="77777777" w:rsidR="00E32C57" w:rsidRPr="002679DD" w:rsidRDefault="00E32C57" w:rsidP="00062CEC">
      <w:pPr>
        <w:widowControl w:val="0"/>
        <w:suppressAutoHyphens w:val="0"/>
        <w:overflowPunct w:val="0"/>
        <w:autoSpaceDE w:val="0"/>
        <w:autoSpaceDN w:val="0"/>
        <w:adjustRightInd w:val="0"/>
        <w:ind w:left="142" w:right="-1"/>
        <w:jc w:val="both"/>
        <w:rPr>
          <w:rFonts w:eastAsia="Calibri"/>
        </w:rPr>
      </w:pPr>
      <w:r>
        <w:rPr>
          <w:rFonts w:eastAsia="Calibri"/>
        </w:rPr>
        <w:t xml:space="preserve">11.2.2.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B1D5CD9" w14:textId="77777777" w:rsidR="00E32C57" w:rsidRDefault="00E32C57" w:rsidP="00062CEC">
      <w:pPr>
        <w:widowControl w:val="0"/>
        <w:suppressAutoHyphens w:val="0"/>
        <w:overflowPunct w:val="0"/>
        <w:autoSpaceDE w:val="0"/>
        <w:autoSpaceDN w:val="0"/>
        <w:adjustRightInd w:val="0"/>
        <w:ind w:left="142" w:right="-1"/>
        <w:jc w:val="both"/>
      </w:pPr>
      <w:r>
        <w:rPr>
          <w:rFonts w:eastAsia="Calibri"/>
        </w:rPr>
        <w:t>11.2.3.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407FBCE2" w14:textId="77777777" w:rsidR="00E32C57" w:rsidRDefault="00E32C57" w:rsidP="00062CEC">
      <w:pPr>
        <w:jc w:val="both"/>
      </w:pPr>
      <w:r>
        <w:t>11.3. Pasūtītājam nav pienākums veikt pilnīgi visas 11.2.punkta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11.2.punkta apakšpunktos norādītās darbības.</w:t>
      </w:r>
    </w:p>
    <w:p w14:paraId="7F7E11F3" w14:textId="77777777" w:rsidR="00E32C57" w:rsidRDefault="00E32C57" w:rsidP="00062CEC">
      <w:pPr>
        <w:jc w:val="both"/>
      </w:pPr>
      <w:r>
        <w:t>11.4. Ja pasūtītājam, secīgi veicot 11.2.punkta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2838E0A" w14:textId="77777777" w:rsidR="00E32C57" w:rsidRDefault="00E32C57" w:rsidP="00062CEC">
      <w:pPr>
        <w:jc w:val="both"/>
      </w:pPr>
      <w:r>
        <w:t xml:space="preserve">11.5.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2BECEBBA" w14:textId="77777777" w:rsidR="00E32C57" w:rsidRPr="008671A7" w:rsidRDefault="00E32C57" w:rsidP="00062CEC">
      <w:pPr>
        <w:widowControl w:val="0"/>
        <w:suppressAutoHyphens w:val="0"/>
        <w:overflowPunct w:val="0"/>
        <w:autoSpaceDE w:val="0"/>
        <w:autoSpaceDN w:val="0"/>
        <w:adjustRightInd w:val="0"/>
        <w:ind w:right="-1"/>
        <w:jc w:val="both"/>
        <w:rPr>
          <w:rFonts w:eastAsia="Calibri"/>
        </w:rPr>
      </w:pPr>
      <w:r>
        <w:rPr>
          <w:rFonts w:eastAsia="Calibri"/>
        </w:rPr>
        <w:t>11.6. Pasūtītājs ir tiesīgs jebkurā brīdī pārtraukt tirgus izpēti, veikt izmaiņas tirgus izpētes nosacījumos / dokumentos un rīkot jaunu tirgus izpēti.</w:t>
      </w:r>
    </w:p>
    <w:p w14:paraId="3B1C0D19" w14:textId="77777777" w:rsidR="00E32C57" w:rsidRDefault="00E32C57" w:rsidP="00062CEC">
      <w:pPr>
        <w:jc w:val="both"/>
      </w:pPr>
      <w:r>
        <w:lastRenderedPageBreak/>
        <w:t>11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3E2F3958" w14:textId="77777777" w:rsidR="00E32C57" w:rsidRPr="00BF0337" w:rsidRDefault="00E32C57" w:rsidP="00062CEC">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11.8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34B7C6D3" w14:textId="77777777" w:rsidR="00E32C57" w:rsidRPr="00BF0337" w:rsidRDefault="00E32C57" w:rsidP="00062CEC">
      <w:pPr>
        <w:jc w:val="both"/>
        <w:rPr>
          <w:rFonts w:asciiTheme="majorBidi" w:hAnsiTheme="majorBidi" w:cstheme="majorBidi"/>
        </w:rPr>
      </w:pPr>
      <w:r>
        <w:rPr>
          <w:rFonts w:asciiTheme="majorBidi" w:hAnsiTheme="majorBidi" w:cstheme="majorBidi"/>
        </w:rPr>
        <w:t>11.9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09536F09" w14:textId="77777777" w:rsidR="00E32C57" w:rsidRDefault="00E32C57" w:rsidP="00062CEC">
      <w:pPr>
        <w:widowControl w:val="0"/>
        <w:suppressAutoHyphens w:val="0"/>
        <w:overflowPunct w:val="0"/>
        <w:autoSpaceDE w:val="0"/>
        <w:autoSpaceDN w:val="0"/>
        <w:adjustRightInd w:val="0"/>
        <w:ind w:right="-1"/>
        <w:jc w:val="both"/>
      </w:pPr>
      <w:r>
        <w:t>11.10.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60D772B3" w14:textId="77777777" w:rsidR="00E32C57" w:rsidRPr="00C05A15" w:rsidRDefault="00E32C57" w:rsidP="00062CEC">
      <w:pPr>
        <w:widowControl w:val="0"/>
        <w:suppressAutoHyphens w:val="0"/>
        <w:overflowPunct w:val="0"/>
        <w:autoSpaceDE w:val="0"/>
        <w:autoSpaceDN w:val="0"/>
        <w:adjustRightInd w:val="0"/>
        <w:ind w:right="-1"/>
        <w:jc w:val="both"/>
        <w:rPr>
          <w:rFonts w:eastAsia="Calibri"/>
        </w:rPr>
      </w:pPr>
      <w:r>
        <w:rPr>
          <w:rFonts w:eastAsia="Calibri"/>
        </w:rPr>
        <w:t xml:space="preserve">11.11.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44583357" w14:textId="77777777" w:rsidR="00E32C57" w:rsidRPr="00C05A15" w:rsidRDefault="00E32C57" w:rsidP="00062CEC">
      <w:pPr>
        <w:widowControl w:val="0"/>
        <w:jc w:val="both"/>
        <w:rPr>
          <w:rFonts w:eastAsia="Calibri"/>
        </w:rPr>
      </w:pPr>
      <w:r>
        <w:rPr>
          <w:rFonts w:eastAsia="Calibri"/>
        </w:rPr>
        <w:t xml:space="preserve">11.12. </w:t>
      </w:r>
      <w:r w:rsidRPr="00C05A15">
        <w:rPr>
          <w:rFonts w:eastAsia="Calibri"/>
        </w:rPr>
        <w:t>Piedāvājumi, kas ir iesniegti pēc norādītā piedāvājumu iesniegšanas termiņa, netiek vērtēti.</w:t>
      </w:r>
    </w:p>
    <w:p w14:paraId="06B6632E" w14:textId="77777777" w:rsidR="00E32C57" w:rsidRPr="008A283D" w:rsidRDefault="00E32C57" w:rsidP="00062CEC">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1E0795A2" w14:textId="77777777" w:rsidR="00E32C57" w:rsidRDefault="00E32C57" w:rsidP="00062CEC">
      <w:pPr>
        <w:widowControl w:val="0"/>
        <w:suppressAutoHyphens w:val="0"/>
        <w:overflowPunct w:val="0"/>
        <w:autoSpaceDE w:val="0"/>
        <w:autoSpaceDN w:val="0"/>
        <w:adjustRightInd w:val="0"/>
        <w:ind w:right="-1"/>
        <w:jc w:val="both"/>
      </w:pPr>
      <w:r>
        <w:rPr>
          <w:rFonts w:asciiTheme="majorBidi" w:hAnsiTheme="majorBidi" w:cstheme="majorBidi"/>
        </w:rPr>
        <w:t>12.1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24042AFD" w14:textId="77777777" w:rsidR="00E32C57" w:rsidRDefault="00E32C57" w:rsidP="00062CEC">
      <w:pPr>
        <w:widowControl w:val="0"/>
        <w:suppressAutoHyphens w:val="0"/>
        <w:overflowPunct w:val="0"/>
        <w:autoSpaceDE w:val="0"/>
        <w:autoSpaceDN w:val="0"/>
        <w:adjustRightInd w:val="0"/>
        <w:ind w:left="142" w:right="-1"/>
        <w:jc w:val="both"/>
      </w:pPr>
      <w:r>
        <w:t xml:space="preserve">12.1.1.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4EF1FC28" w14:textId="77777777" w:rsidR="00E32C57" w:rsidRDefault="00E32C57" w:rsidP="00062CEC">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46378FA" w14:textId="77777777" w:rsidR="00E32C57" w:rsidRDefault="00E32C57" w:rsidP="00062CEC">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6724DE9E" w14:textId="77777777" w:rsidR="00E32C57" w:rsidRDefault="00E32C57" w:rsidP="00062CEC">
      <w:pPr>
        <w:widowControl w:val="0"/>
        <w:suppressAutoHyphens w:val="0"/>
        <w:overflowPunct w:val="0"/>
        <w:autoSpaceDE w:val="0"/>
        <w:autoSpaceDN w:val="0"/>
        <w:adjustRightInd w:val="0"/>
        <w:ind w:left="567" w:right="-1"/>
        <w:jc w:val="both"/>
      </w:pPr>
      <w:r>
        <w:t>- līgumcenu bez PVN;</w:t>
      </w:r>
    </w:p>
    <w:p w14:paraId="0C7D3E66" w14:textId="77777777" w:rsidR="00E32C57" w:rsidRDefault="00E32C57" w:rsidP="00062CEC">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3BCF9138" w14:textId="77777777" w:rsidR="00E32C57" w:rsidRDefault="00E32C57" w:rsidP="00062CEC">
      <w:pPr>
        <w:ind w:left="142"/>
        <w:jc w:val="both"/>
      </w:pPr>
      <w:r>
        <w:t>12.1.2.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502D3BB" w14:textId="77777777" w:rsidR="00E32C57" w:rsidRDefault="00E32C57" w:rsidP="00062CEC">
      <w:pPr>
        <w:ind w:left="567"/>
        <w:jc w:val="both"/>
      </w:pPr>
      <w:r>
        <w:t>- visus tirgus izpētes pretendentus, un to piedāvātās cenas bez PVN;</w:t>
      </w:r>
    </w:p>
    <w:p w14:paraId="78818439" w14:textId="77777777" w:rsidR="00E32C57" w:rsidRDefault="00E32C57" w:rsidP="00062CEC">
      <w:pPr>
        <w:ind w:left="567"/>
        <w:jc w:val="both"/>
      </w:pPr>
      <w:r>
        <w:t>- tirgus izpētes uzvarētāju;</w:t>
      </w:r>
    </w:p>
    <w:p w14:paraId="1BBA7000" w14:textId="77777777" w:rsidR="00E32C57" w:rsidRDefault="00E32C57" w:rsidP="00062CEC">
      <w:pPr>
        <w:ind w:left="567"/>
        <w:jc w:val="both"/>
      </w:pPr>
      <w:r>
        <w:t>- tikai noraidītajam pretendentam – noraidīšanas iemeslu.</w:t>
      </w:r>
    </w:p>
    <w:p w14:paraId="5A677C0D" w14:textId="77777777" w:rsidR="00E32C57" w:rsidRPr="00A47657" w:rsidRDefault="00E32C57" w:rsidP="00062CEC">
      <w:pPr>
        <w:jc w:val="both"/>
        <w:rPr>
          <w:bCs/>
        </w:rPr>
      </w:pPr>
      <w:r>
        <w:rPr>
          <w:b/>
        </w:rPr>
        <w:t>13.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062CEC">
      <w:pPr>
        <w:jc w:val="both"/>
        <w:rPr>
          <w:iCs/>
        </w:rPr>
      </w:pPr>
    </w:p>
    <w:p w14:paraId="4F349554" w14:textId="77777777" w:rsidR="006428CD" w:rsidRPr="00AB4659" w:rsidRDefault="006428CD" w:rsidP="00062CEC">
      <w:pPr>
        <w:jc w:val="both"/>
        <w:rPr>
          <w:iCs/>
        </w:rPr>
      </w:pPr>
      <w:r w:rsidRPr="00AB4659">
        <w:rPr>
          <w:iCs/>
        </w:rPr>
        <w:t>Pielikumā:</w:t>
      </w:r>
    </w:p>
    <w:p w14:paraId="33BBE474" w14:textId="77777777" w:rsidR="00973BC7" w:rsidRPr="00AB4659" w:rsidRDefault="00973BC7" w:rsidP="00062CEC">
      <w:pPr>
        <w:jc w:val="both"/>
        <w:rPr>
          <w:iCs/>
        </w:rPr>
      </w:pPr>
      <w:r w:rsidRPr="00AB4659">
        <w:rPr>
          <w:iCs/>
        </w:rPr>
        <w:t xml:space="preserve">1.pielikums – </w:t>
      </w:r>
      <w:r w:rsidR="006428CD" w:rsidRPr="00AB4659">
        <w:rPr>
          <w:iCs/>
        </w:rPr>
        <w:t>Tehniskā specifikācija;</w:t>
      </w:r>
    </w:p>
    <w:p w14:paraId="3E737646" w14:textId="49D013D2" w:rsidR="005B2CC7" w:rsidRPr="00AB4659" w:rsidRDefault="00973BC7" w:rsidP="00062CEC">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D407CE">
        <w:rPr>
          <w:iCs/>
        </w:rPr>
        <w:t>.</w:t>
      </w:r>
    </w:p>
    <w:p w14:paraId="0ACA2FF6" w14:textId="0E96F662" w:rsidR="00DE6C85" w:rsidRPr="00AB4659" w:rsidRDefault="00DE6C85" w:rsidP="00062CEC">
      <w:pPr>
        <w:suppressAutoHyphens w:val="0"/>
        <w:rPr>
          <w:iCs/>
        </w:rPr>
      </w:pPr>
    </w:p>
    <w:p w14:paraId="245F99E5" w14:textId="77777777" w:rsidR="00DE6C85" w:rsidRDefault="00DE6C85" w:rsidP="00062CEC">
      <w:pPr>
        <w:jc w:val="both"/>
        <w:rPr>
          <w:iCs/>
          <w:color w:val="FF0000"/>
        </w:rPr>
        <w:sectPr w:rsidR="00DE6C85" w:rsidSect="003337A2">
          <w:footerReference w:type="first" r:id="rId17"/>
          <w:pgSz w:w="11906" w:h="16838"/>
          <w:pgMar w:top="1134" w:right="1134" w:bottom="1134" w:left="1701" w:header="709" w:footer="709" w:gutter="0"/>
          <w:cols w:space="708"/>
          <w:docGrid w:linePitch="360"/>
        </w:sectPr>
      </w:pPr>
    </w:p>
    <w:p w14:paraId="71D9A0B3" w14:textId="77777777" w:rsidR="00DE6C85" w:rsidRPr="002F0810" w:rsidRDefault="00DE6C85" w:rsidP="00062CEC">
      <w:pPr>
        <w:jc w:val="right"/>
      </w:pPr>
      <w:r w:rsidRPr="002F0810">
        <w:rPr>
          <w:bCs/>
        </w:rPr>
        <w:lastRenderedPageBreak/>
        <w:t>1.pielikums</w:t>
      </w:r>
    </w:p>
    <w:p w14:paraId="44F6D628" w14:textId="77777777" w:rsidR="00DE6C85" w:rsidRPr="002F0810" w:rsidRDefault="00DE6C85" w:rsidP="00062CEC">
      <w:pPr>
        <w:jc w:val="right"/>
        <w:rPr>
          <w:sz w:val="20"/>
          <w:szCs w:val="20"/>
        </w:rPr>
      </w:pPr>
      <w:r w:rsidRPr="002F0810">
        <w:rPr>
          <w:sz w:val="20"/>
          <w:szCs w:val="20"/>
        </w:rPr>
        <w:t>Tirgus izpētei</w:t>
      </w:r>
    </w:p>
    <w:p w14:paraId="6DAD78A6" w14:textId="77777777" w:rsidR="00AF47C5" w:rsidRDefault="00DE6C85" w:rsidP="00062CEC">
      <w:pPr>
        <w:ind w:right="-2"/>
        <w:jc w:val="right"/>
        <w:rPr>
          <w:sz w:val="20"/>
          <w:szCs w:val="20"/>
        </w:rPr>
      </w:pPr>
      <w:r w:rsidRPr="001606E8">
        <w:rPr>
          <w:sz w:val="20"/>
          <w:szCs w:val="20"/>
        </w:rPr>
        <w:t>“</w:t>
      </w:r>
      <w:r w:rsidR="00AF47C5" w:rsidRPr="00AF47C5">
        <w:rPr>
          <w:sz w:val="20"/>
          <w:szCs w:val="20"/>
        </w:rPr>
        <w:t>Telpu nomas, ēdināšanas un nakšņošanas</w:t>
      </w:r>
    </w:p>
    <w:p w14:paraId="4C82A25C" w14:textId="3F1A43F2" w:rsidR="00DE6C85" w:rsidRPr="001606E8" w:rsidRDefault="00AF47C5" w:rsidP="00062CEC">
      <w:pPr>
        <w:ind w:right="-2"/>
        <w:jc w:val="right"/>
        <w:rPr>
          <w:sz w:val="20"/>
          <w:szCs w:val="20"/>
        </w:rPr>
      </w:pPr>
      <w:r w:rsidRPr="00AF47C5">
        <w:rPr>
          <w:sz w:val="20"/>
          <w:szCs w:val="20"/>
        </w:rPr>
        <w:t>pakalpojumu nodrošināšana</w:t>
      </w:r>
      <w:r w:rsidR="00DE6C85" w:rsidRPr="001606E8">
        <w:rPr>
          <w:sz w:val="20"/>
          <w:szCs w:val="20"/>
        </w:rPr>
        <w:t>”</w:t>
      </w:r>
    </w:p>
    <w:p w14:paraId="4A9B777E" w14:textId="21E7500D" w:rsidR="00DE6C85" w:rsidRPr="00BD6697" w:rsidRDefault="00DE6C85" w:rsidP="00062CEC">
      <w:pPr>
        <w:jc w:val="right"/>
        <w:rPr>
          <w:sz w:val="20"/>
          <w:szCs w:val="20"/>
        </w:rPr>
      </w:pPr>
      <w:r w:rsidRPr="002F0810">
        <w:rPr>
          <w:sz w:val="20"/>
          <w:szCs w:val="20"/>
        </w:rPr>
        <w:t xml:space="preserve">ID Nr. BNP TI </w:t>
      </w:r>
      <w:r w:rsidRPr="00BD6697">
        <w:rPr>
          <w:sz w:val="20"/>
          <w:szCs w:val="20"/>
        </w:rPr>
        <w:t>202</w:t>
      </w:r>
      <w:r w:rsidR="005B2CC7" w:rsidRPr="00BD6697">
        <w:rPr>
          <w:sz w:val="20"/>
          <w:szCs w:val="20"/>
        </w:rPr>
        <w:t>2/1</w:t>
      </w:r>
      <w:r w:rsidR="00E32C57" w:rsidRPr="00BD6697">
        <w:rPr>
          <w:sz w:val="20"/>
          <w:szCs w:val="20"/>
        </w:rPr>
        <w:t>7</w:t>
      </w:r>
    </w:p>
    <w:p w14:paraId="762E860D" w14:textId="77777777" w:rsidR="00DE6C85" w:rsidRPr="001606E8" w:rsidRDefault="00DE6C85" w:rsidP="00062CEC">
      <w:pPr>
        <w:jc w:val="both"/>
      </w:pPr>
    </w:p>
    <w:p w14:paraId="4E3383E6" w14:textId="77777777" w:rsidR="00DE6C85" w:rsidRPr="00C433C5" w:rsidRDefault="00DE6C85" w:rsidP="00062CEC">
      <w:pPr>
        <w:jc w:val="center"/>
        <w:rPr>
          <w:b/>
          <w:bCs/>
          <w:sz w:val="28"/>
          <w:szCs w:val="28"/>
        </w:rPr>
      </w:pPr>
      <w:r w:rsidRPr="00C433C5">
        <w:rPr>
          <w:b/>
          <w:bCs/>
          <w:sz w:val="28"/>
          <w:szCs w:val="28"/>
        </w:rPr>
        <w:t>TEHNISKĀ SPECIFIKĀCIJA</w:t>
      </w:r>
    </w:p>
    <w:p w14:paraId="401A0478" w14:textId="77777777" w:rsidR="00832E35" w:rsidRPr="001606E8" w:rsidRDefault="00832E35" w:rsidP="00BD6697">
      <w:pPr>
        <w:jc w:val="both"/>
      </w:pPr>
    </w:p>
    <w:p w14:paraId="7BC6C001" w14:textId="63C20842" w:rsidR="00BC2545" w:rsidRPr="00BC2545" w:rsidRDefault="00BC2545" w:rsidP="00BD6697">
      <w:pPr>
        <w:suppressAutoHyphens w:val="0"/>
        <w:jc w:val="both"/>
      </w:pPr>
      <w:r w:rsidRPr="00BC2545">
        <w:rPr>
          <w:b/>
          <w:bCs/>
        </w:rPr>
        <w:t xml:space="preserve">Tirgus izpētes priekšmets: </w:t>
      </w:r>
      <w:r w:rsidRPr="00BC2545">
        <w:t xml:space="preserve">Telpu nomas, </w:t>
      </w:r>
      <w:r w:rsidR="00AF47C5">
        <w:t>ēdināšanas</w:t>
      </w:r>
      <w:r w:rsidRPr="00BC2545">
        <w:t xml:space="preserve"> un </w:t>
      </w:r>
      <w:r w:rsidR="00AF47C5">
        <w:t>nakšņošanas</w:t>
      </w:r>
      <w:r w:rsidRPr="00BC2545">
        <w:t xml:space="preserve"> pakalpojumu nodrošināšana, Latvijas – Krievijas pārrobežu sadarbības projekta “From Hobby to Business - Developing Entrepreneurship in the Latvia </w:t>
      </w:r>
      <w:r w:rsidR="00BD6697">
        <w:t>–</w:t>
      </w:r>
      <w:r w:rsidRPr="00BC2545">
        <w:t xml:space="preserve"> Russia Border Area”, Nr.LV-RU-009 ietvaros.</w:t>
      </w:r>
    </w:p>
    <w:p w14:paraId="20F74DD0" w14:textId="77777777" w:rsidR="00BC2545" w:rsidRPr="00BD6697" w:rsidRDefault="00BC2545" w:rsidP="00BD6697">
      <w:pPr>
        <w:ind w:right="68"/>
        <w:jc w:val="both"/>
      </w:pPr>
    </w:p>
    <w:p w14:paraId="46E2FD3B" w14:textId="56449AE6" w:rsidR="00BC2545" w:rsidRPr="00BC2545" w:rsidRDefault="00BC2545" w:rsidP="00BD6697">
      <w:pPr>
        <w:ind w:right="68"/>
        <w:jc w:val="both"/>
        <w:rPr>
          <w:b/>
          <w:bCs/>
        </w:rPr>
      </w:pPr>
      <w:r w:rsidRPr="00BC2545">
        <w:rPr>
          <w:b/>
          <w:bCs/>
        </w:rPr>
        <w:t>Pretendents nodrošina:</w:t>
      </w:r>
    </w:p>
    <w:p w14:paraId="0689368A" w14:textId="27CAFB1B" w:rsidR="00BC2545" w:rsidRPr="00BC2545" w:rsidRDefault="00BD6697" w:rsidP="00BD6697">
      <w:pPr>
        <w:pStyle w:val="ListParagraph"/>
        <w:numPr>
          <w:ilvl w:val="0"/>
          <w:numId w:val="12"/>
        </w:numPr>
        <w:ind w:left="426" w:right="68" w:hanging="426"/>
        <w:jc w:val="both"/>
      </w:pPr>
      <w:r>
        <w:t>T</w:t>
      </w:r>
      <w:r w:rsidR="00BC2545" w:rsidRPr="00BC2545">
        <w:t>elpu nom</w:t>
      </w:r>
      <w:r w:rsidR="00BC2545">
        <w:t>u</w:t>
      </w:r>
      <w:r w:rsidR="00BC2545" w:rsidRPr="00BC2545">
        <w:t xml:space="preserve"> vienai diennaktij (aptuveni no </w:t>
      </w:r>
      <w:r w:rsidR="0070103A">
        <w:t xml:space="preserve">27.04.2022., </w:t>
      </w:r>
      <w:r w:rsidR="00BC2545" w:rsidRPr="00BC2545">
        <w:t>plkst</w:t>
      </w:r>
      <w:r>
        <w:t>.</w:t>
      </w:r>
      <w:r w:rsidR="00BC2545" w:rsidRPr="00BC2545">
        <w:t xml:space="preserve">10.00 </w:t>
      </w:r>
      <w:r>
        <w:t xml:space="preserve">– </w:t>
      </w:r>
      <w:r w:rsidR="0070103A">
        <w:t>28.04.2022., plkst.</w:t>
      </w:r>
      <w:r w:rsidR="00BC2545" w:rsidRPr="00BC2545">
        <w:t>10.00);</w:t>
      </w:r>
    </w:p>
    <w:p w14:paraId="2FD83669" w14:textId="4BF2EFA8" w:rsidR="00BC2545" w:rsidRPr="00BC2545" w:rsidRDefault="00BD6697" w:rsidP="00BD6697">
      <w:pPr>
        <w:pStyle w:val="ListParagraph"/>
        <w:numPr>
          <w:ilvl w:val="0"/>
          <w:numId w:val="12"/>
        </w:numPr>
        <w:ind w:left="426" w:right="68" w:hanging="426"/>
        <w:jc w:val="both"/>
      </w:pPr>
      <w:r>
        <w:t>Z</w:t>
      </w:r>
      <w:r w:rsidR="00BC2545" w:rsidRPr="00BC2545">
        <w:t>āles iekārtojum</w:t>
      </w:r>
      <w:r w:rsidR="002D2FAC">
        <w:t>u</w:t>
      </w:r>
      <w:r w:rsidR="00BC2545" w:rsidRPr="00BC2545">
        <w:t xml:space="preserve"> (gald</w:t>
      </w:r>
      <w:r w:rsidR="002D2FAC">
        <w:t>us</w:t>
      </w:r>
      <w:r w:rsidR="00BC2545" w:rsidRPr="00BC2545">
        <w:t>, krēsl</w:t>
      </w:r>
      <w:r w:rsidR="002D2FAC">
        <w:t>us</w:t>
      </w:r>
      <w:r w:rsidR="00BC2545" w:rsidRPr="00BC2545">
        <w:t>);</w:t>
      </w:r>
    </w:p>
    <w:p w14:paraId="353CF7BB" w14:textId="124CBDA7" w:rsidR="00BC2545" w:rsidRPr="00BC2545" w:rsidRDefault="00BD6697" w:rsidP="00BD6697">
      <w:pPr>
        <w:pStyle w:val="ListParagraph"/>
        <w:numPr>
          <w:ilvl w:val="0"/>
          <w:numId w:val="12"/>
        </w:numPr>
        <w:ind w:left="426" w:right="68" w:hanging="426"/>
        <w:jc w:val="both"/>
      </w:pPr>
      <w:r>
        <w:t>Ē</w:t>
      </w:r>
      <w:r w:rsidR="00AF47C5">
        <w:t>dināšanas</w:t>
      </w:r>
      <w:r w:rsidR="00BC2545" w:rsidRPr="00BC2545">
        <w:t xml:space="preserve"> pakalpojum</w:t>
      </w:r>
      <w:r w:rsidR="002D2FAC">
        <w:t>u</w:t>
      </w:r>
      <w:r w:rsidR="00BC2545" w:rsidRPr="00BC2545">
        <w:t xml:space="preserve"> līdz 25 cilvēkiem;</w:t>
      </w:r>
    </w:p>
    <w:p w14:paraId="6F7523D6" w14:textId="7A51D551" w:rsidR="00BC2545" w:rsidRPr="00BC2545" w:rsidRDefault="00BD6697" w:rsidP="00BD6697">
      <w:pPr>
        <w:pStyle w:val="ListParagraph"/>
        <w:numPr>
          <w:ilvl w:val="0"/>
          <w:numId w:val="12"/>
        </w:numPr>
        <w:ind w:left="426" w:right="68" w:hanging="426"/>
        <w:jc w:val="both"/>
      </w:pPr>
      <w:r>
        <w:t>N</w:t>
      </w:r>
      <w:r w:rsidR="00AF47C5">
        <w:t>akšņošanas</w:t>
      </w:r>
      <w:r w:rsidR="00BC2545" w:rsidRPr="00BC2545">
        <w:t xml:space="preserve"> pakalpojum</w:t>
      </w:r>
      <w:r w:rsidR="002D2FAC">
        <w:t>u</w:t>
      </w:r>
      <w:r w:rsidR="00BC2545" w:rsidRPr="00BC2545">
        <w:t xml:space="preserve"> līdz 25 cilvēkiem.</w:t>
      </w:r>
    </w:p>
    <w:p w14:paraId="665086FA" w14:textId="77777777" w:rsidR="00BC2545" w:rsidRPr="00BD6697" w:rsidRDefault="00BC2545" w:rsidP="00BD6697">
      <w:pPr>
        <w:ind w:right="68"/>
        <w:jc w:val="both"/>
      </w:pPr>
    </w:p>
    <w:p w14:paraId="5E65A50B" w14:textId="77777777" w:rsidR="00066C07" w:rsidRPr="00066C07" w:rsidRDefault="00066C07" w:rsidP="00BD6697">
      <w:pPr>
        <w:ind w:right="68"/>
        <w:jc w:val="both"/>
        <w:rPr>
          <w:b/>
          <w:bCs/>
        </w:rPr>
      </w:pPr>
      <w:r w:rsidRPr="00066C07">
        <w:rPr>
          <w:b/>
          <w:bCs/>
        </w:rPr>
        <w:t>Prasības telpu nomai:</w:t>
      </w:r>
    </w:p>
    <w:p w14:paraId="7C79788D" w14:textId="23FE0219" w:rsidR="00066C07" w:rsidRPr="00066C07" w:rsidRDefault="00BD6697" w:rsidP="00BD6697">
      <w:pPr>
        <w:pStyle w:val="ListParagraph"/>
        <w:numPr>
          <w:ilvl w:val="3"/>
          <w:numId w:val="8"/>
        </w:numPr>
        <w:ind w:left="426" w:right="68" w:hanging="426"/>
        <w:jc w:val="both"/>
      </w:pPr>
      <w:r>
        <w:t>Z</w:t>
      </w:r>
      <w:r w:rsidR="00066C07" w:rsidRPr="00066C07">
        <w:t>āle</w:t>
      </w:r>
      <w:r>
        <w:t xml:space="preserve"> – </w:t>
      </w:r>
      <w:r w:rsidR="00066C07" w:rsidRPr="00066C07">
        <w:t>līdz 25 cilvēku uzņemšanai;</w:t>
      </w:r>
    </w:p>
    <w:p w14:paraId="5B12A618" w14:textId="60E95656" w:rsidR="00066C07" w:rsidRPr="00066C07" w:rsidRDefault="00BD6697" w:rsidP="00BD6697">
      <w:pPr>
        <w:pStyle w:val="ListParagraph"/>
        <w:numPr>
          <w:ilvl w:val="3"/>
          <w:numId w:val="8"/>
        </w:numPr>
        <w:ind w:left="426" w:right="68" w:hanging="426"/>
        <w:jc w:val="both"/>
      </w:pPr>
      <w:r>
        <w:t>S</w:t>
      </w:r>
      <w:r w:rsidR="00066C07" w:rsidRPr="00066C07">
        <w:t>ēdvietu nodrošinā</w:t>
      </w:r>
      <w:r>
        <w:t>ša</w:t>
      </w:r>
      <w:r w:rsidR="00066C07" w:rsidRPr="00066C07">
        <w:t>na semināra vajadzībām;</w:t>
      </w:r>
    </w:p>
    <w:p w14:paraId="757ABDB5" w14:textId="1691EB98" w:rsidR="00066C07" w:rsidRPr="00066C07" w:rsidRDefault="00BD6697" w:rsidP="00BD6697">
      <w:pPr>
        <w:pStyle w:val="ListParagraph"/>
        <w:numPr>
          <w:ilvl w:val="3"/>
          <w:numId w:val="8"/>
        </w:numPr>
        <w:ind w:left="426" w:right="68" w:hanging="426"/>
        <w:jc w:val="both"/>
      </w:pPr>
      <w:r>
        <w:t>V</w:t>
      </w:r>
      <w:r w:rsidR="00066C07" w:rsidRPr="00066C07">
        <w:t>īriešu</w:t>
      </w:r>
      <w:r w:rsidR="00864AEA">
        <w:t xml:space="preserve"> un</w:t>
      </w:r>
      <w:r w:rsidR="00066C07" w:rsidRPr="00066C07">
        <w:t xml:space="preserve"> sieviešu tualete;</w:t>
      </w:r>
    </w:p>
    <w:p w14:paraId="00CCC48A" w14:textId="0425E89B" w:rsidR="00066C07" w:rsidRPr="00066C07" w:rsidRDefault="00BD6697" w:rsidP="00BD6697">
      <w:pPr>
        <w:pStyle w:val="ListParagraph"/>
        <w:numPr>
          <w:ilvl w:val="3"/>
          <w:numId w:val="8"/>
        </w:numPr>
        <w:ind w:left="426" w:right="68" w:hanging="426"/>
        <w:jc w:val="both"/>
      </w:pPr>
      <w:r>
        <w:t>G</w:t>
      </w:r>
      <w:r w:rsidR="00066C07" w:rsidRPr="00066C07">
        <w:t>arderobe.</w:t>
      </w:r>
    </w:p>
    <w:p w14:paraId="160992D5" w14:textId="0852A676" w:rsidR="00066C07" w:rsidRPr="000109CA" w:rsidRDefault="00066C07" w:rsidP="00BD6697">
      <w:pPr>
        <w:ind w:right="68"/>
        <w:jc w:val="both"/>
      </w:pPr>
    </w:p>
    <w:p w14:paraId="7BECBEFA" w14:textId="2F65364C" w:rsidR="00BC2545" w:rsidRPr="00BC2545" w:rsidRDefault="00AF47C5" w:rsidP="00BD6697">
      <w:pPr>
        <w:ind w:right="68"/>
        <w:jc w:val="both"/>
        <w:rPr>
          <w:b/>
          <w:bCs/>
        </w:rPr>
      </w:pPr>
      <w:r>
        <w:rPr>
          <w:b/>
          <w:bCs/>
        </w:rPr>
        <w:t>Ēdināšanas</w:t>
      </w:r>
      <w:r w:rsidR="00BC2545" w:rsidRPr="00BC2545">
        <w:rPr>
          <w:b/>
          <w:bCs/>
        </w:rPr>
        <w:t xml:space="preserve"> </w:t>
      </w:r>
      <w:r w:rsidR="00FC4675">
        <w:rPr>
          <w:b/>
          <w:bCs/>
        </w:rPr>
        <w:t>pakalpojum</w:t>
      </w:r>
      <w:r>
        <w:rPr>
          <w:b/>
          <w:bCs/>
        </w:rPr>
        <w:t>s</w:t>
      </w:r>
      <w:r w:rsidR="00FC4675">
        <w:rPr>
          <w:b/>
          <w:bCs/>
        </w:rPr>
        <w:t xml:space="preserve"> iekļauj</w:t>
      </w:r>
      <w:r w:rsidR="00BC2545" w:rsidRPr="00BC2545">
        <w:rPr>
          <w:b/>
          <w:bCs/>
        </w:rPr>
        <w:t>:</w:t>
      </w:r>
    </w:p>
    <w:p w14:paraId="44676EF0" w14:textId="1FFC8A91" w:rsidR="00BC2545" w:rsidRPr="00BC2545" w:rsidRDefault="00BC2545" w:rsidP="000109CA">
      <w:pPr>
        <w:pStyle w:val="ListParagraph"/>
        <w:numPr>
          <w:ilvl w:val="6"/>
          <w:numId w:val="8"/>
        </w:numPr>
        <w:ind w:left="426" w:right="68" w:hanging="426"/>
        <w:jc w:val="both"/>
      </w:pPr>
      <w:r w:rsidRPr="00BC2545">
        <w:t>dienā:</w:t>
      </w:r>
    </w:p>
    <w:p w14:paraId="4F17B93D" w14:textId="2DAF52DA" w:rsidR="00BC2545" w:rsidRPr="00BC2545" w:rsidRDefault="00BC2545" w:rsidP="000109CA">
      <w:pPr>
        <w:numPr>
          <w:ilvl w:val="0"/>
          <w:numId w:val="9"/>
        </w:numPr>
        <w:ind w:left="426" w:right="70" w:hanging="142"/>
        <w:contextualSpacing/>
        <w:jc w:val="both"/>
      </w:pPr>
      <w:r w:rsidRPr="00BC2545">
        <w:t>uzkodu gald</w:t>
      </w:r>
      <w:r w:rsidR="0066684B">
        <w:t>u</w:t>
      </w:r>
      <w:r w:rsidRPr="00BC2545">
        <w:t xml:space="preserve"> semināra laikā – kafij</w:t>
      </w:r>
      <w:r w:rsidR="000109CA">
        <w:t>a</w:t>
      </w:r>
      <w:r w:rsidRPr="00BC2545">
        <w:t>, tēj</w:t>
      </w:r>
      <w:r w:rsidR="000109CA">
        <w:t>a</w:t>
      </w:r>
      <w:r w:rsidRPr="00BC2545">
        <w:t>, ūden</w:t>
      </w:r>
      <w:r w:rsidR="000109CA">
        <w:t>s</w:t>
      </w:r>
      <w:r w:rsidRPr="00BC2545">
        <w:t>, pien</w:t>
      </w:r>
      <w:r w:rsidR="000109CA">
        <w:t>s</w:t>
      </w:r>
      <w:r w:rsidRPr="00BC2545">
        <w:t>, citron</w:t>
      </w:r>
      <w:r w:rsidR="000109CA">
        <w:t>i</w:t>
      </w:r>
      <w:r w:rsidRPr="00BC2545">
        <w:t>, cukur</w:t>
      </w:r>
      <w:r w:rsidR="000109CA">
        <w:t>s</w:t>
      </w:r>
      <w:r w:rsidRPr="00BC2545">
        <w:t>, sāļās uzkodas, saldā</w:t>
      </w:r>
      <w:r w:rsidR="000109CA">
        <w:t>s</w:t>
      </w:r>
      <w:r w:rsidRPr="00BC2545">
        <w:t xml:space="preserve"> uzkodas, augļ</w:t>
      </w:r>
      <w:r w:rsidR="000109CA">
        <w:t>i</w:t>
      </w:r>
      <w:r w:rsidRPr="00BC2545">
        <w:t>;</w:t>
      </w:r>
    </w:p>
    <w:p w14:paraId="5C2A4102" w14:textId="5BDC4850" w:rsidR="00BC2545" w:rsidRPr="00BC2545" w:rsidRDefault="00BC2545" w:rsidP="000109CA">
      <w:pPr>
        <w:numPr>
          <w:ilvl w:val="0"/>
          <w:numId w:val="9"/>
        </w:numPr>
        <w:ind w:left="426" w:right="70" w:hanging="142"/>
        <w:contextualSpacing/>
        <w:jc w:val="both"/>
      </w:pPr>
      <w:r w:rsidRPr="00BC2545">
        <w:t>vakariņas – p</w:t>
      </w:r>
      <w:r w:rsidR="000109CA">
        <w:t>irmais un</w:t>
      </w:r>
      <w:r w:rsidRPr="00BC2545">
        <w:t xml:space="preserve"> ot</w:t>
      </w:r>
      <w:r w:rsidR="0066684B">
        <w:t>r</w:t>
      </w:r>
      <w:r w:rsidR="000109CA">
        <w:t>ais</w:t>
      </w:r>
      <w:r w:rsidRPr="00BC2545">
        <w:t xml:space="preserve"> ēdien</w:t>
      </w:r>
      <w:r w:rsidR="000109CA">
        <w:t>s</w:t>
      </w:r>
      <w:r w:rsidRPr="00BC2545">
        <w:t>, desert</w:t>
      </w:r>
      <w:r w:rsidR="000109CA">
        <w:t>s</w:t>
      </w:r>
      <w:r w:rsidR="00B7651E">
        <w:t xml:space="preserve"> un</w:t>
      </w:r>
      <w:r w:rsidRPr="00BC2545">
        <w:t xml:space="preserve"> dzērien</w:t>
      </w:r>
      <w:r w:rsidR="000109CA">
        <w:t>s</w:t>
      </w:r>
      <w:r w:rsidRPr="00BC2545">
        <w:t>.</w:t>
      </w:r>
    </w:p>
    <w:p w14:paraId="5C0CE07D" w14:textId="77777777" w:rsidR="00BC2545" w:rsidRPr="00BC2545" w:rsidRDefault="00BC2545" w:rsidP="000109CA">
      <w:pPr>
        <w:numPr>
          <w:ilvl w:val="0"/>
          <w:numId w:val="8"/>
        </w:numPr>
        <w:ind w:left="426" w:right="70" w:hanging="426"/>
        <w:contextualSpacing/>
        <w:jc w:val="both"/>
      </w:pPr>
      <w:r w:rsidRPr="00BC2545">
        <w:t>dienā:</w:t>
      </w:r>
    </w:p>
    <w:p w14:paraId="750CF16D" w14:textId="11FE3138" w:rsidR="00BC2545" w:rsidRPr="00BC2545" w:rsidRDefault="00BC2545" w:rsidP="000109CA">
      <w:pPr>
        <w:numPr>
          <w:ilvl w:val="0"/>
          <w:numId w:val="10"/>
        </w:numPr>
        <w:ind w:left="426" w:right="70" w:hanging="142"/>
        <w:contextualSpacing/>
        <w:jc w:val="both"/>
      </w:pPr>
      <w:r w:rsidRPr="00BC2545">
        <w:t>brokastis</w:t>
      </w:r>
      <w:r w:rsidR="000109CA">
        <w:t xml:space="preserve"> – </w:t>
      </w:r>
      <w:r w:rsidRPr="00BC2545">
        <w:t>līdz 25 personām.</w:t>
      </w:r>
    </w:p>
    <w:p w14:paraId="214FFCB0" w14:textId="6ECEF676" w:rsidR="00BC2545" w:rsidRDefault="00BC2545" w:rsidP="00BD6697">
      <w:pPr>
        <w:ind w:right="70"/>
        <w:contextualSpacing/>
        <w:jc w:val="both"/>
      </w:pPr>
    </w:p>
    <w:p w14:paraId="0C96D085" w14:textId="5E13C31B" w:rsidR="00BC2545" w:rsidRDefault="00AF47C5" w:rsidP="00BD6697">
      <w:pPr>
        <w:suppressAutoHyphens w:val="0"/>
        <w:jc w:val="both"/>
      </w:pPr>
      <w:r>
        <w:rPr>
          <w:b/>
          <w:bCs/>
        </w:rPr>
        <w:t>Nakšņošanas</w:t>
      </w:r>
      <w:r w:rsidR="00BC2545" w:rsidRPr="00BC2545">
        <w:rPr>
          <w:b/>
          <w:bCs/>
        </w:rPr>
        <w:t xml:space="preserve"> pakalpojum</w:t>
      </w:r>
      <w:r>
        <w:rPr>
          <w:b/>
          <w:bCs/>
        </w:rPr>
        <w:t>s</w:t>
      </w:r>
      <w:r w:rsidR="00BC2545" w:rsidRPr="00BC2545">
        <w:rPr>
          <w:b/>
          <w:bCs/>
        </w:rPr>
        <w:t xml:space="preserve"> </w:t>
      </w:r>
      <w:r w:rsidR="00FC4675">
        <w:rPr>
          <w:b/>
          <w:bCs/>
        </w:rPr>
        <w:t>iekļauj</w:t>
      </w:r>
      <w:r w:rsidR="00BC2545" w:rsidRPr="00BC2545">
        <w:rPr>
          <w:b/>
          <w:bCs/>
        </w:rPr>
        <w:t>:</w:t>
      </w:r>
      <w:r w:rsidR="000109CA">
        <w:t xml:space="preserve"> </w:t>
      </w:r>
      <w:r w:rsidR="00FC4675" w:rsidRPr="00FC4675">
        <w:t>l</w:t>
      </w:r>
      <w:r w:rsidR="00BC2545" w:rsidRPr="00FC4675">
        <w:t>īdz</w:t>
      </w:r>
      <w:r w:rsidR="00BC2545" w:rsidRPr="00BC2545">
        <w:t xml:space="preserve"> 25 semināra dalībniekiem naktsmājas starp abām semināra dienām (no 27.04.2022. </w:t>
      </w:r>
      <w:r w:rsidR="000109CA">
        <w:t xml:space="preserve">– </w:t>
      </w:r>
      <w:r w:rsidR="00BC2545" w:rsidRPr="00BC2545">
        <w:t>28.04.2022.)</w:t>
      </w:r>
      <w:r w:rsidR="00FC4675">
        <w:t>, i</w:t>
      </w:r>
      <w:r w:rsidR="00BC2545" w:rsidRPr="00BC2545">
        <w:t>zmitinot ne vairāk kā 4 cilvēkus vienā istabiņā.</w:t>
      </w:r>
    </w:p>
    <w:p w14:paraId="278902C3" w14:textId="70FBBA21" w:rsidR="00895987" w:rsidRPr="00BC2545" w:rsidRDefault="00895987" w:rsidP="00BD6697">
      <w:pPr>
        <w:suppressAutoHyphens w:val="0"/>
        <w:jc w:val="both"/>
      </w:pPr>
      <w:r w:rsidRPr="00895987">
        <w:rPr>
          <w:b/>
          <w:bCs/>
        </w:rPr>
        <w:t>Samaksas kārtība:</w:t>
      </w:r>
      <w:r>
        <w:t xml:space="preserve"> </w:t>
      </w:r>
      <w:r w:rsidR="00523245">
        <w:t xml:space="preserve">ar </w:t>
      </w:r>
      <w:r w:rsidRPr="00895987">
        <w:t>pārskaitījum</w:t>
      </w:r>
      <w:r w:rsidR="00523245">
        <w:t>u</w:t>
      </w:r>
      <w:r w:rsidRPr="00895987">
        <w:t xml:space="preserve">, pamatojoties uz noslēgto līgumu starp </w:t>
      </w:r>
      <w:r w:rsidR="00523245">
        <w:t>p</w:t>
      </w:r>
      <w:r w:rsidRPr="00895987">
        <w:t xml:space="preserve">asūtītāju un </w:t>
      </w:r>
      <w:r w:rsidR="00523245">
        <w:t>izpildītāju</w:t>
      </w:r>
      <w:r w:rsidRPr="00895987">
        <w:t>. Par kopējo telpu nomu un ēdināšanas pakalpojum</w:t>
      </w:r>
      <w:r w:rsidR="00523245">
        <w:t>u</w:t>
      </w:r>
      <w:r w:rsidRPr="00895987">
        <w:t xml:space="preserve"> maksājumu vei</w:t>
      </w:r>
      <w:r w:rsidR="00B7651E">
        <w:t>c</w:t>
      </w:r>
      <w:r w:rsidRPr="00895987">
        <w:t xml:space="preserve"> Balvu novada pašvaldība. Par nakšņošanas pakalpojum</w:t>
      </w:r>
      <w:r w:rsidR="00523245">
        <w:t>u</w:t>
      </w:r>
      <w:r w:rsidRPr="00895987">
        <w:t xml:space="preserve"> – attiecīgā pašvaldība, no kuras ieradies semināra dalībnieks</w:t>
      </w:r>
      <w:r w:rsidR="00B7651E">
        <w:t>.</w:t>
      </w:r>
    </w:p>
    <w:p w14:paraId="4D61098B" w14:textId="77777777" w:rsidR="00895987" w:rsidRPr="00523245" w:rsidRDefault="00895987" w:rsidP="00BD6697">
      <w:pPr>
        <w:suppressAutoHyphens w:val="0"/>
        <w:jc w:val="both"/>
      </w:pPr>
    </w:p>
    <w:p w14:paraId="01E08AC3" w14:textId="1C9CFB4A" w:rsidR="00D7610C" w:rsidRPr="00D7610C" w:rsidRDefault="00D7610C" w:rsidP="00BD6697">
      <w:pPr>
        <w:suppressAutoHyphens w:val="0"/>
        <w:jc w:val="both"/>
        <w:rPr>
          <w:b/>
          <w:bCs/>
        </w:rPr>
      </w:pPr>
      <w:r w:rsidRPr="00D7610C">
        <w:rPr>
          <w:b/>
          <w:bCs/>
        </w:rPr>
        <w:t>Cita</w:t>
      </w:r>
      <w:r w:rsidR="00851DE1">
        <w:rPr>
          <w:b/>
          <w:bCs/>
        </w:rPr>
        <w:t xml:space="preserve"> informācija</w:t>
      </w:r>
      <w:r w:rsidRPr="00D7610C">
        <w:rPr>
          <w:b/>
          <w:bCs/>
        </w:rPr>
        <w:t>:</w:t>
      </w:r>
    </w:p>
    <w:p w14:paraId="05F9B81B" w14:textId="383090C2" w:rsidR="00B7651E" w:rsidRDefault="00634FB6" w:rsidP="00634FB6">
      <w:pPr>
        <w:pStyle w:val="ListParagraph"/>
        <w:numPr>
          <w:ilvl w:val="0"/>
          <w:numId w:val="13"/>
        </w:numPr>
        <w:suppressAutoHyphens w:val="0"/>
        <w:ind w:left="426" w:hanging="426"/>
        <w:jc w:val="both"/>
      </w:pPr>
      <w:r>
        <w:t>P</w:t>
      </w:r>
      <w:r w:rsidR="00B7651E" w:rsidRPr="00066C07">
        <w:t>retendentam jānodrošina valstī noteiktās epidemioloģiskās drošības prasības</w:t>
      </w:r>
      <w:r>
        <w:t xml:space="preserve"> (ja attiecināms).</w:t>
      </w:r>
    </w:p>
    <w:p w14:paraId="04EA2370" w14:textId="55CA9D17" w:rsidR="00066C07" w:rsidRPr="00066C07" w:rsidRDefault="00634FB6" w:rsidP="00634FB6">
      <w:pPr>
        <w:pStyle w:val="ListParagraph"/>
        <w:numPr>
          <w:ilvl w:val="0"/>
          <w:numId w:val="13"/>
        </w:numPr>
        <w:suppressAutoHyphens w:val="0"/>
        <w:ind w:left="426" w:hanging="426"/>
        <w:jc w:val="both"/>
      </w:pPr>
      <w:r>
        <w:t>P</w:t>
      </w:r>
      <w:r w:rsidR="00066C07" w:rsidRPr="00066C07">
        <w:t>recīza ēdienkarte tiek saskaņota pirms pakalpojuma sniegšanas</w:t>
      </w:r>
      <w:r w:rsidR="00851DE1">
        <w:t>;</w:t>
      </w:r>
    </w:p>
    <w:p w14:paraId="273E7221" w14:textId="18995A73" w:rsidR="00066C07" w:rsidRPr="00066C07" w:rsidRDefault="00634FB6" w:rsidP="00634FB6">
      <w:pPr>
        <w:pStyle w:val="ListParagraph"/>
        <w:numPr>
          <w:ilvl w:val="0"/>
          <w:numId w:val="13"/>
        </w:numPr>
        <w:suppressAutoHyphens w:val="0"/>
        <w:ind w:left="426" w:hanging="426"/>
        <w:jc w:val="both"/>
      </w:pPr>
      <w:r>
        <w:t>P</w:t>
      </w:r>
      <w:r w:rsidR="00066C07" w:rsidRPr="00066C07">
        <w:t>recīzs dalībnieku skaits būs zināms divas dienas pirms pasākuma pirmās dienas.</w:t>
      </w:r>
    </w:p>
    <w:p w14:paraId="03A6B529" w14:textId="77777777" w:rsidR="007332AA" w:rsidRDefault="007332AA" w:rsidP="00BD6697">
      <w:pPr>
        <w:suppressAutoHyphens w:val="0"/>
        <w:jc w:val="both"/>
      </w:pPr>
    </w:p>
    <w:p w14:paraId="5CBE3D85" w14:textId="2993684E" w:rsidR="00E32C57" w:rsidRPr="007332AA" w:rsidRDefault="00E32C57" w:rsidP="00BD6697">
      <w:pPr>
        <w:suppressAutoHyphens w:val="0"/>
        <w:jc w:val="both"/>
        <w:rPr>
          <w:u w:val="single"/>
        </w:rPr>
      </w:pPr>
      <w:r w:rsidRPr="007332AA">
        <w:rPr>
          <w:u w:val="single"/>
        </w:rPr>
        <w:br w:type="page"/>
      </w:r>
    </w:p>
    <w:p w14:paraId="10AC6883" w14:textId="4DFC2257" w:rsidR="006428CD" w:rsidRPr="00B25F45" w:rsidRDefault="006428CD" w:rsidP="00062CEC">
      <w:pPr>
        <w:jc w:val="right"/>
      </w:pPr>
      <w:r w:rsidRPr="00B25F45">
        <w:lastRenderedPageBreak/>
        <w:t>2.pielikums</w:t>
      </w:r>
    </w:p>
    <w:p w14:paraId="110C964B" w14:textId="77777777" w:rsidR="00E32C57" w:rsidRPr="002F0810" w:rsidRDefault="00E32C57" w:rsidP="00062CEC">
      <w:pPr>
        <w:jc w:val="right"/>
        <w:rPr>
          <w:sz w:val="20"/>
          <w:szCs w:val="20"/>
        </w:rPr>
      </w:pPr>
      <w:r w:rsidRPr="002F0810">
        <w:rPr>
          <w:sz w:val="20"/>
          <w:szCs w:val="20"/>
        </w:rPr>
        <w:t>Tirgus izpētei</w:t>
      </w:r>
    </w:p>
    <w:p w14:paraId="6CCE0D63" w14:textId="77777777" w:rsidR="00AF47C5" w:rsidRPr="00B85097" w:rsidRDefault="00E32C57" w:rsidP="00062CEC">
      <w:pPr>
        <w:ind w:right="-2"/>
        <w:jc w:val="right"/>
        <w:rPr>
          <w:sz w:val="20"/>
          <w:szCs w:val="20"/>
        </w:rPr>
      </w:pPr>
      <w:r w:rsidRPr="00B85097">
        <w:rPr>
          <w:sz w:val="20"/>
          <w:szCs w:val="20"/>
        </w:rPr>
        <w:t>“</w:t>
      </w:r>
      <w:r w:rsidR="00AF47C5" w:rsidRPr="00B85097">
        <w:rPr>
          <w:sz w:val="20"/>
          <w:szCs w:val="20"/>
        </w:rPr>
        <w:t>Telpu nomas, ēdināšanas un nakšņošanas</w:t>
      </w:r>
    </w:p>
    <w:p w14:paraId="183CFF54" w14:textId="15EAD3DA" w:rsidR="00E32C57" w:rsidRPr="00B85097" w:rsidRDefault="00AF47C5" w:rsidP="00062CEC">
      <w:pPr>
        <w:ind w:right="-2"/>
        <w:jc w:val="right"/>
        <w:rPr>
          <w:sz w:val="20"/>
          <w:szCs w:val="20"/>
        </w:rPr>
      </w:pPr>
      <w:r w:rsidRPr="00B85097">
        <w:rPr>
          <w:sz w:val="20"/>
          <w:szCs w:val="20"/>
        </w:rPr>
        <w:t>pakalpojumu nodrošināšana</w:t>
      </w:r>
      <w:r w:rsidR="00E32C57" w:rsidRPr="00B85097">
        <w:rPr>
          <w:sz w:val="20"/>
          <w:szCs w:val="20"/>
        </w:rPr>
        <w:t>”</w:t>
      </w:r>
    </w:p>
    <w:p w14:paraId="771C07D0" w14:textId="77777777" w:rsidR="00E32C57" w:rsidRPr="00B85097" w:rsidRDefault="00E32C57" w:rsidP="00062CEC">
      <w:pPr>
        <w:jc w:val="right"/>
        <w:rPr>
          <w:sz w:val="20"/>
          <w:szCs w:val="20"/>
        </w:rPr>
      </w:pPr>
      <w:r w:rsidRPr="00B85097">
        <w:rPr>
          <w:sz w:val="20"/>
          <w:szCs w:val="20"/>
        </w:rPr>
        <w:t>ID Nr. BNP TI 2022/17</w:t>
      </w:r>
    </w:p>
    <w:p w14:paraId="307596A1" w14:textId="77777777" w:rsidR="006428CD" w:rsidRPr="00B85097" w:rsidRDefault="006428CD" w:rsidP="00062CEC">
      <w:pPr>
        <w:jc w:val="both"/>
      </w:pPr>
    </w:p>
    <w:p w14:paraId="2A207422" w14:textId="77777777" w:rsidR="006428CD" w:rsidRPr="00B85097" w:rsidRDefault="006428CD" w:rsidP="00062CEC">
      <w:pPr>
        <w:jc w:val="center"/>
        <w:rPr>
          <w:i/>
          <w:iCs/>
        </w:rPr>
      </w:pPr>
      <w:r w:rsidRPr="00B85097">
        <w:rPr>
          <w:i/>
          <w:iCs/>
        </w:rPr>
        <w:t>[uz uzņēmuma veidlapas]</w:t>
      </w:r>
    </w:p>
    <w:p w14:paraId="3A14076E" w14:textId="77777777" w:rsidR="006428CD" w:rsidRPr="00B85097" w:rsidRDefault="006428CD" w:rsidP="00062CEC">
      <w:pPr>
        <w:jc w:val="both"/>
      </w:pPr>
    </w:p>
    <w:p w14:paraId="2D6DE0F4" w14:textId="77777777" w:rsidR="006428CD" w:rsidRPr="00B85097" w:rsidRDefault="006428CD" w:rsidP="00062CEC">
      <w:pPr>
        <w:jc w:val="center"/>
        <w:rPr>
          <w:b/>
          <w:bCs/>
          <w:sz w:val="28"/>
          <w:szCs w:val="28"/>
        </w:rPr>
      </w:pPr>
      <w:r w:rsidRPr="00B85097">
        <w:rPr>
          <w:b/>
          <w:bCs/>
          <w:sz w:val="28"/>
          <w:szCs w:val="28"/>
        </w:rPr>
        <w:t>FINANŠU / TEHNISKAIS PIEDĀVĀJUMS</w:t>
      </w:r>
    </w:p>
    <w:p w14:paraId="6B5BA9E2" w14:textId="2C9902EC" w:rsidR="006428CD" w:rsidRPr="00B85097" w:rsidRDefault="006428CD" w:rsidP="00062CEC">
      <w:pPr>
        <w:jc w:val="center"/>
        <w:rPr>
          <w:b/>
          <w:sz w:val="28"/>
          <w:szCs w:val="28"/>
        </w:rPr>
      </w:pPr>
      <w:r w:rsidRPr="00B85097">
        <w:rPr>
          <w:b/>
          <w:sz w:val="28"/>
          <w:szCs w:val="28"/>
        </w:rPr>
        <w:t>“</w:t>
      </w:r>
      <w:r w:rsidR="00AF47C5" w:rsidRPr="00B85097">
        <w:rPr>
          <w:b/>
          <w:sz w:val="28"/>
          <w:szCs w:val="28"/>
        </w:rPr>
        <w:t>Telpu nomas, ēdināšanas un nakšņošanas pakalpojumu nodrošināšana</w:t>
      </w:r>
      <w:r w:rsidRPr="00B85097">
        <w:rPr>
          <w:b/>
          <w:sz w:val="28"/>
          <w:szCs w:val="28"/>
        </w:rPr>
        <w:t>”</w:t>
      </w:r>
    </w:p>
    <w:p w14:paraId="7C826815" w14:textId="76B33B28" w:rsidR="006428CD" w:rsidRPr="00B85097" w:rsidRDefault="006428CD" w:rsidP="00062CEC">
      <w:pPr>
        <w:jc w:val="center"/>
        <w:rPr>
          <w:b/>
          <w:sz w:val="28"/>
          <w:szCs w:val="28"/>
        </w:rPr>
      </w:pPr>
      <w:r w:rsidRPr="00B85097">
        <w:rPr>
          <w:b/>
          <w:sz w:val="28"/>
          <w:szCs w:val="28"/>
        </w:rPr>
        <w:t>(ID Nr. BNP TI 202</w:t>
      </w:r>
      <w:r w:rsidR="005B2CC7" w:rsidRPr="00B85097">
        <w:rPr>
          <w:b/>
          <w:sz w:val="28"/>
          <w:szCs w:val="28"/>
        </w:rPr>
        <w:t>2</w:t>
      </w:r>
      <w:r w:rsidRPr="00B85097">
        <w:rPr>
          <w:b/>
          <w:sz w:val="28"/>
          <w:szCs w:val="28"/>
        </w:rPr>
        <w:t>/1</w:t>
      </w:r>
      <w:r w:rsidR="00E32C57" w:rsidRPr="00B85097">
        <w:rPr>
          <w:b/>
          <w:sz w:val="28"/>
          <w:szCs w:val="28"/>
        </w:rPr>
        <w:t>7</w:t>
      </w:r>
      <w:r w:rsidRPr="00B85097">
        <w:rPr>
          <w:b/>
          <w:sz w:val="28"/>
          <w:szCs w:val="28"/>
        </w:rPr>
        <w:t>)</w:t>
      </w:r>
    </w:p>
    <w:p w14:paraId="31DFDFAC" w14:textId="77777777" w:rsidR="006428CD" w:rsidRDefault="006428CD" w:rsidP="00062CEC">
      <w:pPr>
        <w:jc w:val="both"/>
      </w:pPr>
    </w:p>
    <w:p w14:paraId="74948EA4" w14:textId="77777777" w:rsidR="006428CD" w:rsidRPr="002032AE" w:rsidRDefault="006428CD" w:rsidP="00062CEC">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062CEC"/>
    <w:p w14:paraId="23D92CAF" w14:textId="77777777" w:rsidR="00D64E7F" w:rsidRDefault="00D64E7F" w:rsidP="00062CEC"/>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02451" w14:textId="77777777" w:rsidR="004F0FE7" w:rsidRDefault="004F0FE7">
      <w:r>
        <w:separator/>
      </w:r>
    </w:p>
  </w:endnote>
  <w:endnote w:type="continuationSeparator" w:id="0">
    <w:p w14:paraId="5E4C8138" w14:textId="77777777" w:rsidR="004F0FE7" w:rsidRDefault="004F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4F0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CAF32" w14:textId="77777777" w:rsidR="004F0FE7" w:rsidRDefault="004F0FE7">
      <w:r>
        <w:separator/>
      </w:r>
    </w:p>
  </w:footnote>
  <w:footnote w:type="continuationSeparator" w:id="0">
    <w:p w14:paraId="3ABD2543" w14:textId="77777777" w:rsidR="004F0FE7" w:rsidRDefault="004F0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9D1246"/>
    <w:multiLevelType w:val="hybridMultilevel"/>
    <w:tmpl w:val="7788F74C"/>
    <w:lvl w:ilvl="0" w:tplc="DBC6B708">
      <w:start w:val="1"/>
      <w:numFmt w:val="bullet"/>
      <w:lvlText w:val=""/>
      <w:lvlJc w:val="left"/>
      <w:pPr>
        <w:ind w:left="1440" w:hanging="360"/>
      </w:pPr>
      <w:rPr>
        <w:rFonts w:ascii="Symbol" w:hAnsi="Symbol" w:hint="default"/>
      </w:rPr>
    </w:lvl>
    <w:lvl w:ilvl="1" w:tplc="3C061F24">
      <w:start w:val="1"/>
      <w:numFmt w:val="bullet"/>
      <w:lvlText w:val="o"/>
      <w:lvlJc w:val="left"/>
      <w:pPr>
        <w:ind w:left="2160" w:hanging="360"/>
      </w:pPr>
      <w:rPr>
        <w:rFonts w:ascii="Courier New" w:hAnsi="Courier New" w:cs="Courier New" w:hint="default"/>
      </w:rPr>
    </w:lvl>
    <w:lvl w:ilvl="2" w:tplc="1CBEF924">
      <w:start w:val="1"/>
      <w:numFmt w:val="bullet"/>
      <w:lvlText w:val=""/>
      <w:lvlJc w:val="left"/>
      <w:pPr>
        <w:ind w:left="2880" w:hanging="360"/>
      </w:pPr>
      <w:rPr>
        <w:rFonts w:ascii="Wingdings" w:hAnsi="Wingdings" w:hint="default"/>
      </w:rPr>
    </w:lvl>
    <w:lvl w:ilvl="3" w:tplc="7CE4A7DE">
      <w:start w:val="1"/>
      <w:numFmt w:val="bullet"/>
      <w:lvlText w:val=""/>
      <w:lvlJc w:val="left"/>
      <w:pPr>
        <w:ind w:left="3600" w:hanging="360"/>
      </w:pPr>
      <w:rPr>
        <w:rFonts w:ascii="Symbol" w:hAnsi="Symbol" w:hint="default"/>
      </w:rPr>
    </w:lvl>
    <w:lvl w:ilvl="4" w:tplc="77407182">
      <w:start w:val="1"/>
      <w:numFmt w:val="bullet"/>
      <w:lvlText w:val="o"/>
      <w:lvlJc w:val="left"/>
      <w:pPr>
        <w:ind w:left="4320" w:hanging="360"/>
      </w:pPr>
      <w:rPr>
        <w:rFonts w:ascii="Courier New" w:hAnsi="Courier New" w:cs="Courier New" w:hint="default"/>
      </w:rPr>
    </w:lvl>
    <w:lvl w:ilvl="5" w:tplc="FADC7B16">
      <w:start w:val="1"/>
      <w:numFmt w:val="bullet"/>
      <w:lvlText w:val=""/>
      <w:lvlJc w:val="left"/>
      <w:pPr>
        <w:ind w:left="5040" w:hanging="360"/>
      </w:pPr>
      <w:rPr>
        <w:rFonts w:ascii="Wingdings" w:hAnsi="Wingdings" w:hint="default"/>
      </w:rPr>
    </w:lvl>
    <w:lvl w:ilvl="6" w:tplc="6764C4D0">
      <w:start w:val="1"/>
      <w:numFmt w:val="bullet"/>
      <w:lvlText w:val=""/>
      <w:lvlJc w:val="left"/>
      <w:pPr>
        <w:ind w:left="5760" w:hanging="360"/>
      </w:pPr>
      <w:rPr>
        <w:rFonts w:ascii="Symbol" w:hAnsi="Symbol" w:hint="default"/>
      </w:rPr>
    </w:lvl>
    <w:lvl w:ilvl="7" w:tplc="0D4C6A0C">
      <w:start w:val="1"/>
      <w:numFmt w:val="bullet"/>
      <w:lvlText w:val="o"/>
      <w:lvlJc w:val="left"/>
      <w:pPr>
        <w:ind w:left="6480" w:hanging="360"/>
      </w:pPr>
      <w:rPr>
        <w:rFonts w:ascii="Courier New" w:hAnsi="Courier New" w:cs="Courier New" w:hint="default"/>
      </w:rPr>
    </w:lvl>
    <w:lvl w:ilvl="8" w:tplc="DE5605C6">
      <w:start w:val="1"/>
      <w:numFmt w:val="bullet"/>
      <w:lvlText w:val=""/>
      <w:lvlJc w:val="left"/>
      <w:pPr>
        <w:ind w:left="7200" w:hanging="360"/>
      </w:pPr>
      <w:rPr>
        <w:rFonts w:ascii="Wingdings" w:hAnsi="Wingdings" w:hint="default"/>
      </w:r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96F479C"/>
    <w:multiLevelType w:val="hybridMultilevel"/>
    <w:tmpl w:val="E716FD9E"/>
    <w:lvl w:ilvl="0" w:tplc="8EB68902">
      <w:start w:val="1"/>
      <w:numFmt w:val="decimal"/>
      <w:lvlText w:val="%1."/>
      <w:lvlJc w:val="left"/>
      <w:pPr>
        <w:ind w:left="720" w:hanging="360"/>
      </w:pPr>
    </w:lvl>
    <w:lvl w:ilvl="1" w:tplc="9188A042">
      <w:start w:val="1"/>
      <w:numFmt w:val="lowerLetter"/>
      <w:lvlText w:val="%2."/>
      <w:lvlJc w:val="left"/>
      <w:pPr>
        <w:ind w:left="1440" w:hanging="360"/>
      </w:pPr>
    </w:lvl>
    <w:lvl w:ilvl="2" w:tplc="9112FAA8">
      <w:start w:val="1"/>
      <w:numFmt w:val="lowerRoman"/>
      <w:lvlText w:val="%3."/>
      <w:lvlJc w:val="right"/>
      <w:pPr>
        <w:ind w:left="2160" w:hanging="180"/>
      </w:pPr>
    </w:lvl>
    <w:lvl w:ilvl="3" w:tplc="BBF64C24">
      <w:start w:val="1"/>
      <w:numFmt w:val="decimal"/>
      <w:lvlText w:val="%4."/>
      <w:lvlJc w:val="left"/>
      <w:pPr>
        <w:ind w:left="2880" w:hanging="360"/>
      </w:pPr>
    </w:lvl>
    <w:lvl w:ilvl="4" w:tplc="78B07B02">
      <w:start w:val="1"/>
      <w:numFmt w:val="lowerLetter"/>
      <w:lvlText w:val="%5."/>
      <w:lvlJc w:val="left"/>
      <w:pPr>
        <w:ind w:left="3600" w:hanging="360"/>
      </w:pPr>
    </w:lvl>
    <w:lvl w:ilvl="5" w:tplc="8146E298">
      <w:start w:val="1"/>
      <w:numFmt w:val="lowerRoman"/>
      <w:lvlText w:val="%6."/>
      <w:lvlJc w:val="right"/>
      <w:pPr>
        <w:ind w:left="4320" w:hanging="180"/>
      </w:pPr>
    </w:lvl>
    <w:lvl w:ilvl="6" w:tplc="8A0A0BB4">
      <w:start w:val="1"/>
      <w:numFmt w:val="decimal"/>
      <w:lvlText w:val="%7."/>
      <w:lvlJc w:val="left"/>
      <w:pPr>
        <w:ind w:left="5040" w:hanging="360"/>
      </w:pPr>
    </w:lvl>
    <w:lvl w:ilvl="7" w:tplc="32A64FA2">
      <w:start w:val="1"/>
      <w:numFmt w:val="lowerLetter"/>
      <w:lvlText w:val="%8."/>
      <w:lvlJc w:val="left"/>
      <w:pPr>
        <w:ind w:left="5760" w:hanging="360"/>
      </w:pPr>
    </w:lvl>
    <w:lvl w:ilvl="8" w:tplc="6306731A">
      <w:start w:val="1"/>
      <w:numFmt w:val="lowerRoman"/>
      <w:lvlText w:val="%9."/>
      <w:lvlJc w:val="right"/>
      <w:pPr>
        <w:ind w:left="6480" w:hanging="180"/>
      </w:pPr>
    </w:lvl>
  </w:abstractNum>
  <w:abstractNum w:abstractNumId="9" w15:restartNumberingAfterBreak="0">
    <w:nsid w:val="60084E5A"/>
    <w:multiLevelType w:val="hybridMultilevel"/>
    <w:tmpl w:val="8E5E3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20C78"/>
    <w:multiLevelType w:val="hybridMultilevel"/>
    <w:tmpl w:val="3F5650EC"/>
    <w:lvl w:ilvl="0" w:tplc="2F7E5ABE">
      <w:start w:val="1"/>
      <w:numFmt w:val="bullet"/>
      <w:lvlText w:val=""/>
      <w:lvlJc w:val="left"/>
      <w:pPr>
        <w:ind w:left="0" w:firstLine="0"/>
      </w:pPr>
      <w:rPr>
        <w:rFonts w:ascii="Symbol" w:hAnsi="Symbol" w:hint="default"/>
      </w:rPr>
    </w:lvl>
    <w:lvl w:ilvl="1" w:tplc="A1886082">
      <w:start w:val="1"/>
      <w:numFmt w:val="bullet"/>
      <w:lvlText w:val="o"/>
      <w:lvlJc w:val="left"/>
      <w:pPr>
        <w:ind w:left="2160" w:hanging="360"/>
      </w:pPr>
      <w:rPr>
        <w:rFonts w:ascii="Courier New" w:hAnsi="Courier New" w:cs="Courier New" w:hint="default"/>
      </w:rPr>
    </w:lvl>
    <w:lvl w:ilvl="2" w:tplc="B1C2EDDC">
      <w:start w:val="1"/>
      <w:numFmt w:val="bullet"/>
      <w:lvlText w:val=""/>
      <w:lvlJc w:val="left"/>
      <w:pPr>
        <w:ind w:left="2880" w:hanging="360"/>
      </w:pPr>
      <w:rPr>
        <w:rFonts w:ascii="Wingdings" w:hAnsi="Wingdings" w:hint="default"/>
      </w:rPr>
    </w:lvl>
    <w:lvl w:ilvl="3" w:tplc="B2108F64">
      <w:start w:val="1"/>
      <w:numFmt w:val="bullet"/>
      <w:lvlText w:val=""/>
      <w:lvlJc w:val="left"/>
      <w:pPr>
        <w:ind w:left="3600" w:hanging="360"/>
      </w:pPr>
      <w:rPr>
        <w:rFonts w:ascii="Symbol" w:hAnsi="Symbol" w:hint="default"/>
      </w:rPr>
    </w:lvl>
    <w:lvl w:ilvl="4" w:tplc="834EA4F4">
      <w:start w:val="1"/>
      <w:numFmt w:val="bullet"/>
      <w:lvlText w:val="o"/>
      <w:lvlJc w:val="left"/>
      <w:pPr>
        <w:ind w:left="4320" w:hanging="360"/>
      </w:pPr>
      <w:rPr>
        <w:rFonts w:ascii="Courier New" w:hAnsi="Courier New" w:cs="Courier New" w:hint="default"/>
      </w:rPr>
    </w:lvl>
    <w:lvl w:ilvl="5" w:tplc="97482194">
      <w:start w:val="1"/>
      <w:numFmt w:val="bullet"/>
      <w:lvlText w:val=""/>
      <w:lvlJc w:val="left"/>
      <w:pPr>
        <w:ind w:left="5040" w:hanging="360"/>
      </w:pPr>
      <w:rPr>
        <w:rFonts w:ascii="Wingdings" w:hAnsi="Wingdings" w:hint="default"/>
      </w:rPr>
    </w:lvl>
    <w:lvl w:ilvl="6" w:tplc="9420279C">
      <w:start w:val="1"/>
      <w:numFmt w:val="bullet"/>
      <w:lvlText w:val=""/>
      <w:lvlJc w:val="left"/>
      <w:pPr>
        <w:ind w:left="5760" w:hanging="360"/>
      </w:pPr>
      <w:rPr>
        <w:rFonts w:ascii="Symbol" w:hAnsi="Symbol" w:hint="default"/>
      </w:rPr>
    </w:lvl>
    <w:lvl w:ilvl="7" w:tplc="D74C1ED4">
      <w:start w:val="1"/>
      <w:numFmt w:val="bullet"/>
      <w:lvlText w:val="o"/>
      <w:lvlJc w:val="left"/>
      <w:pPr>
        <w:ind w:left="6480" w:hanging="360"/>
      </w:pPr>
      <w:rPr>
        <w:rFonts w:ascii="Courier New" w:hAnsi="Courier New" w:cs="Courier New" w:hint="default"/>
      </w:rPr>
    </w:lvl>
    <w:lvl w:ilvl="8" w:tplc="2C924A7A">
      <w:start w:val="1"/>
      <w:numFmt w:val="bullet"/>
      <w:lvlText w:val=""/>
      <w:lvlJc w:val="left"/>
      <w:pPr>
        <w:ind w:left="7200" w:hanging="360"/>
      </w:pPr>
      <w:rPr>
        <w:rFonts w:ascii="Wingdings" w:hAnsi="Wingdings" w:hint="default"/>
      </w:rPr>
    </w:lvl>
  </w:abstractNum>
  <w:abstractNum w:abstractNumId="11" w15:restartNumberingAfterBreak="0">
    <w:nsid w:val="72532E67"/>
    <w:multiLevelType w:val="hybridMultilevel"/>
    <w:tmpl w:val="4CA0E9EE"/>
    <w:lvl w:ilvl="0" w:tplc="D810758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22F32"/>
    <w:multiLevelType w:val="hybridMultilevel"/>
    <w:tmpl w:val="849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1E6A"/>
    <w:rsid w:val="00002086"/>
    <w:rsid w:val="00007EFD"/>
    <w:rsid w:val="000109CA"/>
    <w:rsid w:val="00017FC7"/>
    <w:rsid w:val="00035031"/>
    <w:rsid w:val="0003728B"/>
    <w:rsid w:val="000463F8"/>
    <w:rsid w:val="00062CEC"/>
    <w:rsid w:val="000640C6"/>
    <w:rsid w:val="00066C07"/>
    <w:rsid w:val="00070667"/>
    <w:rsid w:val="00071EF9"/>
    <w:rsid w:val="00086E49"/>
    <w:rsid w:val="00091869"/>
    <w:rsid w:val="000B0FB8"/>
    <w:rsid w:val="000B4052"/>
    <w:rsid w:val="000B4F0B"/>
    <w:rsid w:val="000D619B"/>
    <w:rsid w:val="000E6BCA"/>
    <w:rsid w:val="000E7E1C"/>
    <w:rsid w:val="00104047"/>
    <w:rsid w:val="00105630"/>
    <w:rsid w:val="0010631A"/>
    <w:rsid w:val="00110464"/>
    <w:rsid w:val="0012276B"/>
    <w:rsid w:val="00123B33"/>
    <w:rsid w:val="00125CAE"/>
    <w:rsid w:val="00136CF9"/>
    <w:rsid w:val="0015454D"/>
    <w:rsid w:val="001606E8"/>
    <w:rsid w:val="001640A9"/>
    <w:rsid w:val="001679EB"/>
    <w:rsid w:val="00176DB9"/>
    <w:rsid w:val="00185040"/>
    <w:rsid w:val="001A4489"/>
    <w:rsid w:val="001B473F"/>
    <w:rsid w:val="001B5DC8"/>
    <w:rsid w:val="001C0301"/>
    <w:rsid w:val="001C5AA8"/>
    <w:rsid w:val="001F7A0D"/>
    <w:rsid w:val="00217230"/>
    <w:rsid w:val="002229AB"/>
    <w:rsid w:val="00225301"/>
    <w:rsid w:val="002507D1"/>
    <w:rsid w:val="0025278D"/>
    <w:rsid w:val="00257153"/>
    <w:rsid w:val="00277B54"/>
    <w:rsid w:val="002B2900"/>
    <w:rsid w:val="002D2FAC"/>
    <w:rsid w:val="002F0810"/>
    <w:rsid w:val="002F5DD8"/>
    <w:rsid w:val="002F6F85"/>
    <w:rsid w:val="003106A3"/>
    <w:rsid w:val="00326302"/>
    <w:rsid w:val="0032664C"/>
    <w:rsid w:val="0033502C"/>
    <w:rsid w:val="00364CDD"/>
    <w:rsid w:val="00386BD2"/>
    <w:rsid w:val="003B074C"/>
    <w:rsid w:val="003B0F38"/>
    <w:rsid w:val="003F2AC2"/>
    <w:rsid w:val="004314F7"/>
    <w:rsid w:val="00436912"/>
    <w:rsid w:val="00444186"/>
    <w:rsid w:val="0044460B"/>
    <w:rsid w:val="0044586B"/>
    <w:rsid w:val="00467B96"/>
    <w:rsid w:val="0047034A"/>
    <w:rsid w:val="00473B03"/>
    <w:rsid w:val="00475D4F"/>
    <w:rsid w:val="00483E9D"/>
    <w:rsid w:val="004954B5"/>
    <w:rsid w:val="00495E28"/>
    <w:rsid w:val="004B7CBB"/>
    <w:rsid w:val="004C5FA8"/>
    <w:rsid w:val="004C63BE"/>
    <w:rsid w:val="004D3E2C"/>
    <w:rsid w:val="004D5B6D"/>
    <w:rsid w:val="004F0DF0"/>
    <w:rsid w:val="004F0FE7"/>
    <w:rsid w:val="004F61CB"/>
    <w:rsid w:val="005073E6"/>
    <w:rsid w:val="00510A6A"/>
    <w:rsid w:val="00523245"/>
    <w:rsid w:val="0053447E"/>
    <w:rsid w:val="00540589"/>
    <w:rsid w:val="00544D08"/>
    <w:rsid w:val="00570FA8"/>
    <w:rsid w:val="00582277"/>
    <w:rsid w:val="00585F90"/>
    <w:rsid w:val="00586FB4"/>
    <w:rsid w:val="0059640F"/>
    <w:rsid w:val="005975B9"/>
    <w:rsid w:val="005A0A8F"/>
    <w:rsid w:val="005B2CC7"/>
    <w:rsid w:val="005C0B1D"/>
    <w:rsid w:val="005C53C9"/>
    <w:rsid w:val="005F26EB"/>
    <w:rsid w:val="005F2E4D"/>
    <w:rsid w:val="005F2E57"/>
    <w:rsid w:val="005F4055"/>
    <w:rsid w:val="005F6CD2"/>
    <w:rsid w:val="0062505B"/>
    <w:rsid w:val="00633466"/>
    <w:rsid w:val="00634FB6"/>
    <w:rsid w:val="00635712"/>
    <w:rsid w:val="0063578E"/>
    <w:rsid w:val="006428CD"/>
    <w:rsid w:val="00650809"/>
    <w:rsid w:val="0066208C"/>
    <w:rsid w:val="0066684B"/>
    <w:rsid w:val="00672765"/>
    <w:rsid w:val="00687BED"/>
    <w:rsid w:val="006A790F"/>
    <w:rsid w:val="006E6AE5"/>
    <w:rsid w:val="0070103A"/>
    <w:rsid w:val="007332AA"/>
    <w:rsid w:val="00746DC9"/>
    <w:rsid w:val="0075745C"/>
    <w:rsid w:val="00757BCF"/>
    <w:rsid w:val="00771706"/>
    <w:rsid w:val="0077335A"/>
    <w:rsid w:val="00781C56"/>
    <w:rsid w:val="00784BB0"/>
    <w:rsid w:val="007B13F2"/>
    <w:rsid w:val="007B5D34"/>
    <w:rsid w:val="007C203C"/>
    <w:rsid w:val="007C6FA3"/>
    <w:rsid w:val="00832E35"/>
    <w:rsid w:val="00851DE1"/>
    <w:rsid w:val="0086239D"/>
    <w:rsid w:val="00864AEA"/>
    <w:rsid w:val="0087049B"/>
    <w:rsid w:val="0087362A"/>
    <w:rsid w:val="00877AE7"/>
    <w:rsid w:val="00877C6C"/>
    <w:rsid w:val="00887BEC"/>
    <w:rsid w:val="00895987"/>
    <w:rsid w:val="008966C6"/>
    <w:rsid w:val="008C636B"/>
    <w:rsid w:val="008D0EAC"/>
    <w:rsid w:val="00921BCC"/>
    <w:rsid w:val="00927A64"/>
    <w:rsid w:val="00931362"/>
    <w:rsid w:val="00936419"/>
    <w:rsid w:val="009515CE"/>
    <w:rsid w:val="009554DC"/>
    <w:rsid w:val="0096035B"/>
    <w:rsid w:val="00960B2B"/>
    <w:rsid w:val="00963C8A"/>
    <w:rsid w:val="009724AA"/>
    <w:rsid w:val="00973BC7"/>
    <w:rsid w:val="00987048"/>
    <w:rsid w:val="009A6989"/>
    <w:rsid w:val="009B4610"/>
    <w:rsid w:val="009C1966"/>
    <w:rsid w:val="009D0A18"/>
    <w:rsid w:val="009D222B"/>
    <w:rsid w:val="009F5CAD"/>
    <w:rsid w:val="00A24022"/>
    <w:rsid w:val="00A30616"/>
    <w:rsid w:val="00A55278"/>
    <w:rsid w:val="00A577E2"/>
    <w:rsid w:val="00A95EEF"/>
    <w:rsid w:val="00A97260"/>
    <w:rsid w:val="00AA14AD"/>
    <w:rsid w:val="00AB1272"/>
    <w:rsid w:val="00AB4659"/>
    <w:rsid w:val="00AD494D"/>
    <w:rsid w:val="00AF47C5"/>
    <w:rsid w:val="00AF5D9C"/>
    <w:rsid w:val="00B1175F"/>
    <w:rsid w:val="00B16E40"/>
    <w:rsid w:val="00B22F6F"/>
    <w:rsid w:val="00B25F45"/>
    <w:rsid w:val="00B34961"/>
    <w:rsid w:val="00B34BD8"/>
    <w:rsid w:val="00B62AC8"/>
    <w:rsid w:val="00B64FBA"/>
    <w:rsid w:val="00B7199B"/>
    <w:rsid w:val="00B7651E"/>
    <w:rsid w:val="00B80004"/>
    <w:rsid w:val="00B83EDE"/>
    <w:rsid w:val="00B85097"/>
    <w:rsid w:val="00BC2545"/>
    <w:rsid w:val="00BD6697"/>
    <w:rsid w:val="00BD75BE"/>
    <w:rsid w:val="00BE7508"/>
    <w:rsid w:val="00C01E82"/>
    <w:rsid w:val="00C145A6"/>
    <w:rsid w:val="00C33F27"/>
    <w:rsid w:val="00C352A2"/>
    <w:rsid w:val="00C42C51"/>
    <w:rsid w:val="00C433C5"/>
    <w:rsid w:val="00C51205"/>
    <w:rsid w:val="00C91218"/>
    <w:rsid w:val="00C919BE"/>
    <w:rsid w:val="00C91BD7"/>
    <w:rsid w:val="00CA7C1E"/>
    <w:rsid w:val="00CB7A6D"/>
    <w:rsid w:val="00CF17FB"/>
    <w:rsid w:val="00CF25EC"/>
    <w:rsid w:val="00D007CB"/>
    <w:rsid w:val="00D1482A"/>
    <w:rsid w:val="00D20C2A"/>
    <w:rsid w:val="00D21199"/>
    <w:rsid w:val="00D22A53"/>
    <w:rsid w:val="00D2418B"/>
    <w:rsid w:val="00D26AB4"/>
    <w:rsid w:val="00D407CE"/>
    <w:rsid w:val="00D46232"/>
    <w:rsid w:val="00D54B4E"/>
    <w:rsid w:val="00D64E7F"/>
    <w:rsid w:val="00D7610C"/>
    <w:rsid w:val="00D8368E"/>
    <w:rsid w:val="00D879D8"/>
    <w:rsid w:val="00DA025B"/>
    <w:rsid w:val="00DA4528"/>
    <w:rsid w:val="00DB32D2"/>
    <w:rsid w:val="00DB667B"/>
    <w:rsid w:val="00DC28C4"/>
    <w:rsid w:val="00DD2C2A"/>
    <w:rsid w:val="00DD5885"/>
    <w:rsid w:val="00DD6AC7"/>
    <w:rsid w:val="00DE4C38"/>
    <w:rsid w:val="00DE6C85"/>
    <w:rsid w:val="00DE759A"/>
    <w:rsid w:val="00E22326"/>
    <w:rsid w:val="00E2588C"/>
    <w:rsid w:val="00E32C57"/>
    <w:rsid w:val="00E36628"/>
    <w:rsid w:val="00E42BE9"/>
    <w:rsid w:val="00E67CEA"/>
    <w:rsid w:val="00E75883"/>
    <w:rsid w:val="00E8790E"/>
    <w:rsid w:val="00EA1247"/>
    <w:rsid w:val="00EA4F41"/>
    <w:rsid w:val="00EB378D"/>
    <w:rsid w:val="00EB540B"/>
    <w:rsid w:val="00EB5D42"/>
    <w:rsid w:val="00EB7FB1"/>
    <w:rsid w:val="00EC1D00"/>
    <w:rsid w:val="00EC2E27"/>
    <w:rsid w:val="00EC6859"/>
    <w:rsid w:val="00EE11AF"/>
    <w:rsid w:val="00F00205"/>
    <w:rsid w:val="00F01BF9"/>
    <w:rsid w:val="00F11106"/>
    <w:rsid w:val="00F12692"/>
    <w:rsid w:val="00F248AF"/>
    <w:rsid w:val="00F33D01"/>
    <w:rsid w:val="00F6409A"/>
    <w:rsid w:val="00F73534"/>
    <w:rsid w:val="00F76A90"/>
    <w:rsid w:val="00F82E07"/>
    <w:rsid w:val="00FB72D8"/>
    <w:rsid w:val="00FC46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UnresolvedMention">
    <w:name w:val="Unresolved Mention"/>
    <w:basedOn w:val="DefaultParagraphFont"/>
    <w:uiPriority w:val="99"/>
    <w:semiHidden/>
    <w:unhideWhenUsed/>
    <w:rsid w:val="00EB5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47114226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912080730">
      <w:bodyDiv w:val="1"/>
      <w:marLeft w:val="0"/>
      <w:marRight w:val="0"/>
      <w:marTop w:val="0"/>
      <w:marBottom w:val="0"/>
      <w:divBdr>
        <w:top w:val="none" w:sz="0" w:space="0" w:color="auto"/>
        <w:left w:val="none" w:sz="0" w:space="0" w:color="auto"/>
        <w:bottom w:val="none" w:sz="0" w:space="0" w:color="auto"/>
        <w:right w:val="none" w:sz="0" w:space="0" w:color="auto"/>
      </w:divBdr>
    </w:div>
    <w:div w:id="2009214570">
      <w:bodyDiv w:val="1"/>
      <w:marLeft w:val="0"/>
      <w:marRight w:val="0"/>
      <w:marTop w:val="0"/>
      <w:marBottom w:val="0"/>
      <w:divBdr>
        <w:top w:val="none" w:sz="0" w:space="0" w:color="auto"/>
        <w:left w:val="none" w:sz="0" w:space="0" w:color="auto"/>
        <w:bottom w:val="none" w:sz="0" w:space="0" w:color="auto"/>
        <w:right w:val="none" w:sz="0" w:space="0" w:color="auto"/>
      </w:divBdr>
    </w:div>
    <w:div w:id="20628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f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gistri.pvd.gov.lv/u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mailto:valerija.vilcina@balv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8F1FB-9A01-4C32-8F78-7458873F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5</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190</cp:revision>
  <cp:lastPrinted>2021-11-04T12:48:00Z</cp:lastPrinted>
  <dcterms:created xsi:type="dcterms:W3CDTF">2021-11-02T08:28:00Z</dcterms:created>
  <dcterms:modified xsi:type="dcterms:W3CDTF">2022-02-25T10:25:00Z</dcterms:modified>
</cp:coreProperties>
</file>