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B248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2757D890" w:rsidR="00455A80" w:rsidRPr="00980452" w:rsidRDefault="00EB1409" w:rsidP="00455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1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“</w:t>
      </w:r>
      <w:r w:rsidR="00B85205" w:rsidRPr="00B852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Kuratora pakalpojuma sniegšana plenērā “7.Starptautiskais mākslas plenērs “Valdis Bušs 2023”</w:t>
      </w:r>
      <w:r w:rsidR="00455A80"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8AE46F" w14:textId="39568EAB" w:rsidR="006203B1" w:rsidRPr="000B3A1B" w:rsidRDefault="00833FDF" w:rsidP="00455A8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>BNP TI 20</w:t>
      </w:r>
      <w:r w:rsidR="00B85205">
        <w:rPr>
          <w:rFonts w:ascii="Times New Roman" w:hAnsi="Times New Roman" w:cs="Times New Roman"/>
          <w:b/>
          <w:sz w:val="28"/>
          <w:szCs w:val="28"/>
        </w:rPr>
        <w:t>23/71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498219E2" w:rsidR="001328A2" w:rsidRPr="005F149B" w:rsidRDefault="0056721E" w:rsidP="00240B2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Kurator</w:t>
            </w:r>
            <w:r w:rsidR="00EB1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 pakalpojumu sniegšana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1328A2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2EFD2D9" w14:textId="65722179" w:rsidR="00F8721F" w:rsidRDefault="001328A2" w:rsidP="00F872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visi ar 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tirgus izpētes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līguma izpildi saistītie izdevumi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t.sk., nodokļi,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nodev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as, administratīvajās izmaksas, transporta izdevumi, 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iespējamiem sadārdzinājumi u.c. cenu izmaiņ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as, kā arī tādas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izmaks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as, kas nav minētas, bet bez kurās </w:t>
      </w:r>
      <w:r w:rsidR="00F8721F" w:rsidRPr="00463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nebūtu iespējama kvalitatīva un normatīvajiem aktiem atbilstoša līguma izpilde.</w:t>
      </w:r>
      <w:r w:rsidR="00F8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F8721F" w:rsidRPr="000C4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Piedāvātā cena ir nemainīga visu līguma darbības laiku.</w:t>
      </w:r>
    </w:p>
    <w:p w14:paraId="667AFAF8" w14:textId="77777777" w:rsidR="00F8721F" w:rsidRPr="0046367A" w:rsidRDefault="00F8721F" w:rsidP="00F872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1F11C19" w14:textId="51D5677C" w:rsidR="00A32C57" w:rsidRPr="00A35698" w:rsidRDefault="001328A2" w:rsidP="00F872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nosacījumi:</w:t>
      </w:r>
    </w:p>
    <w:p w14:paraId="6CBF95C1" w14:textId="577D995B" w:rsidR="00A32C57" w:rsidRPr="00A35698" w:rsidRDefault="00A32C57" w:rsidP="00A32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 xml:space="preserve">(atzīmē, ja </w:t>
      </w:r>
      <w:r w:rsidRPr="00FC153C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piekrīt)</w:t>
      </w:r>
      <w:r w:rsidRPr="00FC153C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426879" w:rsidRPr="00FC153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ir </w:t>
      </w:r>
      <w:r w:rsidR="00426879" w:rsidRPr="00FC153C">
        <w:rPr>
          <w:rFonts w:asciiTheme="majorBidi" w:hAnsiTheme="majorBidi" w:cstheme="majorBidi"/>
          <w:sz w:val="24"/>
          <w:szCs w:val="24"/>
        </w:rPr>
        <w:t xml:space="preserve">tiesīgs prasīt avansu līdz </w:t>
      </w:r>
      <w:r w:rsidR="00FC153C" w:rsidRPr="00FC153C">
        <w:rPr>
          <w:rFonts w:asciiTheme="majorBidi" w:hAnsiTheme="majorBidi" w:cstheme="majorBidi"/>
          <w:sz w:val="24"/>
          <w:szCs w:val="24"/>
        </w:rPr>
        <w:t xml:space="preserve">EUR </w:t>
      </w:r>
      <w:r w:rsidR="00B85205">
        <w:rPr>
          <w:rFonts w:asciiTheme="majorBidi" w:hAnsiTheme="majorBidi" w:cstheme="majorBidi"/>
          <w:sz w:val="24"/>
          <w:szCs w:val="24"/>
        </w:rPr>
        <w:t>900</w:t>
      </w:r>
      <w:r w:rsidR="00FC153C" w:rsidRPr="00FC153C">
        <w:rPr>
          <w:rFonts w:asciiTheme="majorBidi" w:hAnsiTheme="majorBidi" w:cstheme="majorBidi"/>
          <w:sz w:val="24"/>
          <w:szCs w:val="24"/>
        </w:rPr>
        <w:t>,</w:t>
      </w:r>
      <w:r w:rsidR="00B85205">
        <w:rPr>
          <w:rFonts w:asciiTheme="majorBidi" w:hAnsiTheme="majorBidi" w:cstheme="majorBidi"/>
          <w:sz w:val="24"/>
          <w:szCs w:val="24"/>
        </w:rPr>
        <w:t>00</w:t>
      </w:r>
      <w:r w:rsidR="00FC153C" w:rsidRPr="00FC153C">
        <w:rPr>
          <w:rFonts w:asciiTheme="majorBidi" w:hAnsiTheme="majorBidi" w:cstheme="majorBidi"/>
          <w:sz w:val="24"/>
          <w:szCs w:val="24"/>
        </w:rPr>
        <w:t xml:space="preserve"> ar PVN</w:t>
      </w:r>
      <w:r w:rsidR="00426879">
        <w:rPr>
          <w:rFonts w:asciiTheme="majorBidi" w:hAnsiTheme="majorBidi" w:cstheme="majorBidi"/>
          <w:sz w:val="24"/>
          <w:szCs w:val="24"/>
        </w:rPr>
        <w:t>,</w:t>
      </w:r>
      <w:r w:rsidR="00B85205">
        <w:rPr>
          <w:rFonts w:asciiTheme="majorBidi" w:hAnsiTheme="majorBidi" w:cstheme="majorBidi"/>
          <w:sz w:val="24"/>
          <w:szCs w:val="24"/>
        </w:rPr>
        <w:t xml:space="preserve"> kas tiek izmaksāts 3</w:t>
      </w:r>
      <w:r w:rsidRPr="00A35698">
        <w:rPr>
          <w:rFonts w:asciiTheme="majorBidi" w:hAnsiTheme="majorBidi" w:cstheme="majorBidi"/>
          <w:sz w:val="24"/>
          <w:szCs w:val="24"/>
        </w:rPr>
        <w:t>0 (</w:t>
      </w:r>
      <w:r w:rsidR="00B85205">
        <w:rPr>
          <w:rFonts w:asciiTheme="majorBidi" w:hAnsiTheme="majorBidi" w:cstheme="majorBidi"/>
          <w:sz w:val="24"/>
          <w:szCs w:val="24"/>
        </w:rPr>
        <w:t>trīsdesmit</w:t>
      </w:r>
      <w:r w:rsidRPr="00A35698">
        <w:rPr>
          <w:rFonts w:asciiTheme="majorBidi" w:hAnsiTheme="majorBidi" w:cstheme="majorBidi"/>
          <w:sz w:val="24"/>
          <w:szCs w:val="24"/>
        </w:rPr>
        <w:t xml:space="preserve">) kalendāro dienu laikā pēc rēķina iesniegšanas. Avanss tiek dzēsts, </w:t>
      </w:r>
      <w:bookmarkStart w:id="1" w:name="_Hlk87278136"/>
      <w:r w:rsidRPr="00A35698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A35698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3D3F9E82" w:rsidR="00A32C57" w:rsidRPr="00A35698" w:rsidRDefault="00A32C57" w:rsidP="00A32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B85205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Atlikusī summa tiek izmaksāta 3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>0 (</w:t>
      </w:r>
      <w:r w:rsidR="00B85205">
        <w:rPr>
          <w:rFonts w:ascii="Times New Roman" w:hAnsi="Times New Roman" w:cs="Times New Roman"/>
          <w:sz w:val="24"/>
          <w:szCs w:val="24"/>
          <w:lang w:eastAsia="lv-LV"/>
        </w:rPr>
        <w:t>trīs</w:t>
      </w:r>
      <w:r w:rsidRPr="00A35698">
        <w:rPr>
          <w:rFonts w:ascii="Times New Roman" w:hAnsi="Times New Roman" w:cs="Times New Roman"/>
          <w:sz w:val="24"/>
          <w:szCs w:val="24"/>
          <w:lang w:eastAsia="lv-LV"/>
        </w:rPr>
        <w:t xml:space="preserve">desmit) </w:t>
      </w:r>
      <w:r w:rsidRPr="00FC153C">
        <w:rPr>
          <w:rFonts w:ascii="Times New Roman" w:hAnsi="Times New Roman" w:cs="Times New Roman"/>
          <w:sz w:val="24"/>
          <w:szCs w:val="24"/>
          <w:lang w:eastAsia="lv-LV"/>
        </w:rPr>
        <w:t xml:space="preserve">dienu laikā pēc </w:t>
      </w:r>
      <w:r w:rsidR="00426879" w:rsidRPr="00FC153C">
        <w:rPr>
          <w:rFonts w:ascii="Times New Roman" w:hAnsi="Times New Roman" w:cs="Times New Roman"/>
          <w:sz w:val="24"/>
          <w:szCs w:val="24"/>
          <w:lang w:eastAsia="lv-LV"/>
        </w:rPr>
        <w:t xml:space="preserve">līguma sekmīgas izpildes, </w:t>
      </w:r>
      <w:r w:rsidRPr="00FC153C">
        <w:rPr>
          <w:rFonts w:ascii="Times New Roman" w:hAnsi="Times New Roman" w:cs="Times New Roman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A35698" w:rsidRDefault="001328A2" w:rsidP="00A32C5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A35698" w:rsidRDefault="00C500B9" w:rsidP="00C500B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35698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77777777" w:rsidR="00C500B9" w:rsidRPr="00A35698" w:rsidRDefault="00C500B9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  <w:i/>
          <w:iCs/>
        </w:rPr>
      </w:pPr>
      <w:r w:rsidRPr="00A35698">
        <w:rPr>
          <w:rFonts w:asciiTheme="majorBidi" w:hAnsiTheme="majorBidi" w:cstheme="majorBidi"/>
        </w:rPr>
        <w:t xml:space="preserve">1.4.1. Pretendentam būs nepieciešama avansa izmaksa: _______ </w:t>
      </w:r>
      <w:r w:rsidRPr="00A35698">
        <w:rPr>
          <w:rFonts w:asciiTheme="majorBidi" w:hAnsiTheme="majorBidi" w:cstheme="majorBidi"/>
          <w:i/>
          <w:iCs/>
        </w:rPr>
        <w:t>(jā/nē)</w:t>
      </w:r>
    </w:p>
    <w:p w14:paraId="7798664F" w14:textId="550AA888" w:rsidR="00C500B9" w:rsidRPr="00C500B9" w:rsidRDefault="0050733C" w:rsidP="0050733C">
      <w:pPr>
        <w:pStyle w:val="NormalWeb"/>
        <w:spacing w:before="0"/>
        <w:ind w:left="142" w:right="450"/>
        <w:jc w:val="both"/>
        <w:rPr>
          <w:rFonts w:asciiTheme="majorBidi" w:hAnsiTheme="majorBidi" w:cstheme="majorBidi"/>
        </w:rPr>
      </w:pPr>
      <w:r w:rsidRPr="00A35698">
        <w:rPr>
          <w:rFonts w:asciiTheme="majorBidi" w:hAnsiTheme="majorBidi" w:cstheme="majorBidi"/>
        </w:rPr>
        <w:lastRenderedPageBreak/>
        <w:t xml:space="preserve">1.4.2. </w:t>
      </w:r>
      <w:r w:rsidR="00C500B9" w:rsidRPr="00A35698">
        <w:rPr>
          <w:rFonts w:asciiTheme="majorBidi" w:hAnsiTheme="majorBidi" w:cstheme="majorBidi"/>
        </w:rPr>
        <w:t xml:space="preserve">Pretendentam nepieciešamais avansa apmērs </w:t>
      </w:r>
      <w:r w:rsidR="00C500B9" w:rsidRPr="00A35698">
        <w:rPr>
          <w:rFonts w:asciiTheme="majorBidi" w:hAnsiTheme="majorBidi" w:cstheme="majorBidi"/>
          <w:i/>
          <w:iCs/>
        </w:rPr>
        <w:t>(ja attiecināms</w:t>
      </w:r>
      <w:r w:rsidRPr="00A35698">
        <w:rPr>
          <w:rFonts w:asciiTheme="majorBidi" w:hAnsiTheme="majorBidi" w:cstheme="majorBidi"/>
          <w:i/>
          <w:iCs/>
        </w:rPr>
        <w:t>)</w:t>
      </w:r>
      <w:r w:rsidR="00C500B9" w:rsidRPr="00A35698">
        <w:rPr>
          <w:rFonts w:asciiTheme="majorBidi" w:hAnsiTheme="majorBidi" w:cstheme="majorBidi"/>
        </w:rPr>
        <w:t>:</w:t>
      </w:r>
      <w:r w:rsidRPr="00A35698">
        <w:rPr>
          <w:rFonts w:asciiTheme="majorBidi" w:hAnsiTheme="majorBidi" w:cstheme="majorBidi"/>
        </w:rPr>
        <w:t xml:space="preserve"> EUR ________</w:t>
      </w:r>
      <w:r w:rsidR="00B130B8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C500B9" w:rsidRDefault="00C500B9" w:rsidP="0051260B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26FED574" w14:textId="347E0C36" w:rsidR="001328A2" w:rsidRPr="00C500B9" w:rsidRDefault="00F0367E" w:rsidP="00C500B9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B2485D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darbības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426879">
        <w:rPr>
          <w:rFonts w:asciiTheme="majorBidi" w:eastAsia="Times New Roman" w:hAnsiTheme="majorBidi" w:cstheme="majorBidi"/>
          <w:iCs/>
          <w:sz w:val="24"/>
          <w:szCs w:val="24"/>
        </w:rPr>
        <w:t xml:space="preserve">no 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0</w:t>
      </w:r>
      <w:r w:rsidR="009C5BA3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4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7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.202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3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-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15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.09.202</w:t>
      </w:r>
      <w:r w:rsidR="00B85205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3</w:t>
      </w:r>
      <w:r w:rsidR="00EB1409" w:rsidRPr="00EB1409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</w:t>
      </w:r>
    </w:p>
    <w:p w14:paraId="54215ECF" w14:textId="77777777" w:rsidR="009057FE" w:rsidRPr="009057FE" w:rsidRDefault="009057F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63F1A365" w:rsidR="001328A2" w:rsidRPr="008A35EE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</w:t>
      </w:r>
      <w:r w:rsidR="00B852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dienas 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pēc piedāvājumu iesniegšanas beigu termiņa.</w:t>
      </w:r>
    </w:p>
    <w:p w14:paraId="19AE6FC1" w14:textId="1D70C6D4" w:rsidR="001328A2" w:rsidRPr="008774E4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1239B2B" w:rsidR="001328A2" w:rsidRPr="001328A2" w:rsidRDefault="00EB1409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bookmarkEnd w:id="2"/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9EB2B" w14:textId="77777777" w:rsidR="00FA26E8" w:rsidRDefault="00FA26E8" w:rsidP="001328A2">
      <w:pPr>
        <w:spacing w:after="0" w:line="240" w:lineRule="auto"/>
      </w:pPr>
      <w:r>
        <w:separator/>
      </w:r>
    </w:p>
  </w:endnote>
  <w:endnote w:type="continuationSeparator" w:id="0">
    <w:p w14:paraId="6AD287F8" w14:textId="77777777" w:rsidR="00FA26E8" w:rsidRDefault="00FA26E8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55825" w14:textId="77777777" w:rsidR="00FA26E8" w:rsidRDefault="00FA26E8" w:rsidP="001328A2">
      <w:pPr>
        <w:spacing w:after="0" w:line="240" w:lineRule="auto"/>
      </w:pPr>
      <w:r>
        <w:separator/>
      </w:r>
    </w:p>
  </w:footnote>
  <w:footnote w:type="continuationSeparator" w:id="0">
    <w:p w14:paraId="0C7626A4" w14:textId="77777777" w:rsidR="00FA26E8" w:rsidRDefault="00FA26E8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E1D2E"/>
    <w:rsid w:val="000E5E02"/>
    <w:rsid w:val="001328A2"/>
    <w:rsid w:val="00151C18"/>
    <w:rsid w:val="001525E7"/>
    <w:rsid w:val="001614D7"/>
    <w:rsid w:val="001F2079"/>
    <w:rsid w:val="001F3340"/>
    <w:rsid w:val="00240B26"/>
    <w:rsid w:val="00275B50"/>
    <w:rsid w:val="002A2217"/>
    <w:rsid w:val="002E03AD"/>
    <w:rsid w:val="002E5291"/>
    <w:rsid w:val="002F65BC"/>
    <w:rsid w:val="00310631"/>
    <w:rsid w:val="00360A3E"/>
    <w:rsid w:val="00376032"/>
    <w:rsid w:val="003904AD"/>
    <w:rsid w:val="003A660D"/>
    <w:rsid w:val="003C1AE0"/>
    <w:rsid w:val="003E622C"/>
    <w:rsid w:val="00404369"/>
    <w:rsid w:val="004214D9"/>
    <w:rsid w:val="00426879"/>
    <w:rsid w:val="00430CE3"/>
    <w:rsid w:val="00455A80"/>
    <w:rsid w:val="0045695B"/>
    <w:rsid w:val="004572E7"/>
    <w:rsid w:val="0046675B"/>
    <w:rsid w:val="004F563E"/>
    <w:rsid w:val="0050733C"/>
    <w:rsid w:val="0051260B"/>
    <w:rsid w:val="00561E5B"/>
    <w:rsid w:val="0056721E"/>
    <w:rsid w:val="0056744C"/>
    <w:rsid w:val="005749A9"/>
    <w:rsid w:val="005870F7"/>
    <w:rsid w:val="00594FEA"/>
    <w:rsid w:val="005C222E"/>
    <w:rsid w:val="005F149B"/>
    <w:rsid w:val="005F702B"/>
    <w:rsid w:val="006203B1"/>
    <w:rsid w:val="00641CE2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229C7"/>
    <w:rsid w:val="009923E9"/>
    <w:rsid w:val="00993731"/>
    <w:rsid w:val="009951F5"/>
    <w:rsid w:val="009A6DB5"/>
    <w:rsid w:val="009B7748"/>
    <w:rsid w:val="009C5BA3"/>
    <w:rsid w:val="009D6D2C"/>
    <w:rsid w:val="009E51F1"/>
    <w:rsid w:val="009F08E4"/>
    <w:rsid w:val="009F3667"/>
    <w:rsid w:val="00A212AA"/>
    <w:rsid w:val="00A32C57"/>
    <w:rsid w:val="00A35698"/>
    <w:rsid w:val="00AB4A60"/>
    <w:rsid w:val="00AD624D"/>
    <w:rsid w:val="00AF6C47"/>
    <w:rsid w:val="00B014F4"/>
    <w:rsid w:val="00B130B8"/>
    <w:rsid w:val="00B2485D"/>
    <w:rsid w:val="00B62FAF"/>
    <w:rsid w:val="00B85205"/>
    <w:rsid w:val="00B91C10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91995"/>
    <w:rsid w:val="00D943E0"/>
    <w:rsid w:val="00D97A70"/>
    <w:rsid w:val="00DA0DA2"/>
    <w:rsid w:val="00DE05E1"/>
    <w:rsid w:val="00E7244B"/>
    <w:rsid w:val="00E86627"/>
    <w:rsid w:val="00EA098F"/>
    <w:rsid w:val="00EB1409"/>
    <w:rsid w:val="00EB1DB3"/>
    <w:rsid w:val="00EE0426"/>
    <w:rsid w:val="00F0367E"/>
    <w:rsid w:val="00F07BA2"/>
    <w:rsid w:val="00F1271C"/>
    <w:rsid w:val="00F12A0D"/>
    <w:rsid w:val="00F1354A"/>
    <w:rsid w:val="00F26D32"/>
    <w:rsid w:val="00F404C8"/>
    <w:rsid w:val="00F43365"/>
    <w:rsid w:val="00F46841"/>
    <w:rsid w:val="00F700C2"/>
    <w:rsid w:val="00F81582"/>
    <w:rsid w:val="00F81C14"/>
    <w:rsid w:val="00F8721F"/>
    <w:rsid w:val="00F876EF"/>
    <w:rsid w:val="00FA26E8"/>
    <w:rsid w:val="00FB5367"/>
    <w:rsid w:val="00FC153C"/>
    <w:rsid w:val="00FE1400"/>
    <w:rsid w:val="00FE14F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5</cp:revision>
  <dcterms:created xsi:type="dcterms:W3CDTF">2022-05-23T13:23:00Z</dcterms:created>
  <dcterms:modified xsi:type="dcterms:W3CDTF">2023-06-14T11:16:00Z</dcterms:modified>
</cp:coreProperties>
</file>