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3D23E6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77777777" w:rsidR="003D23E6" w:rsidRPr="00EC6ACD" w:rsidRDefault="003D23E6" w:rsidP="003D23E6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proofErr w:type="spellStart"/>
      <w:r w:rsidRPr="00360C3B">
        <w:rPr>
          <w:b/>
          <w:bCs/>
          <w:sz w:val="28"/>
          <w:szCs w:val="28"/>
        </w:rPr>
        <w:t>Pretputekļu</w:t>
      </w:r>
      <w:proofErr w:type="spellEnd"/>
      <w:r w:rsidRPr="00360C3B">
        <w:rPr>
          <w:b/>
          <w:bCs/>
          <w:sz w:val="28"/>
          <w:szCs w:val="28"/>
        </w:rPr>
        <w:t xml:space="preserve"> apstrādei paredzētā </w:t>
      </w:r>
      <w:r>
        <w:rPr>
          <w:b/>
          <w:bCs/>
          <w:sz w:val="28"/>
          <w:szCs w:val="28"/>
        </w:rPr>
        <w:t>līdzekļa</w:t>
      </w:r>
      <w:r w:rsidRPr="00360C3B">
        <w:rPr>
          <w:b/>
          <w:bCs/>
          <w:sz w:val="28"/>
          <w:szCs w:val="28"/>
        </w:rPr>
        <w:t xml:space="preserve"> piegāde </w:t>
      </w:r>
      <w:r>
        <w:rPr>
          <w:b/>
          <w:bCs/>
          <w:sz w:val="28"/>
          <w:szCs w:val="28"/>
        </w:rPr>
        <w:t>Tilžas</w:t>
      </w:r>
      <w:r w:rsidRPr="00360C3B">
        <w:rPr>
          <w:b/>
          <w:bCs/>
          <w:sz w:val="28"/>
          <w:szCs w:val="28"/>
        </w:rPr>
        <w:t xml:space="preserve"> pagasta pārvaldes vajadzībām</w:t>
      </w:r>
      <w:r w:rsidRPr="00EC6ACD">
        <w:rPr>
          <w:b/>
          <w:sz w:val="28"/>
          <w:szCs w:val="28"/>
        </w:rPr>
        <w:t>”</w:t>
      </w:r>
    </w:p>
    <w:p w14:paraId="11777026" w14:textId="77777777" w:rsidR="003D23E6" w:rsidRPr="00EC6ACD" w:rsidRDefault="003D23E6" w:rsidP="003D2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76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3D23E6">
      <w:pPr>
        <w:jc w:val="both"/>
      </w:pPr>
    </w:p>
    <w:p w14:paraId="237437B7" w14:textId="77777777" w:rsidR="003D23E6" w:rsidRPr="00173DAC" w:rsidRDefault="003D23E6" w:rsidP="003D23E6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D85D0C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D85D0C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D85D0C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D85D0C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D85D0C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D85D0C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7B3E5CA9" w14:textId="77777777" w:rsidTr="00D85D0C">
        <w:trPr>
          <w:trHeight w:val="283"/>
        </w:trPr>
        <w:tc>
          <w:tcPr>
            <w:tcW w:w="3539" w:type="dxa"/>
          </w:tcPr>
          <w:p w14:paraId="036488B0" w14:textId="77777777" w:rsidR="003D23E6" w:rsidRDefault="003D23E6" w:rsidP="00D85D0C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42DC7BB7" w14:textId="77777777" w:rsidR="003D23E6" w:rsidRPr="00270C04" w:rsidRDefault="003D23E6" w:rsidP="00D85D0C">
            <w:pPr>
              <w:rPr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Tilžas pagasta pārvalde</w:t>
            </w:r>
            <w:r w:rsidRPr="00270C04">
              <w:rPr>
                <w:color w:val="000000" w:themeColor="text1"/>
              </w:rPr>
              <w:t>,</w:t>
            </w:r>
          </w:p>
          <w:p w14:paraId="1F82E2AA" w14:textId="7AA464F1" w:rsidR="003D23E6" w:rsidRPr="00270C04" w:rsidRDefault="003D23E6" w:rsidP="003D23E6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270C04">
              <w:rPr>
                <w:color w:val="000000" w:themeColor="text1"/>
                <w:shd w:val="clear" w:color="auto" w:fill="FFFFFF"/>
              </w:rPr>
              <w:t>40900023570,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Pr="00270C04">
              <w:rPr>
                <w:color w:val="000000" w:themeColor="text1"/>
                <w:shd w:val="clear" w:color="auto" w:fill="FFFFFF"/>
              </w:rPr>
              <w:t>Raiņa iela 12B, Tilža,</w:t>
            </w:r>
            <w:r w:rsidR="00D72590">
              <w:rPr>
                <w:color w:val="000000" w:themeColor="text1"/>
                <w:shd w:val="clear" w:color="auto" w:fill="FFFFFF"/>
              </w:rPr>
              <w:t xml:space="preserve"> </w:t>
            </w:r>
            <w:r w:rsidRPr="00270C04">
              <w:rPr>
                <w:color w:val="000000" w:themeColor="text1"/>
                <w:shd w:val="clear" w:color="auto" w:fill="FFFFFF"/>
              </w:rPr>
              <w:t>Tilžas pag., Balvu nov., LV-4572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D85D0C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119231E2" w:rsidR="003D23E6" w:rsidRPr="00270C04" w:rsidRDefault="003D23E6" w:rsidP="00270C04">
            <w:pPr>
              <w:pStyle w:val="Default"/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Tilžas pagasta pārvaldes vadītājs </w:t>
            </w:r>
            <w:r w:rsidR="00270C04" w:rsidRPr="00270C04">
              <w:rPr>
                <w:bCs/>
                <w:color w:val="000000" w:themeColor="text1"/>
              </w:rPr>
              <w:t>Anna Bērziņa</w:t>
            </w:r>
            <w:r w:rsidR="00270C04">
              <w:rPr>
                <w:bCs/>
                <w:color w:val="000000" w:themeColor="text1"/>
              </w:rPr>
              <w:t>,</w:t>
            </w:r>
            <w:r w:rsidR="00270C04" w:rsidRPr="00270C04">
              <w:rPr>
                <w:bCs/>
                <w:color w:val="000000" w:themeColor="text1"/>
              </w:rPr>
              <w:t xml:space="preserve"> </w:t>
            </w:r>
            <w:r w:rsidR="00270C04" w:rsidRPr="00270C04">
              <w:rPr>
                <w:iCs/>
                <w:color w:val="000000" w:themeColor="text1"/>
              </w:rPr>
              <w:t>tel.</w:t>
            </w:r>
            <w:r w:rsidR="00270C04" w:rsidRPr="00270C04">
              <w:rPr>
                <w:color w:val="000000" w:themeColor="text1"/>
              </w:rPr>
              <w:t>26181117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77777777" w:rsidR="003D23E6" w:rsidRDefault="003D23E6" w:rsidP="00D85D0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3B5AB6CB" w14:textId="77777777" w:rsidR="003D23E6" w:rsidRPr="00270C04" w:rsidRDefault="003D23E6" w:rsidP="00270C04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D85D0C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D85D0C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D85D0C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77777777" w:rsidR="003D23E6" w:rsidRPr="00362AE2" w:rsidRDefault="003D23E6" w:rsidP="003D23E6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proofErr w:type="spellStart"/>
      <w:r>
        <w:t>p</w:t>
      </w:r>
      <w:r w:rsidRPr="00360C3B">
        <w:rPr>
          <w:bCs/>
        </w:rPr>
        <w:t>retputekļu</w:t>
      </w:r>
      <w:proofErr w:type="spellEnd"/>
      <w:r w:rsidRPr="00360C3B">
        <w:rPr>
          <w:bCs/>
        </w:rPr>
        <w:t xml:space="preserve"> apstrāde</w:t>
      </w:r>
      <w:r w:rsidR="00FE1167">
        <w:rPr>
          <w:bCs/>
        </w:rPr>
        <w:t xml:space="preserve">s līdzekļa </w:t>
      </w:r>
      <w:r w:rsidRPr="00360C3B">
        <w:rPr>
          <w:bCs/>
        </w:rPr>
        <w:t xml:space="preserve">piegāde </w:t>
      </w:r>
      <w:r w:rsidR="00FE1167">
        <w:rPr>
          <w:bCs/>
        </w:rPr>
        <w:t>Tilžas</w:t>
      </w:r>
      <w:r w:rsidRPr="00360C3B">
        <w:rPr>
          <w:bCs/>
        </w:rPr>
        <w:t xml:space="preserve"> pagasta pārvaldes vajadzībām</w:t>
      </w:r>
      <w:r>
        <w:t xml:space="preserve">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3D23E6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3D23E6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10832344" w:rsidR="003D23E6" w:rsidRPr="00362AE2" w:rsidRDefault="003D23E6" w:rsidP="003D23E6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Pr="004D6598">
        <w:rPr>
          <w:szCs w:val="20"/>
          <w:lang w:eastAsia="lv-LV"/>
        </w:rPr>
        <w:t xml:space="preserve"> </w:t>
      </w:r>
      <w:r w:rsidR="00FE1167">
        <w:rPr>
          <w:shd w:val="clear" w:color="auto" w:fill="FFFFFF"/>
        </w:rPr>
        <w:t>Raiņa iela 12B, Tilža, Tilžas pag., Balvu nov., LV-4572</w:t>
      </w:r>
      <w:r w:rsidR="007F0419" w:rsidRPr="007D7C69">
        <w:rPr>
          <w:shd w:val="clear" w:color="auto" w:fill="FFFFFF"/>
        </w:rPr>
        <w:t>.</w:t>
      </w:r>
    </w:p>
    <w:p w14:paraId="1E2AB57C" w14:textId="732EDCDE" w:rsidR="003D23E6" w:rsidRPr="00E7497A" w:rsidRDefault="003D23E6" w:rsidP="003D23E6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1 (</w:t>
      </w:r>
      <w:r w:rsidRPr="00E7497A">
        <w:t>vien</w:t>
      </w:r>
      <w:r w:rsidR="00E7497A">
        <w:t>s</w:t>
      </w:r>
      <w:r w:rsidRPr="00E7497A">
        <w:t>) mēnesis no līguma noslēgšanas dienas.</w:t>
      </w:r>
    </w:p>
    <w:p w14:paraId="67812013" w14:textId="77777777" w:rsidR="003D23E6" w:rsidRPr="00E7497A" w:rsidRDefault="003D23E6" w:rsidP="003D23E6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3D23E6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696A05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65B9E730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>Pretendentam jābūt reģistrētam LR Uzņēmumu reģistrā vai līdzvērtīgā reģistrā ārvalstīs. Informācija tiks pārbaudīta LR Uzņēmumu reģistra tīmekļvietnē</w:t>
      </w:r>
      <w:r w:rsidR="003D23E6" w:rsidRPr="00E7248F">
        <w:t xml:space="preserve"> </w:t>
      </w:r>
      <w:hyperlink r:id="rId6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5C568BD7" w14:textId="655732DF" w:rsidR="00787ABE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</w:t>
      </w:r>
      <w:r w:rsidR="00787ABE" w:rsidRPr="00E7248F">
        <w:t xml:space="preserve">.2. Piedāvājums jāparaksta </w:t>
      </w:r>
      <w:proofErr w:type="spellStart"/>
      <w:r w:rsidR="00787ABE" w:rsidRPr="00E7248F">
        <w:t>paraksttiesīgai</w:t>
      </w:r>
      <w:proofErr w:type="spellEnd"/>
      <w:r w:rsidR="00787ABE" w:rsidRPr="00E7248F">
        <w:t xml:space="preserve"> personai.</w:t>
      </w:r>
    </w:p>
    <w:p w14:paraId="1220D8E7" w14:textId="1DBB7616" w:rsidR="003D23E6" w:rsidRPr="00E7248F" w:rsidRDefault="00696A05" w:rsidP="003D23E6">
      <w:pPr>
        <w:jc w:val="both"/>
      </w:pPr>
      <w:r w:rsidRPr="00E7248F">
        <w:rPr>
          <w:lang w:eastAsia="lv-LV"/>
        </w:rPr>
        <w:t>9</w:t>
      </w:r>
      <w:r w:rsidR="003D23E6" w:rsidRPr="00E7248F">
        <w:rPr>
          <w:lang w:eastAsia="lv-LV"/>
        </w:rPr>
        <w:t>.</w:t>
      </w:r>
      <w:r w:rsidR="00787ABE" w:rsidRPr="00E7248F">
        <w:rPr>
          <w:lang w:eastAsia="lv-LV"/>
        </w:rPr>
        <w:t>3</w:t>
      </w:r>
      <w:r w:rsidR="003D23E6" w:rsidRPr="00E7248F">
        <w:rPr>
          <w:lang w:eastAsia="lv-LV"/>
        </w:rPr>
        <w:t>. Uz pretendentu nedrīkst būt attiecināmi Starptautisko un Latvijas Republikas nacionālo sankciju likuma 11.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7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0"/>
    <w:p w14:paraId="112DC4D4" w14:textId="68CAEC1A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38D9E243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D7C69" w:rsidRPr="00E7248F">
        <w:t>Tehniskā specifikācija/</w:t>
      </w:r>
      <w:r w:rsidR="00E7497A" w:rsidRPr="00E7248F">
        <w:t xml:space="preserve"> </w:t>
      </w:r>
      <w:r w:rsidR="007D7C69" w:rsidRPr="00E7248F">
        <w:t>Tehniskais piedāvājums (skat. 1</w:t>
      </w:r>
      <w:r w:rsidR="003D23E6" w:rsidRPr="00E7248F">
        <w:t>.pielikumu).</w:t>
      </w:r>
    </w:p>
    <w:p w14:paraId="19C9F544" w14:textId="6E36D645" w:rsidR="007D7C69" w:rsidRPr="00E7248F" w:rsidRDefault="007D7C69" w:rsidP="003D23E6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</w:t>
      </w:r>
      <w:r w:rsidRPr="00E7248F">
        <w:rPr>
          <w:iCs/>
        </w:rPr>
        <w:t>Finanšu piedāvājums (veidlapa)</w:t>
      </w:r>
      <w:r w:rsidRPr="00E7248F">
        <w:rPr>
          <w:iCs/>
        </w:rPr>
        <w:t>.</w:t>
      </w:r>
    </w:p>
    <w:p w14:paraId="433C8D37" w14:textId="148877DB" w:rsidR="00787ABE" w:rsidRPr="00787ABE" w:rsidRDefault="00696A05" w:rsidP="003D23E6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.3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66B46FA7" w:rsidR="003D23E6" w:rsidRPr="00696A05" w:rsidRDefault="00696A05" w:rsidP="003D23E6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lastRenderedPageBreak/>
        <w:t>10</w:t>
      </w:r>
      <w:r w:rsidR="003D23E6" w:rsidRPr="00696A05">
        <w:t>.</w:t>
      </w:r>
      <w:r w:rsidR="007D7C69">
        <w:t>4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39B1E8F" w:rsidR="003D23E6" w:rsidRPr="00696A05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0A9D7E99" w:rsidR="003D23E6" w:rsidRPr="00FC2496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3D23E6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3D23E6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3D23E6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5B53D85" w:rsidR="003D23E6" w:rsidRPr="008B54B3" w:rsidRDefault="003D23E6" w:rsidP="003D23E6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F160AA" w:rsidRPr="00F160AA">
        <w:rPr>
          <w:b/>
          <w:bCs/>
          <w:color w:val="000000" w:themeColor="text1"/>
        </w:rPr>
        <w:t>13.07.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3D23E6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3D23E6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7EC19560" w:rsidR="003D23E6" w:rsidRPr="008B54B3" w:rsidRDefault="003D23E6" w:rsidP="003D23E6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8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>: “Piedāvājums tirgus izpētei ar ID Nr. BNP TI 202</w:t>
      </w:r>
      <w:r w:rsidR="00364503">
        <w:rPr>
          <w:i/>
          <w:iCs/>
        </w:rPr>
        <w:t>3</w:t>
      </w:r>
      <w:r>
        <w:rPr>
          <w:i/>
          <w:iCs/>
        </w:rPr>
        <w:t>/</w:t>
      </w:r>
      <w:r w:rsidR="00364503">
        <w:rPr>
          <w:i/>
          <w:iCs/>
        </w:rPr>
        <w:t>76</w:t>
      </w:r>
      <w:r w:rsidRPr="008B54B3">
        <w:rPr>
          <w:i/>
          <w:iCs/>
        </w:rPr>
        <w:t>”</w:t>
      </w:r>
      <w:r w:rsidRPr="008B54B3">
        <w:t>.</w:t>
      </w:r>
    </w:p>
    <w:p w14:paraId="175615F9" w14:textId="1F15D7A3" w:rsidR="003D23E6" w:rsidRPr="008B54B3" w:rsidRDefault="003D23E6" w:rsidP="003D23E6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3D23E6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3D23E6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6D3AA532" w:rsidR="007F0419" w:rsidRPr="007F0419" w:rsidRDefault="003D23E6" w:rsidP="007F0419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“</w:t>
      </w:r>
      <w:proofErr w:type="spellStart"/>
      <w:r w:rsidR="00364503" w:rsidRPr="00364503">
        <w:rPr>
          <w:bCs/>
          <w:i/>
        </w:rPr>
        <w:t>Pretputekļu</w:t>
      </w:r>
      <w:proofErr w:type="spellEnd"/>
      <w:r w:rsidR="00364503" w:rsidRPr="00364503">
        <w:rPr>
          <w:bCs/>
          <w:i/>
        </w:rPr>
        <w:t xml:space="preserve"> apstrādei paredzētā līdzekļa piegāde Tilžas pagasta pārvaldes vajadzībām</w:t>
      </w:r>
      <w:r w:rsidR="00364503" w:rsidRPr="00364503">
        <w:rPr>
          <w:i/>
        </w:rPr>
        <w:t>”</w:t>
      </w:r>
      <w:r w:rsidRPr="00364503">
        <w:rPr>
          <w:i/>
          <w:iCs/>
        </w:rPr>
        <w:t xml:space="preserve">, </w:t>
      </w:r>
      <w:r w:rsidR="00364503" w:rsidRPr="00364503">
        <w:rPr>
          <w:i/>
        </w:rPr>
        <w:t>ID Nr. BNP TI 2023</w:t>
      </w:r>
      <w:r w:rsidR="00364503" w:rsidRPr="00364503">
        <w:rPr>
          <w:i/>
          <w:color w:val="000000" w:themeColor="text1"/>
        </w:rPr>
        <w:t>/76.</w:t>
      </w:r>
      <w:r w:rsidR="00364503" w:rsidRPr="00364503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bookmarkStart w:id="3" w:name="_GoBack"/>
      <w:r w:rsidR="00F160AA" w:rsidRPr="00F160AA">
        <w:rPr>
          <w:i/>
          <w:iCs/>
          <w:color w:val="000000" w:themeColor="text1"/>
        </w:rPr>
        <w:t>13.07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bookmarkEnd w:id="3"/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1AE451B1" w14:textId="069D1F0B" w:rsidR="003D23E6" w:rsidRPr="00353BE4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9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3D23E6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3D23E6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3D23E6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3D23E6">
      <w:pPr>
        <w:jc w:val="both"/>
      </w:pPr>
      <w:r>
        <w:lastRenderedPageBreak/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835E2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3D23E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3D23E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98A2AB3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0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3CDBCD94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3D23E6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3D23E6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3D23E6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3D23E6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3D23E6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3D23E6">
      <w:pPr>
        <w:jc w:val="both"/>
        <w:rPr>
          <w:iCs/>
        </w:rPr>
      </w:pPr>
    </w:p>
    <w:p w14:paraId="47CE8C94" w14:textId="77777777" w:rsidR="003D23E6" w:rsidRDefault="003D23E6" w:rsidP="003D23E6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3D23E6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7BDCE993" w14:textId="7AC87977" w:rsidR="003D23E6" w:rsidRDefault="003D23E6" w:rsidP="003D23E6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64F99826" w14:textId="77777777" w:rsidR="003D23E6" w:rsidRDefault="003D23E6" w:rsidP="003D23E6">
      <w:pPr>
        <w:jc w:val="both"/>
        <w:rPr>
          <w:iCs/>
        </w:rPr>
      </w:pPr>
    </w:p>
    <w:p w14:paraId="2E30B26F" w14:textId="1D3A2AF6" w:rsidR="003D0CDD" w:rsidRDefault="003D0CDD">
      <w:pPr>
        <w:suppressAutoHyphens w:val="0"/>
        <w:spacing w:after="160" w:line="259" w:lineRule="auto"/>
        <w:rPr>
          <w:iCs/>
        </w:rPr>
      </w:pPr>
      <w:r>
        <w:rPr>
          <w:iCs/>
        </w:rPr>
        <w:br w:type="page"/>
      </w:r>
    </w:p>
    <w:p w14:paraId="5A9AAB9D" w14:textId="77777777" w:rsidR="00FA65C2" w:rsidRPr="000002DC" w:rsidRDefault="00FA65C2" w:rsidP="00FA65C2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FA65C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F030CD6" w14:textId="77777777" w:rsidR="00FA65C2" w:rsidRDefault="00FA65C2" w:rsidP="00FA65C2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“</w:t>
      </w:r>
      <w:proofErr w:type="spellStart"/>
      <w:r w:rsidRPr="00FA65C2">
        <w:rPr>
          <w:sz w:val="20"/>
          <w:szCs w:val="20"/>
        </w:rPr>
        <w:t>Pretputekļu</w:t>
      </w:r>
      <w:proofErr w:type="spellEnd"/>
      <w:r w:rsidRPr="00FA65C2">
        <w:rPr>
          <w:sz w:val="20"/>
          <w:szCs w:val="20"/>
        </w:rPr>
        <w:t xml:space="preserve"> apstrādei paredzētā līdzekļa piegāde </w:t>
      </w:r>
    </w:p>
    <w:p w14:paraId="4310561E" w14:textId="77777777" w:rsidR="00FA65C2" w:rsidRPr="00FA65C2" w:rsidRDefault="00FA65C2" w:rsidP="00FA65C2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Tilžas pagasta pārvaldes vajadzībām”</w:t>
      </w:r>
    </w:p>
    <w:p w14:paraId="64C497B6" w14:textId="77777777" w:rsidR="00FA65C2" w:rsidRDefault="00FA65C2" w:rsidP="00FA65C2">
      <w:pPr>
        <w:jc w:val="right"/>
      </w:pPr>
      <w:r w:rsidRPr="00FA65C2">
        <w:rPr>
          <w:sz w:val="20"/>
          <w:szCs w:val="20"/>
        </w:rPr>
        <w:t>(ID Nr. BNP TI 2023/76)</w:t>
      </w:r>
    </w:p>
    <w:p w14:paraId="7D518BEE" w14:textId="77777777" w:rsidR="00FA65C2" w:rsidRDefault="00FA65C2" w:rsidP="00FA65C2">
      <w:pPr>
        <w:jc w:val="center"/>
      </w:pPr>
    </w:p>
    <w:p w14:paraId="3C721CB4" w14:textId="77777777" w:rsidR="00FA65C2" w:rsidRDefault="00FA65C2" w:rsidP="00FA65C2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>
        <w:rPr>
          <w:b/>
          <w:bCs/>
          <w:sz w:val="28"/>
          <w:szCs w:val="28"/>
        </w:rPr>
        <w:t xml:space="preserve">/ </w:t>
      </w:r>
      <w:r w:rsidRPr="00B955E1">
        <w:rPr>
          <w:b/>
          <w:bCs/>
          <w:sz w:val="28"/>
          <w:szCs w:val="28"/>
        </w:rPr>
        <w:t>TEHNISKAIS PIEDĀVĀJUMS</w:t>
      </w:r>
    </w:p>
    <w:p w14:paraId="0829F59C" w14:textId="77777777" w:rsidR="00FA65C2" w:rsidRPr="00EC6ACD" w:rsidRDefault="00FA65C2" w:rsidP="00FA65C2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proofErr w:type="spellStart"/>
      <w:r w:rsidRPr="00360C3B">
        <w:rPr>
          <w:b/>
          <w:bCs/>
          <w:sz w:val="28"/>
          <w:szCs w:val="28"/>
        </w:rPr>
        <w:t>Pretputekļu</w:t>
      </w:r>
      <w:proofErr w:type="spellEnd"/>
      <w:r w:rsidRPr="00360C3B">
        <w:rPr>
          <w:b/>
          <w:bCs/>
          <w:sz w:val="28"/>
          <w:szCs w:val="28"/>
        </w:rPr>
        <w:t xml:space="preserve"> apstrādei paredzētā </w:t>
      </w:r>
      <w:r>
        <w:rPr>
          <w:b/>
          <w:bCs/>
          <w:sz w:val="28"/>
          <w:szCs w:val="28"/>
        </w:rPr>
        <w:t>līdzekļa</w:t>
      </w:r>
      <w:r w:rsidRPr="00360C3B">
        <w:rPr>
          <w:b/>
          <w:bCs/>
          <w:sz w:val="28"/>
          <w:szCs w:val="28"/>
        </w:rPr>
        <w:t xml:space="preserve"> piegāde </w:t>
      </w:r>
      <w:r>
        <w:rPr>
          <w:b/>
          <w:bCs/>
          <w:sz w:val="28"/>
          <w:szCs w:val="28"/>
        </w:rPr>
        <w:t>Tilžas</w:t>
      </w:r>
      <w:r w:rsidRPr="00360C3B">
        <w:rPr>
          <w:b/>
          <w:bCs/>
          <w:sz w:val="28"/>
          <w:szCs w:val="28"/>
        </w:rPr>
        <w:t xml:space="preserve"> pagasta pārvaldes vajadzībām</w:t>
      </w:r>
      <w:r w:rsidRPr="00EC6ACD">
        <w:rPr>
          <w:b/>
          <w:sz w:val="28"/>
          <w:szCs w:val="28"/>
        </w:rPr>
        <w:t>”</w:t>
      </w:r>
    </w:p>
    <w:p w14:paraId="4CC0184B" w14:textId="77777777" w:rsidR="00FA65C2" w:rsidRPr="00EC6ACD" w:rsidRDefault="00FA65C2" w:rsidP="00FA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76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FA65C2">
      <w:pPr>
        <w:jc w:val="center"/>
      </w:pPr>
    </w:p>
    <w:p w14:paraId="6E72D9AB" w14:textId="77777777" w:rsidR="00FA65C2" w:rsidRPr="002032AE" w:rsidRDefault="00FA65C2" w:rsidP="00FA65C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FA65C2">
      <w:pPr>
        <w:jc w:val="both"/>
      </w:pPr>
    </w:p>
    <w:p w14:paraId="1A8E0225" w14:textId="77777777" w:rsidR="00FA65C2" w:rsidRDefault="00FA65C2" w:rsidP="00FA65C2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FA65C2">
      <w:pPr>
        <w:jc w:val="right"/>
      </w:pPr>
      <w:r w:rsidRPr="00FA0539">
        <w:lastRenderedPageBreak/>
        <w:t>2.pielikums</w:t>
      </w:r>
    </w:p>
    <w:p w14:paraId="565FB123" w14:textId="77777777" w:rsidR="00FA65C2" w:rsidRPr="00EE3531" w:rsidRDefault="00FA65C2" w:rsidP="00FA65C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2C08CA3" w14:textId="3C63F000" w:rsidR="00FA65C2" w:rsidRDefault="00FA65C2" w:rsidP="00FA65C2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“</w:t>
      </w:r>
      <w:proofErr w:type="spellStart"/>
      <w:r w:rsidRPr="00FA65C2">
        <w:rPr>
          <w:sz w:val="20"/>
          <w:szCs w:val="20"/>
        </w:rPr>
        <w:t>Pretputekļu</w:t>
      </w:r>
      <w:proofErr w:type="spellEnd"/>
      <w:r w:rsidRPr="00FA65C2">
        <w:rPr>
          <w:sz w:val="20"/>
          <w:szCs w:val="20"/>
        </w:rPr>
        <w:t xml:space="preserve"> apstrādei paredzētā līdzekļa piegāde</w:t>
      </w:r>
    </w:p>
    <w:p w14:paraId="53AE948A" w14:textId="5FE0382F" w:rsidR="00FA65C2" w:rsidRPr="00FA65C2" w:rsidRDefault="00FA65C2" w:rsidP="00FA65C2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Tilžas pagasta pārvaldes vajadzībām”</w:t>
      </w:r>
    </w:p>
    <w:p w14:paraId="0ECF200F" w14:textId="6B85454D" w:rsidR="00FA65C2" w:rsidRDefault="00FA65C2" w:rsidP="00FA65C2">
      <w:pPr>
        <w:jc w:val="right"/>
      </w:pPr>
      <w:r w:rsidRPr="00FA65C2">
        <w:rPr>
          <w:sz w:val="20"/>
          <w:szCs w:val="20"/>
        </w:rPr>
        <w:t>(ID Nr. BNP TI 2023/76)</w:t>
      </w:r>
    </w:p>
    <w:p w14:paraId="44677FEE" w14:textId="77777777" w:rsidR="003D0CDD" w:rsidRPr="003D0CDD" w:rsidRDefault="003D0CDD" w:rsidP="00FA65C2">
      <w:pPr>
        <w:jc w:val="center"/>
      </w:pPr>
    </w:p>
    <w:p w14:paraId="3B0D9A32" w14:textId="5684EC3B" w:rsidR="00FA65C2" w:rsidRDefault="00FA65C2" w:rsidP="00FA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PIEDĀVĀJUMS</w:t>
      </w:r>
    </w:p>
    <w:p w14:paraId="0070DF0D" w14:textId="77777777" w:rsidR="00FA65C2" w:rsidRPr="00EC6ACD" w:rsidRDefault="00FA65C2" w:rsidP="00FA65C2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proofErr w:type="spellStart"/>
      <w:r w:rsidRPr="00360C3B">
        <w:rPr>
          <w:b/>
          <w:bCs/>
          <w:sz w:val="28"/>
          <w:szCs w:val="28"/>
        </w:rPr>
        <w:t>Pretputekļu</w:t>
      </w:r>
      <w:proofErr w:type="spellEnd"/>
      <w:r w:rsidRPr="00360C3B">
        <w:rPr>
          <w:b/>
          <w:bCs/>
          <w:sz w:val="28"/>
          <w:szCs w:val="28"/>
        </w:rPr>
        <w:t xml:space="preserve"> apstrādei paredzētā </w:t>
      </w:r>
      <w:r>
        <w:rPr>
          <w:b/>
          <w:bCs/>
          <w:sz w:val="28"/>
          <w:szCs w:val="28"/>
        </w:rPr>
        <w:t>līdzekļa</w:t>
      </w:r>
      <w:r w:rsidRPr="00360C3B">
        <w:rPr>
          <w:b/>
          <w:bCs/>
          <w:sz w:val="28"/>
          <w:szCs w:val="28"/>
        </w:rPr>
        <w:t xml:space="preserve"> piegāde </w:t>
      </w:r>
      <w:r>
        <w:rPr>
          <w:b/>
          <w:bCs/>
          <w:sz w:val="28"/>
          <w:szCs w:val="28"/>
        </w:rPr>
        <w:t>Tilžas</w:t>
      </w:r>
      <w:r w:rsidRPr="00360C3B">
        <w:rPr>
          <w:b/>
          <w:bCs/>
          <w:sz w:val="28"/>
          <w:szCs w:val="28"/>
        </w:rPr>
        <w:t xml:space="preserve"> pagasta pārvaldes vajadzībām</w:t>
      </w:r>
      <w:r w:rsidRPr="00EC6ACD">
        <w:rPr>
          <w:b/>
          <w:sz w:val="28"/>
          <w:szCs w:val="28"/>
        </w:rPr>
        <w:t>”</w:t>
      </w:r>
    </w:p>
    <w:p w14:paraId="0529951F" w14:textId="77777777" w:rsidR="00FA65C2" w:rsidRPr="00EC6ACD" w:rsidRDefault="00FA65C2" w:rsidP="00FA6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76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0D7BA5E7" w14:textId="77777777" w:rsidR="00FA65C2" w:rsidRDefault="00FA65C2" w:rsidP="00FA65C2">
      <w:pPr>
        <w:jc w:val="both"/>
      </w:pPr>
    </w:p>
    <w:p w14:paraId="5B9837FA" w14:textId="27427A8B" w:rsidR="00FA65C2" w:rsidRPr="002032AE" w:rsidRDefault="00FA65C2" w:rsidP="00FA65C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3D23E6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270C04"/>
    <w:rsid w:val="00364503"/>
    <w:rsid w:val="003D0CDD"/>
    <w:rsid w:val="003D23E6"/>
    <w:rsid w:val="004D6598"/>
    <w:rsid w:val="005265DF"/>
    <w:rsid w:val="00696A05"/>
    <w:rsid w:val="006A555D"/>
    <w:rsid w:val="00787ABE"/>
    <w:rsid w:val="007D7C69"/>
    <w:rsid w:val="007F0419"/>
    <w:rsid w:val="00835E23"/>
    <w:rsid w:val="00903BF5"/>
    <w:rsid w:val="00946A2B"/>
    <w:rsid w:val="00B95541"/>
    <w:rsid w:val="00BB2A7C"/>
    <w:rsid w:val="00C17156"/>
    <w:rsid w:val="00D72590"/>
    <w:rsid w:val="00E7248F"/>
    <w:rsid w:val="00E7497A"/>
    <w:rsid w:val="00F160AA"/>
    <w:rsid w:val="00FA65C2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fa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://www.balv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6719</Words>
  <Characters>3831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21</cp:revision>
  <dcterms:created xsi:type="dcterms:W3CDTF">2023-06-30T11:09:00Z</dcterms:created>
  <dcterms:modified xsi:type="dcterms:W3CDTF">2023-07-03T07:34:00Z</dcterms:modified>
</cp:coreProperties>
</file>