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34B5C" w14:textId="77777777" w:rsidR="00DB39C3" w:rsidRDefault="00DB39C3" w:rsidP="00DB39C3">
      <w:pPr>
        <w:spacing w:after="0" w:line="240" w:lineRule="auto"/>
        <w:jc w:val="center"/>
        <w:rPr>
          <w:noProof/>
        </w:rPr>
      </w:pPr>
      <w:r>
        <w:rPr>
          <w:noProof/>
          <w:lang w:eastAsia="lv-LV"/>
        </w:rPr>
        <w:drawing>
          <wp:inline distT="0" distB="0" distL="0" distR="0" wp14:anchorId="0DE5874B" wp14:editId="3984138D">
            <wp:extent cx="631190" cy="729615"/>
            <wp:effectExtent l="0" t="0" r="0"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31314" name="Picture 6"/>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631190" cy="729615"/>
                    </a:xfrm>
                    <a:prstGeom prst="rect">
                      <a:avLst/>
                    </a:prstGeom>
                    <a:noFill/>
                    <a:ln>
                      <a:noFill/>
                    </a:ln>
                  </pic:spPr>
                </pic:pic>
              </a:graphicData>
            </a:graphic>
          </wp:inline>
        </w:drawing>
      </w:r>
    </w:p>
    <w:p w14:paraId="43BEC351" w14:textId="77777777" w:rsidR="00DB39C3" w:rsidRDefault="00DB39C3" w:rsidP="00DB39C3">
      <w:pPr>
        <w:spacing w:after="0" w:line="240" w:lineRule="auto"/>
        <w:jc w:val="center"/>
        <w:rPr>
          <w:rFonts w:ascii="Times New Roman" w:hAnsi="Times New Roman"/>
          <w:b/>
          <w:color w:val="000000"/>
          <w:sz w:val="16"/>
          <w:szCs w:val="16"/>
        </w:rPr>
      </w:pPr>
    </w:p>
    <w:p w14:paraId="0857CB6D" w14:textId="77777777" w:rsidR="00DB39C3" w:rsidRDefault="00DB39C3" w:rsidP="00DB39C3">
      <w:pPr>
        <w:pBdr>
          <w:bottom w:val="single" w:sz="12" w:space="1" w:color="auto"/>
        </w:pBdr>
        <w:spacing w:after="0" w:line="240" w:lineRule="auto"/>
        <w:jc w:val="center"/>
        <w:rPr>
          <w:rFonts w:ascii="Times New Roman" w:hAnsi="Times New Roman"/>
          <w:b/>
          <w:color w:val="000000"/>
          <w:sz w:val="28"/>
          <w:szCs w:val="28"/>
        </w:rPr>
      </w:pPr>
      <w:r>
        <w:rPr>
          <w:rFonts w:ascii="Times New Roman" w:hAnsi="Times New Roman"/>
          <w:b/>
          <w:color w:val="000000"/>
          <w:sz w:val="28"/>
          <w:szCs w:val="28"/>
        </w:rPr>
        <w:t>BALVU NOVADA PAŠVALDĪBA</w:t>
      </w:r>
    </w:p>
    <w:p w14:paraId="2B23D5A3" w14:textId="77777777" w:rsidR="00DB39C3" w:rsidRDefault="00DB39C3" w:rsidP="00DB39C3">
      <w:pPr>
        <w:pBdr>
          <w:bottom w:val="single" w:sz="12" w:space="1" w:color="auto"/>
        </w:pBdr>
        <w:spacing w:after="0" w:line="240" w:lineRule="auto"/>
        <w:jc w:val="center"/>
        <w:rPr>
          <w:rFonts w:ascii="Times New Roman" w:hAnsi="Times New Roman"/>
          <w:b/>
          <w:color w:val="000000"/>
          <w:sz w:val="28"/>
          <w:szCs w:val="28"/>
        </w:rPr>
      </w:pPr>
      <w:r>
        <w:rPr>
          <w:rFonts w:ascii="Times New Roman" w:hAnsi="Times New Roman"/>
          <w:b/>
          <w:color w:val="000000"/>
          <w:sz w:val="28"/>
          <w:szCs w:val="28"/>
        </w:rPr>
        <w:t>BALVU NOVADA DOME</w:t>
      </w:r>
    </w:p>
    <w:p w14:paraId="18C79B2B" w14:textId="77777777" w:rsidR="00DB39C3" w:rsidRDefault="00DB39C3" w:rsidP="00DB39C3">
      <w:pPr>
        <w:spacing w:after="0" w:line="240" w:lineRule="auto"/>
        <w:jc w:val="center"/>
        <w:rPr>
          <w:rFonts w:ascii="Times New Roman" w:hAnsi="Times New Roman"/>
          <w:color w:val="000000"/>
          <w:sz w:val="20"/>
          <w:szCs w:val="20"/>
        </w:rPr>
      </w:pPr>
      <w:r>
        <w:rPr>
          <w:rFonts w:ascii="Times New Roman" w:hAnsi="Times New Roman"/>
          <w:color w:val="000000"/>
          <w:sz w:val="20"/>
          <w:szCs w:val="20"/>
        </w:rPr>
        <w:t xml:space="preserve">Reģ. Nr.90009115622, Bērzpils iela 1A, Balvi, Balvu novads, LV-4501, tālrunis +371 64522453 </w:t>
      </w:r>
    </w:p>
    <w:p w14:paraId="3C988901" w14:textId="77777777" w:rsidR="00DB39C3" w:rsidRDefault="00DB39C3" w:rsidP="00DB39C3">
      <w:pPr>
        <w:spacing w:after="0" w:line="240" w:lineRule="auto"/>
        <w:jc w:val="center"/>
        <w:rPr>
          <w:rFonts w:ascii="Times New Roman" w:hAnsi="Times New Roman"/>
          <w:color w:val="000000"/>
          <w:sz w:val="20"/>
          <w:szCs w:val="20"/>
        </w:rPr>
      </w:pPr>
      <w:r>
        <w:rPr>
          <w:rFonts w:ascii="Times New Roman" w:hAnsi="Times New Roman"/>
          <w:color w:val="000000"/>
          <w:sz w:val="20"/>
          <w:szCs w:val="20"/>
        </w:rPr>
        <w:t>fakss+371 64522453, e-pasts: dome@balvi.lv</w:t>
      </w:r>
    </w:p>
    <w:p w14:paraId="42CCB0AC" w14:textId="77777777" w:rsidR="00DB39C3" w:rsidRDefault="00DB39C3" w:rsidP="00DB39C3">
      <w:pPr>
        <w:spacing w:after="0"/>
        <w:jc w:val="center"/>
        <w:rPr>
          <w:rFonts w:ascii="Times New Roman" w:hAnsi="Times New Roman"/>
          <w:color w:val="000000"/>
          <w:sz w:val="24"/>
          <w:szCs w:val="24"/>
        </w:rPr>
      </w:pPr>
    </w:p>
    <w:p w14:paraId="41A290FF" w14:textId="77777777" w:rsidR="00DB39C3" w:rsidRDefault="00DB39C3" w:rsidP="00DB39C3">
      <w:pPr>
        <w:spacing w:after="0"/>
        <w:jc w:val="center"/>
        <w:rPr>
          <w:rFonts w:ascii="Times New Roman" w:hAnsi="Times New Roman"/>
          <w:color w:val="000000"/>
          <w:sz w:val="24"/>
          <w:szCs w:val="24"/>
        </w:rPr>
      </w:pPr>
      <w:r>
        <w:rPr>
          <w:rFonts w:ascii="Times New Roman" w:hAnsi="Times New Roman"/>
          <w:color w:val="000000"/>
          <w:sz w:val="24"/>
          <w:szCs w:val="24"/>
        </w:rPr>
        <w:t>Balvos</w:t>
      </w:r>
    </w:p>
    <w:p w14:paraId="14A170AA" w14:textId="77777777" w:rsidR="00DB39C3" w:rsidRPr="00DB39C3" w:rsidRDefault="00DB39C3" w:rsidP="00DB39C3">
      <w:pPr>
        <w:keepNext/>
        <w:spacing w:after="0" w:line="240" w:lineRule="auto"/>
        <w:jc w:val="right"/>
        <w:outlineLvl w:val="1"/>
        <w:rPr>
          <w:rFonts w:ascii="Times New Roman" w:eastAsia="Times New Roman" w:hAnsi="Times New Roman"/>
          <w:sz w:val="24"/>
          <w:szCs w:val="24"/>
        </w:rPr>
      </w:pPr>
      <w:r w:rsidRPr="00DB39C3">
        <w:rPr>
          <w:rFonts w:ascii="Times New Roman" w:eastAsia="Times New Roman" w:hAnsi="Times New Roman"/>
          <w:b/>
          <w:bCs/>
          <w:sz w:val="24"/>
          <w:szCs w:val="24"/>
        </w:rPr>
        <w:t>PIELIKUMS</w:t>
      </w:r>
      <w:r w:rsidRPr="00DB39C3">
        <w:rPr>
          <w:rFonts w:ascii="Times New Roman" w:eastAsia="Times New Roman" w:hAnsi="Times New Roman"/>
          <w:sz w:val="24"/>
          <w:szCs w:val="24"/>
        </w:rPr>
        <w:br/>
        <w:t xml:space="preserve">Balvu novada domes </w:t>
      </w:r>
    </w:p>
    <w:p w14:paraId="106BDE10" w14:textId="3580D76D" w:rsidR="00DB39C3" w:rsidRPr="00DB39C3" w:rsidRDefault="00DB39C3" w:rsidP="00DB39C3">
      <w:pPr>
        <w:keepNext/>
        <w:spacing w:after="0" w:line="240" w:lineRule="auto"/>
        <w:jc w:val="right"/>
        <w:outlineLvl w:val="1"/>
        <w:rPr>
          <w:rFonts w:ascii="Times New Roman" w:eastAsia="Times New Roman" w:hAnsi="Times New Roman"/>
          <w:sz w:val="24"/>
          <w:szCs w:val="24"/>
        </w:rPr>
      </w:pPr>
      <w:r w:rsidRPr="00DB39C3">
        <w:rPr>
          <w:rFonts w:ascii="Times New Roman" w:hAnsi="Times New Roman"/>
          <w:sz w:val="24"/>
          <w:szCs w:val="24"/>
          <w:lang w:eastAsia="ru-RU"/>
        </w:rPr>
        <w:t>2023.gada ___.</w:t>
      </w:r>
      <w:r w:rsidR="007540F2">
        <w:rPr>
          <w:rFonts w:ascii="Times New Roman" w:hAnsi="Times New Roman"/>
          <w:sz w:val="24"/>
          <w:szCs w:val="24"/>
          <w:lang w:eastAsia="ru-RU"/>
        </w:rPr>
        <w:t>____________</w:t>
      </w:r>
    </w:p>
    <w:p w14:paraId="1532B70D" w14:textId="77777777" w:rsidR="00DB39C3" w:rsidRPr="00DB39C3" w:rsidRDefault="00DB39C3" w:rsidP="00DB39C3">
      <w:pPr>
        <w:keepNext/>
        <w:spacing w:after="0" w:line="240" w:lineRule="auto"/>
        <w:jc w:val="right"/>
        <w:outlineLvl w:val="1"/>
        <w:rPr>
          <w:rFonts w:ascii="Times New Roman" w:eastAsia="Times New Roman" w:hAnsi="Times New Roman"/>
          <w:sz w:val="24"/>
          <w:szCs w:val="24"/>
        </w:rPr>
      </w:pPr>
      <w:r w:rsidRPr="00DB39C3">
        <w:rPr>
          <w:rFonts w:ascii="Times New Roman" w:eastAsia="Times New Roman" w:hAnsi="Times New Roman"/>
          <w:sz w:val="24"/>
          <w:szCs w:val="24"/>
        </w:rPr>
        <w:t>lēmumam (sēdes prot. Nr.__,___.§)</w:t>
      </w:r>
    </w:p>
    <w:p w14:paraId="55A519C8" w14:textId="77777777" w:rsidR="00DB39C3" w:rsidRDefault="00DB39C3" w:rsidP="003F27FA">
      <w:pPr>
        <w:shd w:val="clear" w:color="auto" w:fill="FFFFFF"/>
        <w:spacing w:after="0" w:line="240" w:lineRule="auto"/>
        <w:jc w:val="center"/>
        <w:rPr>
          <w:rFonts w:ascii="Times New Roman Bold" w:eastAsia="Times New Roman" w:hAnsi="Times New Roman Bold" w:cs="Times New Roman"/>
          <w:b/>
          <w:bCs/>
          <w:caps/>
          <w:sz w:val="28"/>
          <w:szCs w:val="28"/>
          <w:lang w:eastAsia="lv-LV"/>
        </w:rPr>
      </w:pPr>
    </w:p>
    <w:p w14:paraId="39DAE001" w14:textId="77777777" w:rsidR="003F27FA" w:rsidRPr="000745D2" w:rsidRDefault="003F27FA" w:rsidP="003F27FA">
      <w:pPr>
        <w:shd w:val="clear" w:color="auto" w:fill="FFFFFF"/>
        <w:spacing w:after="0" w:line="240" w:lineRule="auto"/>
        <w:jc w:val="center"/>
        <w:rPr>
          <w:rFonts w:ascii="Times New Roman Bold" w:eastAsia="Times New Roman" w:hAnsi="Times New Roman Bold" w:cs="Times New Roman"/>
          <w:b/>
          <w:bCs/>
          <w:caps/>
          <w:sz w:val="28"/>
          <w:szCs w:val="28"/>
          <w:lang w:eastAsia="lv-LV"/>
        </w:rPr>
      </w:pPr>
      <w:r w:rsidRPr="003F17E0">
        <w:rPr>
          <w:rFonts w:ascii="Times New Roman Bold" w:eastAsia="Times New Roman" w:hAnsi="Times New Roman Bold" w:cs="Times New Roman"/>
          <w:b/>
          <w:bCs/>
          <w:caps/>
          <w:sz w:val="28"/>
          <w:szCs w:val="28"/>
          <w:lang w:eastAsia="lv-LV"/>
        </w:rPr>
        <w:t>paskaidrojuma raksts</w:t>
      </w:r>
    </w:p>
    <w:p w14:paraId="1CD051BE" w14:textId="77777777" w:rsidR="003F27FA" w:rsidRDefault="009C6E04" w:rsidP="003F17E0">
      <w:pPr>
        <w:shd w:val="clear" w:color="auto" w:fill="FFFFFF"/>
        <w:spacing w:after="0" w:line="240" w:lineRule="auto"/>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 xml:space="preserve">par </w:t>
      </w:r>
      <w:r w:rsidR="003F17E0" w:rsidRPr="0031356A">
        <w:rPr>
          <w:rFonts w:ascii="Times New Roman" w:eastAsia="Times New Roman" w:hAnsi="Times New Roman" w:cs="Times New Roman"/>
          <w:b/>
          <w:bCs/>
          <w:sz w:val="24"/>
          <w:szCs w:val="24"/>
          <w:lang w:eastAsia="lv-LV"/>
        </w:rPr>
        <w:t>Balvu novada</w:t>
      </w:r>
      <w:r>
        <w:rPr>
          <w:rFonts w:ascii="Times New Roman" w:eastAsia="Times New Roman" w:hAnsi="Times New Roman" w:cs="Times New Roman"/>
          <w:b/>
          <w:bCs/>
          <w:sz w:val="24"/>
          <w:szCs w:val="24"/>
          <w:lang w:eastAsia="lv-LV"/>
        </w:rPr>
        <w:t xml:space="preserve"> domes saistošo noteikumu</w:t>
      </w:r>
      <w:r w:rsidR="003F17E0" w:rsidRPr="0031356A">
        <w:rPr>
          <w:rFonts w:ascii="Times New Roman" w:eastAsia="Times New Roman" w:hAnsi="Times New Roman" w:cs="Times New Roman"/>
          <w:b/>
          <w:bCs/>
          <w:sz w:val="24"/>
          <w:szCs w:val="24"/>
          <w:lang w:eastAsia="lv-LV"/>
        </w:rPr>
        <w:t xml:space="preserve"> Nr.___/2023 </w:t>
      </w:r>
    </w:p>
    <w:p w14:paraId="7EDCB585" w14:textId="376EAE63" w:rsidR="000745D2" w:rsidRDefault="003F17E0" w:rsidP="003F17E0">
      <w:pPr>
        <w:shd w:val="clear" w:color="auto" w:fill="FFFFFF"/>
        <w:spacing w:after="0" w:line="240" w:lineRule="auto"/>
        <w:jc w:val="center"/>
        <w:rPr>
          <w:rFonts w:ascii="Times New Roman" w:eastAsia="Times New Roman" w:hAnsi="Times New Roman" w:cs="Times New Roman"/>
          <w:b/>
          <w:bCs/>
          <w:sz w:val="24"/>
          <w:szCs w:val="24"/>
          <w:lang w:eastAsia="lv-LV"/>
        </w:rPr>
      </w:pPr>
      <w:r w:rsidRPr="0031356A">
        <w:rPr>
          <w:rFonts w:ascii="Times New Roman" w:eastAsia="Times New Roman" w:hAnsi="Times New Roman" w:cs="Times New Roman"/>
          <w:b/>
          <w:bCs/>
          <w:sz w:val="24"/>
          <w:szCs w:val="24"/>
          <w:lang w:eastAsia="lv-LV"/>
        </w:rPr>
        <w:t>"</w:t>
      </w:r>
      <w:r w:rsidR="007540F2" w:rsidRPr="007540F2">
        <w:rPr>
          <w:rFonts w:ascii="Times New Roman" w:eastAsia="Times New Roman" w:hAnsi="Times New Roman" w:cs="Times New Roman"/>
          <w:b/>
          <w:bCs/>
          <w:sz w:val="24"/>
          <w:szCs w:val="24"/>
          <w:lang w:eastAsia="lv-LV"/>
        </w:rPr>
        <w:t>Par interešu izglītības programmu licencēšanu Balvu novadā</w:t>
      </w:r>
      <w:r w:rsidR="0031356A">
        <w:rPr>
          <w:rFonts w:ascii="Times New Roman" w:eastAsia="Times New Roman" w:hAnsi="Times New Roman" w:cs="Times New Roman"/>
          <w:b/>
          <w:bCs/>
          <w:sz w:val="24"/>
          <w:szCs w:val="24"/>
          <w:lang w:eastAsia="lv-LV"/>
        </w:rPr>
        <w:t xml:space="preserve">" </w:t>
      </w:r>
      <w:r w:rsidR="009C6E04">
        <w:rPr>
          <w:rFonts w:ascii="Times New Roman" w:eastAsia="Times New Roman" w:hAnsi="Times New Roman" w:cs="Times New Roman"/>
          <w:b/>
          <w:bCs/>
          <w:sz w:val="24"/>
          <w:szCs w:val="24"/>
          <w:lang w:eastAsia="lv-LV"/>
        </w:rPr>
        <w:t>projektu</w:t>
      </w:r>
    </w:p>
    <w:p w14:paraId="742CA4CD" w14:textId="77777777" w:rsidR="0031356A" w:rsidRPr="003F17E0" w:rsidRDefault="0031356A" w:rsidP="0033728C">
      <w:pPr>
        <w:shd w:val="clear" w:color="auto" w:fill="FFFFFF"/>
        <w:spacing w:after="0" w:line="240" w:lineRule="auto"/>
        <w:rPr>
          <w:rFonts w:ascii="Arial" w:eastAsia="Times New Roman" w:hAnsi="Arial" w:cs="Arial"/>
          <w:b/>
          <w:bCs/>
          <w:color w:val="414142"/>
          <w:sz w:val="27"/>
          <w:szCs w:val="27"/>
          <w:lang w:eastAsia="lv-LV"/>
        </w:rPr>
      </w:pPr>
    </w:p>
    <w:tbl>
      <w:tblPr>
        <w:tblW w:w="5083"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717"/>
        <w:gridCol w:w="6488"/>
      </w:tblGrid>
      <w:tr w:rsidR="0031356A" w:rsidRPr="003F17E0" w14:paraId="132DA427" w14:textId="77777777" w:rsidTr="0031356A">
        <w:tc>
          <w:tcPr>
            <w:tcW w:w="1476" w:type="pct"/>
            <w:tcBorders>
              <w:top w:val="outset" w:sz="6" w:space="0" w:color="414142"/>
              <w:left w:val="outset" w:sz="6" w:space="0" w:color="414142"/>
              <w:bottom w:val="outset" w:sz="6" w:space="0" w:color="414142"/>
              <w:right w:val="outset" w:sz="6" w:space="0" w:color="414142"/>
            </w:tcBorders>
            <w:hideMark/>
          </w:tcPr>
          <w:p w14:paraId="6FBB457B" w14:textId="77777777" w:rsidR="003F17E0" w:rsidRPr="003F17E0" w:rsidRDefault="005F5138" w:rsidP="003F17E0">
            <w:pPr>
              <w:spacing w:before="195" w:after="0" w:line="240" w:lineRule="auto"/>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Paskaidrojuma raksta sadaļa</w:t>
            </w:r>
          </w:p>
        </w:tc>
        <w:tc>
          <w:tcPr>
            <w:tcW w:w="3524" w:type="pct"/>
            <w:tcBorders>
              <w:top w:val="outset" w:sz="6" w:space="0" w:color="414142"/>
              <w:left w:val="outset" w:sz="6" w:space="0" w:color="414142"/>
              <w:bottom w:val="outset" w:sz="6" w:space="0" w:color="414142"/>
              <w:right w:val="outset" w:sz="6" w:space="0" w:color="414142"/>
            </w:tcBorders>
            <w:hideMark/>
          </w:tcPr>
          <w:p w14:paraId="7E656702" w14:textId="77777777" w:rsidR="003F17E0" w:rsidRPr="003F17E0" w:rsidRDefault="00C37A2A" w:rsidP="003F17E0">
            <w:pPr>
              <w:spacing w:before="195" w:after="0" w:line="240" w:lineRule="auto"/>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Norādāmā i</w:t>
            </w:r>
            <w:r w:rsidR="003F17E0" w:rsidRPr="003F17E0">
              <w:rPr>
                <w:rFonts w:ascii="Times New Roman" w:eastAsia="Times New Roman" w:hAnsi="Times New Roman" w:cs="Times New Roman"/>
                <w:b/>
                <w:sz w:val="24"/>
                <w:szCs w:val="24"/>
                <w:lang w:eastAsia="lv-LV"/>
              </w:rPr>
              <w:t>nformācija</w:t>
            </w:r>
          </w:p>
        </w:tc>
      </w:tr>
      <w:tr w:rsidR="0031356A" w:rsidRPr="003F17E0" w14:paraId="3681779C" w14:textId="77777777" w:rsidTr="00DB717E">
        <w:trPr>
          <w:trHeight w:val="4787"/>
        </w:trPr>
        <w:tc>
          <w:tcPr>
            <w:tcW w:w="1476" w:type="pct"/>
            <w:tcBorders>
              <w:top w:val="outset" w:sz="6" w:space="0" w:color="414142"/>
              <w:left w:val="outset" w:sz="6" w:space="0" w:color="414142"/>
              <w:bottom w:val="outset" w:sz="6" w:space="0" w:color="414142"/>
              <w:right w:val="outset" w:sz="6" w:space="0" w:color="414142"/>
            </w:tcBorders>
            <w:hideMark/>
          </w:tcPr>
          <w:p w14:paraId="58FF1959" w14:textId="4A3E07A6" w:rsidR="003F17E0" w:rsidRPr="00BF13D4" w:rsidRDefault="00C37A2A" w:rsidP="00BF13D4">
            <w:pPr>
              <w:pStyle w:val="Sarakstarindkopa"/>
              <w:numPr>
                <w:ilvl w:val="0"/>
                <w:numId w:val="1"/>
              </w:numPr>
              <w:spacing w:before="195" w:after="0" w:line="240" w:lineRule="auto"/>
              <w:rPr>
                <w:rFonts w:ascii="Times New Roman" w:eastAsia="Times New Roman" w:hAnsi="Times New Roman" w:cs="Times New Roman"/>
                <w:sz w:val="24"/>
                <w:szCs w:val="24"/>
                <w:lang w:eastAsia="lv-LV"/>
              </w:rPr>
            </w:pPr>
            <w:r w:rsidRPr="00BF13D4">
              <w:rPr>
                <w:rFonts w:ascii="Times New Roman" w:eastAsia="Times New Roman" w:hAnsi="Times New Roman"/>
                <w:sz w:val="24"/>
                <w:szCs w:val="24"/>
                <w:lang w:eastAsia="lv-LV"/>
              </w:rPr>
              <w:t>Mērķis un nepieciešamības pamatojums </w:t>
            </w:r>
          </w:p>
        </w:tc>
        <w:tc>
          <w:tcPr>
            <w:tcW w:w="3524" w:type="pct"/>
            <w:tcBorders>
              <w:top w:val="outset" w:sz="6" w:space="0" w:color="414142"/>
              <w:left w:val="outset" w:sz="6" w:space="0" w:color="414142"/>
              <w:bottom w:val="outset" w:sz="6" w:space="0" w:color="414142"/>
              <w:right w:val="outset" w:sz="6" w:space="0" w:color="414142"/>
            </w:tcBorders>
          </w:tcPr>
          <w:p w14:paraId="611D3847" w14:textId="2A1023D1" w:rsidR="00134485" w:rsidRDefault="00134485" w:rsidP="00134485">
            <w:pPr>
              <w:spacing w:before="195"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Saistošo noteikumu mērķis ir noteikt </w:t>
            </w:r>
            <w:r w:rsidRPr="0089063E">
              <w:rPr>
                <w:rFonts w:ascii="Times New Roman" w:eastAsia="Times New Roman" w:hAnsi="Times New Roman"/>
                <w:sz w:val="24"/>
                <w:szCs w:val="24"/>
              </w:rPr>
              <w:t xml:space="preserve">kārtību, kādā  Balvu novada pašvaldība </w:t>
            </w:r>
            <w:r w:rsidRPr="00E550E8">
              <w:rPr>
                <w:rFonts w:ascii="Times New Roman" w:eastAsia="Times New Roman" w:hAnsi="Times New Roman"/>
                <w:sz w:val="24"/>
                <w:szCs w:val="24"/>
              </w:rPr>
              <w:t>(turpmāk - Pašvaldība) izsniedz</w:t>
            </w:r>
            <w:r w:rsidRPr="0089063E">
              <w:rPr>
                <w:rFonts w:ascii="Times New Roman" w:eastAsia="Times New Roman" w:hAnsi="Times New Roman"/>
                <w:sz w:val="24"/>
                <w:szCs w:val="24"/>
              </w:rPr>
              <w:t>, pagarina vai anulē licences interešu izglītības programmu īstenošanai juridiskām un fiziskām personām, kuras nav reģistrētas Izglītības iestāžu reģistrā</w:t>
            </w:r>
            <w:r>
              <w:rPr>
                <w:rFonts w:ascii="Times New Roman" w:eastAsia="Times New Roman" w:hAnsi="Times New Roman"/>
                <w:sz w:val="24"/>
                <w:szCs w:val="24"/>
              </w:rPr>
              <w:t>.</w:t>
            </w:r>
          </w:p>
          <w:p w14:paraId="72960C04" w14:textId="6945AC4D" w:rsidR="00DD5C06" w:rsidRDefault="00134485" w:rsidP="00DB717E">
            <w:pPr>
              <w:spacing w:before="195" w:after="0" w:line="240" w:lineRule="auto"/>
              <w:jc w:val="both"/>
              <w:rPr>
                <w:rFonts w:ascii="Times New Roman" w:eastAsia="Times New Roman" w:hAnsi="Times New Roman" w:cs="Times New Roman"/>
                <w:sz w:val="24"/>
                <w:szCs w:val="24"/>
                <w:lang w:eastAsia="lv-LV"/>
              </w:rPr>
            </w:pPr>
            <w:r w:rsidRPr="00134485">
              <w:rPr>
                <w:rFonts w:ascii="Times New Roman" w:eastAsia="Times New Roman" w:hAnsi="Times New Roman" w:cs="Times New Roman"/>
                <w:sz w:val="24"/>
                <w:szCs w:val="24"/>
                <w:lang w:eastAsia="lv-LV"/>
              </w:rPr>
              <w:t xml:space="preserve">Ar </w:t>
            </w:r>
            <w:r>
              <w:rPr>
                <w:rFonts w:ascii="Times New Roman" w:eastAsia="Times New Roman" w:hAnsi="Times New Roman" w:cs="Times New Roman"/>
                <w:sz w:val="24"/>
                <w:szCs w:val="24"/>
                <w:lang w:eastAsia="lv-LV"/>
              </w:rPr>
              <w:t>Balvu</w:t>
            </w:r>
            <w:r w:rsidRPr="00134485">
              <w:rPr>
                <w:rFonts w:ascii="Times New Roman" w:eastAsia="Times New Roman" w:hAnsi="Times New Roman" w:cs="Times New Roman"/>
                <w:sz w:val="24"/>
                <w:szCs w:val="24"/>
                <w:lang w:eastAsia="lv-LV"/>
              </w:rPr>
              <w:t xml:space="preserve"> novada domes 2022. gada </w:t>
            </w:r>
            <w:r>
              <w:rPr>
                <w:rFonts w:ascii="Times New Roman" w:eastAsia="Times New Roman" w:hAnsi="Times New Roman" w:cs="Times New Roman"/>
                <w:sz w:val="24"/>
                <w:szCs w:val="24"/>
                <w:lang w:eastAsia="lv-LV"/>
              </w:rPr>
              <w:t>24.marta</w:t>
            </w:r>
            <w:r w:rsidRPr="00134485">
              <w:rPr>
                <w:rFonts w:ascii="Times New Roman" w:eastAsia="Times New Roman" w:hAnsi="Times New Roman" w:cs="Times New Roman"/>
                <w:sz w:val="24"/>
                <w:szCs w:val="24"/>
                <w:lang w:eastAsia="lv-LV"/>
              </w:rPr>
              <w:t xml:space="preserve"> lēmumu (</w:t>
            </w:r>
            <w:r w:rsidRPr="000C076E">
              <w:rPr>
                <w:rFonts w:ascii="Times New Roman" w:hAnsi="Times New Roman"/>
                <w:sz w:val="24"/>
                <w:szCs w:val="24"/>
              </w:rPr>
              <w:t>protokols Nr.8, 2.§</w:t>
            </w:r>
            <w:r w:rsidRPr="00134485">
              <w:rPr>
                <w:rFonts w:ascii="Times New Roman" w:eastAsia="Times New Roman" w:hAnsi="Times New Roman" w:cs="Times New Roman"/>
                <w:sz w:val="24"/>
                <w:szCs w:val="24"/>
                <w:lang w:eastAsia="lv-LV"/>
              </w:rPr>
              <w:t>) apstiprināt</w:t>
            </w:r>
            <w:r>
              <w:rPr>
                <w:rFonts w:ascii="Times New Roman" w:eastAsia="Times New Roman" w:hAnsi="Times New Roman" w:cs="Times New Roman"/>
                <w:sz w:val="24"/>
                <w:szCs w:val="24"/>
                <w:lang w:eastAsia="lv-LV"/>
              </w:rPr>
              <w:t>ie</w:t>
            </w:r>
            <w:r w:rsidRPr="00134485">
              <w:rPr>
                <w:rFonts w:ascii="Times New Roman" w:eastAsia="Times New Roman" w:hAnsi="Times New Roman" w:cs="Times New Roman"/>
                <w:sz w:val="24"/>
                <w:szCs w:val="24"/>
                <w:lang w:eastAsia="lv-LV"/>
              </w:rPr>
              <w:t xml:space="preserve"> saistoš</w:t>
            </w:r>
            <w:r w:rsidR="00E550E8">
              <w:rPr>
                <w:rFonts w:ascii="Times New Roman" w:eastAsia="Times New Roman" w:hAnsi="Times New Roman" w:cs="Times New Roman"/>
                <w:sz w:val="24"/>
                <w:szCs w:val="24"/>
                <w:lang w:eastAsia="lv-LV"/>
              </w:rPr>
              <w:t>ie</w:t>
            </w:r>
            <w:r w:rsidRPr="00134485">
              <w:rPr>
                <w:rFonts w:ascii="Times New Roman" w:eastAsia="Times New Roman" w:hAnsi="Times New Roman" w:cs="Times New Roman"/>
                <w:sz w:val="24"/>
                <w:szCs w:val="24"/>
                <w:lang w:eastAsia="lv-LV"/>
              </w:rPr>
              <w:t xml:space="preserve"> noteikum</w:t>
            </w:r>
            <w:r w:rsidR="00E550E8">
              <w:rPr>
                <w:rFonts w:ascii="Times New Roman" w:eastAsia="Times New Roman" w:hAnsi="Times New Roman" w:cs="Times New Roman"/>
                <w:sz w:val="24"/>
                <w:szCs w:val="24"/>
                <w:lang w:eastAsia="lv-LV"/>
              </w:rPr>
              <w:t>i</w:t>
            </w:r>
            <w:r w:rsidRPr="00134485">
              <w:rPr>
                <w:rFonts w:ascii="Times New Roman" w:eastAsia="Times New Roman" w:hAnsi="Times New Roman" w:cs="Times New Roman"/>
                <w:sz w:val="24"/>
                <w:szCs w:val="24"/>
                <w:lang w:eastAsia="lv-LV"/>
              </w:rPr>
              <w:t xml:space="preserve"> Nr.7/2022 “Par interešu izglītības un pieaugušo neformālās izglītības programmu licencēšanu Balvu novadā”</w:t>
            </w:r>
            <w:r w:rsidR="00E550E8">
              <w:rPr>
                <w:rFonts w:ascii="Times New Roman" w:eastAsia="Times New Roman" w:hAnsi="Times New Roman" w:cs="Times New Roman"/>
                <w:sz w:val="24"/>
                <w:szCs w:val="24"/>
                <w:lang w:eastAsia="lv-LV"/>
              </w:rPr>
              <w:t xml:space="preserve"> </w:t>
            </w:r>
            <w:r w:rsidRPr="00134485">
              <w:rPr>
                <w:rFonts w:ascii="Times New Roman" w:eastAsia="Times New Roman" w:hAnsi="Times New Roman" w:cs="Times New Roman"/>
                <w:sz w:val="24"/>
                <w:szCs w:val="24"/>
                <w:lang w:eastAsia="lv-LV"/>
              </w:rPr>
              <w:t xml:space="preserve">nosaka kārtību, kādā </w:t>
            </w:r>
            <w:r>
              <w:rPr>
                <w:rFonts w:ascii="Times New Roman" w:eastAsia="Times New Roman" w:hAnsi="Times New Roman" w:cs="Times New Roman"/>
                <w:sz w:val="24"/>
                <w:szCs w:val="24"/>
                <w:lang w:eastAsia="lv-LV"/>
              </w:rPr>
              <w:t>P</w:t>
            </w:r>
            <w:r w:rsidRPr="00134485">
              <w:rPr>
                <w:rFonts w:ascii="Times New Roman" w:eastAsia="Times New Roman" w:hAnsi="Times New Roman" w:cs="Times New Roman"/>
                <w:sz w:val="24"/>
                <w:szCs w:val="24"/>
                <w:lang w:eastAsia="lv-LV"/>
              </w:rPr>
              <w:t>ašvaldība</w:t>
            </w:r>
            <w:r>
              <w:rPr>
                <w:rFonts w:ascii="Times New Roman" w:eastAsia="Times New Roman" w:hAnsi="Times New Roman" w:cs="Times New Roman"/>
                <w:sz w:val="24"/>
                <w:szCs w:val="24"/>
                <w:lang w:eastAsia="lv-LV"/>
              </w:rPr>
              <w:t xml:space="preserve"> </w:t>
            </w:r>
            <w:r w:rsidRPr="00134485">
              <w:rPr>
                <w:rFonts w:ascii="Times New Roman" w:eastAsia="Times New Roman" w:hAnsi="Times New Roman" w:cs="Times New Roman"/>
                <w:sz w:val="24"/>
                <w:szCs w:val="24"/>
                <w:lang w:eastAsia="lv-LV"/>
              </w:rPr>
              <w:t xml:space="preserve">izsniedz licences interešu un pieaugušo neformālās izglītības programmu īstenošanai juridiskām un fiziskām personām, kuras nav reģistrētas Izglītības iestāžu reģistrā. </w:t>
            </w:r>
            <w:r w:rsidR="00DD5C06">
              <w:rPr>
                <w:rFonts w:ascii="Times New Roman" w:eastAsia="Times New Roman" w:hAnsi="Times New Roman" w:cs="Times New Roman"/>
                <w:sz w:val="24"/>
                <w:szCs w:val="24"/>
                <w:lang w:eastAsia="lv-LV"/>
              </w:rPr>
              <w:t>T</w:t>
            </w:r>
            <w:r w:rsidRPr="00134485">
              <w:rPr>
                <w:rFonts w:ascii="Times New Roman" w:eastAsia="Times New Roman" w:hAnsi="Times New Roman" w:cs="Times New Roman"/>
                <w:sz w:val="24"/>
                <w:szCs w:val="24"/>
                <w:lang w:eastAsia="lv-LV"/>
              </w:rPr>
              <w:t>iesību norm</w:t>
            </w:r>
            <w:r w:rsidR="00DD5C06">
              <w:rPr>
                <w:rFonts w:ascii="Times New Roman" w:eastAsia="Times New Roman" w:hAnsi="Times New Roman" w:cs="Times New Roman"/>
                <w:sz w:val="24"/>
                <w:szCs w:val="24"/>
                <w:lang w:eastAsia="lv-LV"/>
              </w:rPr>
              <w:t>as</w:t>
            </w:r>
            <w:r w:rsidRPr="00134485">
              <w:rPr>
                <w:rFonts w:ascii="Times New Roman" w:eastAsia="Times New Roman" w:hAnsi="Times New Roman" w:cs="Times New Roman"/>
                <w:sz w:val="24"/>
                <w:szCs w:val="24"/>
                <w:lang w:eastAsia="lv-LV"/>
              </w:rPr>
              <w:t>, uz kuru pamata izdoti saistošie noteikumi, ir</w:t>
            </w:r>
            <w:r w:rsidR="00DD5C06">
              <w:rPr>
                <w:rFonts w:ascii="Times New Roman" w:eastAsia="Times New Roman" w:hAnsi="Times New Roman" w:cs="Times New Roman"/>
                <w:sz w:val="24"/>
                <w:szCs w:val="24"/>
                <w:lang w:eastAsia="lv-LV"/>
              </w:rPr>
              <w:t>:</w:t>
            </w:r>
          </w:p>
          <w:p w14:paraId="7BA3D92B" w14:textId="5E071CF5" w:rsidR="00DD5C06" w:rsidRDefault="00DD5C06" w:rsidP="009A5D81">
            <w:pPr>
              <w:pStyle w:val="Sarakstarindkopa"/>
              <w:numPr>
                <w:ilvl w:val="0"/>
                <w:numId w:val="2"/>
              </w:numPr>
              <w:spacing w:after="0" w:line="240" w:lineRule="auto"/>
              <w:ind w:left="217" w:hanging="222"/>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Likuma “Par pašvaldībām” 21.panta pirmās daļas 14.punkta “f” apakšpunkts (likums “Par pašvaldībām” zaudējis spēku ar 2023.gada 1.janvāri).</w:t>
            </w:r>
          </w:p>
          <w:p w14:paraId="5A5E7171" w14:textId="1E2E6E7A" w:rsidR="00134485" w:rsidRPr="00DD5C06" w:rsidRDefault="00134485" w:rsidP="009A5D81">
            <w:pPr>
              <w:pStyle w:val="Sarakstarindkopa"/>
              <w:numPr>
                <w:ilvl w:val="0"/>
                <w:numId w:val="2"/>
              </w:numPr>
              <w:spacing w:after="0" w:line="240" w:lineRule="auto"/>
              <w:ind w:left="217" w:hanging="222"/>
              <w:jc w:val="both"/>
              <w:rPr>
                <w:rFonts w:ascii="Times New Roman" w:eastAsia="Times New Roman" w:hAnsi="Times New Roman" w:cs="Times New Roman"/>
                <w:sz w:val="24"/>
                <w:szCs w:val="24"/>
                <w:lang w:eastAsia="lv-LV"/>
              </w:rPr>
            </w:pPr>
            <w:r w:rsidRPr="00DD5C06">
              <w:rPr>
                <w:rFonts w:ascii="Times New Roman" w:eastAsia="Times New Roman" w:hAnsi="Times New Roman" w:cs="Times New Roman"/>
                <w:sz w:val="24"/>
                <w:szCs w:val="24"/>
                <w:lang w:eastAsia="lv-LV"/>
              </w:rPr>
              <w:t>Izglītības likuma 17.panta trešās daļas 16.punkts (</w:t>
            </w:r>
            <w:r w:rsidR="009A5D81">
              <w:rPr>
                <w:rFonts w:ascii="Times New Roman" w:eastAsia="Times New Roman" w:hAnsi="Times New Roman" w:cs="Times New Roman"/>
                <w:sz w:val="24"/>
                <w:szCs w:val="24"/>
                <w:lang w:eastAsia="lv-LV"/>
              </w:rPr>
              <w:t xml:space="preserve">Likuma </w:t>
            </w:r>
            <w:r w:rsidRPr="00DD5C06">
              <w:rPr>
                <w:rFonts w:ascii="Times New Roman" w:eastAsia="Times New Roman" w:hAnsi="Times New Roman" w:cs="Times New Roman"/>
                <w:sz w:val="24"/>
                <w:szCs w:val="24"/>
                <w:lang w:eastAsia="lv-LV"/>
              </w:rPr>
              <w:t>redakcija spēkā līdz 2022.gada 13.novembrim).</w:t>
            </w:r>
          </w:p>
          <w:p w14:paraId="19B9CB96" w14:textId="4FCDB4E1" w:rsidR="00DD5C06" w:rsidRDefault="00DD5C06" w:rsidP="00134485">
            <w:pPr>
              <w:spacing w:before="195"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2023.gada 1.janvārī ir stājies spēkā Pašvaldību likums.</w:t>
            </w:r>
          </w:p>
          <w:p w14:paraId="2EB746A9" w14:textId="07E5EE63" w:rsidR="00134485" w:rsidRPr="00134485" w:rsidRDefault="00134485" w:rsidP="00DB717E">
            <w:pPr>
              <w:spacing w:after="0" w:line="240" w:lineRule="auto"/>
              <w:jc w:val="both"/>
              <w:rPr>
                <w:rFonts w:ascii="Times New Roman" w:eastAsia="Times New Roman" w:hAnsi="Times New Roman" w:cs="Times New Roman"/>
                <w:sz w:val="24"/>
                <w:szCs w:val="24"/>
                <w:lang w:eastAsia="lv-LV"/>
              </w:rPr>
            </w:pPr>
            <w:r w:rsidRPr="00134485">
              <w:rPr>
                <w:rFonts w:ascii="Times New Roman" w:eastAsia="Times New Roman" w:hAnsi="Times New Roman" w:cs="Times New Roman"/>
                <w:sz w:val="24"/>
                <w:szCs w:val="24"/>
                <w:lang w:eastAsia="lv-LV"/>
              </w:rPr>
              <w:t>2022.gada 14.novembrī ir stājušies spēkā grozījumi Izglītības likuma 17.panta trešās daļas 16.punktā, izsakot to šādā redakcijā: "Pašvaldība izsniedz licences interešu izglītības un atļaujas neformālās izglītības programmu īstenošanai". Turklāt Izglītības likuma 14.panta 11</w:t>
            </w:r>
            <w:r w:rsidRPr="00DD5C06">
              <w:rPr>
                <w:rFonts w:ascii="Times New Roman" w:eastAsia="Times New Roman" w:hAnsi="Times New Roman" w:cs="Times New Roman"/>
                <w:sz w:val="24"/>
                <w:szCs w:val="24"/>
                <w:vertAlign w:val="superscript"/>
                <w:lang w:eastAsia="lv-LV"/>
              </w:rPr>
              <w:t>1</w:t>
            </w:r>
            <w:r w:rsidRPr="00134485">
              <w:rPr>
                <w:rFonts w:ascii="Times New Roman" w:eastAsia="Times New Roman" w:hAnsi="Times New Roman" w:cs="Times New Roman"/>
                <w:sz w:val="24"/>
                <w:szCs w:val="24"/>
                <w:lang w:eastAsia="lv-LV"/>
              </w:rPr>
              <w:t xml:space="preserve">.punkts nosaka, ka Ministru kabinets nosaka kārtību, kādā tiek izsniegtas atļaujas neformālās izglītības programmu īstenošanai. Pārejas noteikumu 98.punkts nosaka, ka Ministru kabinets izdod noteikumus, kuros ietverta 14.panta </w:t>
            </w:r>
            <w:r w:rsidRPr="00134485">
              <w:rPr>
                <w:rFonts w:ascii="Times New Roman" w:eastAsia="Times New Roman" w:hAnsi="Times New Roman" w:cs="Times New Roman"/>
                <w:sz w:val="24"/>
                <w:szCs w:val="24"/>
                <w:lang w:eastAsia="lv-LV"/>
              </w:rPr>
              <w:lastRenderedPageBreak/>
              <w:t>11</w:t>
            </w:r>
            <w:r w:rsidRPr="00DD5C06">
              <w:rPr>
                <w:rFonts w:ascii="Times New Roman" w:eastAsia="Times New Roman" w:hAnsi="Times New Roman" w:cs="Times New Roman"/>
                <w:sz w:val="24"/>
                <w:szCs w:val="24"/>
                <w:vertAlign w:val="superscript"/>
                <w:lang w:eastAsia="lv-LV"/>
              </w:rPr>
              <w:t>1</w:t>
            </w:r>
            <w:r w:rsidRPr="00134485">
              <w:rPr>
                <w:rFonts w:ascii="Times New Roman" w:eastAsia="Times New Roman" w:hAnsi="Times New Roman" w:cs="Times New Roman"/>
                <w:sz w:val="24"/>
                <w:szCs w:val="24"/>
                <w:lang w:eastAsia="lv-LV"/>
              </w:rPr>
              <w:t>.punktā noteiktā kārtība.</w:t>
            </w:r>
            <w:r w:rsidR="00E550E8">
              <w:rPr>
                <w:rFonts w:ascii="Times New Roman" w:eastAsia="Times New Roman" w:hAnsi="Times New Roman" w:cs="Times New Roman"/>
                <w:sz w:val="24"/>
                <w:szCs w:val="24"/>
                <w:lang w:eastAsia="lv-LV"/>
              </w:rPr>
              <w:t xml:space="preserve"> Izglītības likuma </w:t>
            </w:r>
            <w:r w:rsidR="00E550E8" w:rsidRPr="00134485">
              <w:rPr>
                <w:rFonts w:ascii="Times New Roman" w:eastAsia="Times New Roman" w:hAnsi="Times New Roman" w:cs="Times New Roman"/>
                <w:sz w:val="24"/>
                <w:szCs w:val="24"/>
                <w:lang w:eastAsia="lv-LV"/>
              </w:rPr>
              <w:t>14.panta 11</w:t>
            </w:r>
            <w:r w:rsidR="00E550E8" w:rsidRPr="00DD5C06">
              <w:rPr>
                <w:rFonts w:ascii="Times New Roman" w:eastAsia="Times New Roman" w:hAnsi="Times New Roman" w:cs="Times New Roman"/>
                <w:sz w:val="24"/>
                <w:szCs w:val="24"/>
                <w:vertAlign w:val="superscript"/>
                <w:lang w:eastAsia="lv-LV"/>
              </w:rPr>
              <w:t>1</w:t>
            </w:r>
            <w:r w:rsidR="00E550E8" w:rsidRPr="00134485">
              <w:rPr>
                <w:rFonts w:ascii="Times New Roman" w:eastAsia="Times New Roman" w:hAnsi="Times New Roman" w:cs="Times New Roman"/>
                <w:sz w:val="24"/>
                <w:szCs w:val="24"/>
                <w:lang w:eastAsia="lv-LV"/>
              </w:rPr>
              <w:t>.punktā</w:t>
            </w:r>
            <w:r w:rsidR="00E550E8">
              <w:rPr>
                <w:rFonts w:ascii="Times New Roman" w:eastAsia="Times New Roman" w:hAnsi="Times New Roman" w:cs="Times New Roman"/>
                <w:sz w:val="24"/>
                <w:szCs w:val="24"/>
                <w:lang w:eastAsia="lv-LV"/>
              </w:rPr>
              <w:t xml:space="preserve"> minētie Ministru kabineta noteikumi ir stājušies spēkā 2023.gada 19.jūlijā.</w:t>
            </w:r>
            <w:r w:rsidR="00DB717E">
              <w:rPr>
                <w:rFonts w:ascii="Times New Roman" w:eastAsia="Times New Roman" w:hAnsi="Times New Roman" w:cs="Times New Roman"/>
                <w:sz w:val="24"/>
                <w:szCs w:val="24"/>
                <w:lang w:eastAsia="lv-LV"/>
              </w:rPr>
              <w:t xml:space="preserve"> </w:t>
            </w:r>
            <w:r w:rsidR="00DD5C06">
              <w:rPr>
                <w:rFonts w:ascii="Times New Roman" w:eastAsia="Times New Roman" w:hAnsi="Times New Roman" w:cs="Times New Roman"/>
                <w:sz w:val="24"/>
                <w:szCs w:val="24"/>
                <w:lang w:eastAsia="lv-LV"/>
              </w:rPr>
              <w:t xml:space="preserve">Savukārt, </w:t>
            </w:r>
            <w:r w:rsidRPr="00134485">
              <w:rPr>
                <w:rFonts w:ascii="Times New Roman" w:eastAsia="Times New Roman" w:hAnsi="Times New Roman" w:cs="Times New Roman"/>
                <w:sz w:val="24"/>
                <w:szCs w:val="24"/>
                <w:lang w:eastAsia="lv-LV"/>
              </w:rPr>
              <w:t>Pārejas noteikumu 99.punkts nosaka, ka juridiskās un fiziskās personas, kuras līdz 2023.gada 31.maijam saņēmušas pašvaldības licenci pieaugušo neformālās izglītības programmas īstenošanai, ir tiesīgas turpināt attiecīgās izglītības programmas īstenošanu ne ilgāk kā līdz 2024.gada 31.maijam.</w:t>
            </w:r>
          </w:p>
          <w:p w14:paraId="4D7C597A" w14:textId="6CFDAFFB" w:rsidR="003F17E0" w:rsidRPr="003F17E0" w:rsidRDefault="00134485" w:rsidP="00134485">
            <w:pPr>
              <w:spacing w:before="195" w:after="0" w:line="240" w:lineRule="auto"/>
              <w:jc w:val="both"/>
              <w:rPr>
                <w:rFonts w:ascii="Times New Roman" w:eastAsia="Times New Roman" w:hAnsi="Times New Roman" w:cs="Times New Roman"/>
                <w:sz w:val="24"/>
                <w:szCs w:val="24"/>
                <w:lang w:eastAsia="lv-LV"/>
              </w:rPr>
            </w:pPr>
            <w:r w:rsidRPr="00134485">
              <w:rPr>
                <w:rFonts w:ascii="Times New Roman" w:eastAsia="Times New Roman" w:hAnsi="Times New Roman" w:cs="Times New Roman"/>
                <w:sz w:val="24"/>
                <w:szCs w:val="24"/>
                <w:lang w:eastAsia="lv-LV"/>
              </w:rPr>
              <w:t xml:space="preserve">Ņemot vērā minēto, saskaņā ar Pašvaldību likuma 44. panta otro daļu, kas nosaka, ka dome var izdot saistošos noteikumus, lai nodrošinātu pašvaldības autonomo funkciju un brīvprātīgo iniciatīvu izpildi, ievērojot likumos vai Ministru kabineta noteikumos paredzēto funkciju izpildes kārtību, </w:t>
            </w:r>
            <w:r w:rsidR="00DD5C06">
              <w:rPr>
                <w:rFonts w:ascii="Times New Roman" w:eastAsia="Times New Roman" w:hAnsi="Times New Roman" w:cs="Times New Roman"/>
                <w:sz w:val="24"/>
                <w:szCs w:val="24"/>
                <w:lang w:eastAsia="lv-LV"/>
              </w:rPr>
              <w:t xml:space="preserve">Pašvaldība ir izvērtējusi Balvu novada domes </w:t>
            </w:r>
            <w:r w:rsidR="00DD5C06" w:rsidRPr="00DD5C06">
              <w:rPr>
                <w:rFonts w:ascii="Times New Roman" w:eastAsia="Times New Roman" w:hAnsi="Times New Roman" w:cs="Times New Roman"/>
                <w:sz w:val="24"/>
                <w:szCs w:val="24"/>
                <w:lang w:eastAsia="lv-LV"/>
              </w:rPr>
              <w:t>saistošo noteikumu Nr.7/2022 “Par interešu izglītības un pieaugušo neformālās izglītības programmu licencēšanu Balvu novadā”</w:t>
            </w:r>
            <w:r w:rsidR="00DD5C06">
              <w:rPr>
                <w:rFonts w:ascii="Times New Roman" w:eastAsia="Times New Roman" w:hAnsi="Times New Roman" w:cs="Times New Roman"/>
                <w:sz w:val="24"/>
                <w:szCs w:val="24"/>
                <w:lang w:eastAsia="lv-LV"/>
              </w:rPr>
              <w:t xml:space="preserve"> </w:t>
            </w:r>
            <w:r w:rsidR="00E550E8">
              <w:rPr>
                <w:rFonts w:ascii="Times New Roman" w:eastAsia="Times New Roman" w:hAnsi="Times New Roman" w:cs="Times New Roman"/>
                <w:sz w:val="24"/>
                <w:szCs w:val="24"/>
                <w:lang w:eastAsia="lv-LV"/>
              </w:rPr>
              <w:t>atbilstību normatīvajiem aktiem un sagatavojusi tos jaunā redakcijā.</w:t>
            </w:r>
          </w:p>
        </w:tc>
      </w:tr>
      <w:tr w:rsidR="0031356A" w:rsidRPr="003F17E0" w14:paraId="7FFCFEDC" w14:textId="77777777" w:rsidTr="0031356A">
        <w:tc>
          <w:tcPr>
            <w:tcW w:w="1476" w:type="pct"/>
            <w:tcBorders>
              <w:top w:val="outset" w:sz="6" w:space="0" w:color="414142"/>
              <w:left w:val="outset" w:sz="6" w:space="0" w:color="414142"/>
              <w:bottom w:val="outset" w:sz="6" w:space="0" w:color="414142"/>
              <w:right w:val="outset" w:sz="6" w:space="0" w:color="414142"/>
            </w:tcBorders>
            <w:hideMark/>
          </w:tcPr>
          <w:p w14:paraId="1FD670CB" w14:textId="0B84DC01" w:rsidR="003F17E0" w:rsidRPr="00BE417F" w:rsidRDefault="00C357D6" w:rsidP="00BE417F">
            <w:pPr>
              <w:pStyle w:val="Sarakstarindkopa"/>
              <w:numPr>
                <w:ilvl w:val="0"/>
                <w:numId w:val="1"/>
              </w:numPr>
              <w:spacing w:before="195" w:after="0" w:line="240" w:lineRule="auto"/>
              <w:rPr>
                <w:rFonts w:ascii="Times New Roman" w:eastAsia="Times New Roman" w:hAnsi="Times New Roman" w:cs="Times New Roman"/>
                <w:sz w:val="24"/>
                <w:szCs w:val="24"/>
                <w:lang w:eastAsia="lv-LV"/>
              </w:rPr>
            </w:pPr>
            <w:r w:rsidRPr="00BE417F">
              <w:rPr>
                <w:rFonts w:ascii="Times New Roman" w:eastAsia="Times New Roman" w:hAnsi="Times New Roman" w:cs="Times New Roman"/>
                <w:sz w:val="24"/>
                <w:szCs w:val="24"/>
                <w:lang w:eastAsia="lv-LV"/>
              </w:rPr>
              <w:lastRenderedPageBreak/>
              <w:t>Fiskālā i</w:t>
            </w:r>
            <w:r w:rsidR="003F17E0" w:rsidRPr="00BE417F">
              <w:rPr>
                <w:rFonts w:ascii="Times New Roman" w:eastAsia="Times New Roman" w:hAnsi="Times New Roman" w:cs="Times New Roman"/>
                <w:sz w:val="24"/>
                <w:szCs w:val="24"/>
                <w:lang w:eastAsia="lv-LV"/>
              </w:rPr>
              <w:t>etekme uz pašvaldības budžetu</w:t>
            </w:r>
          </w:p>
        </w:tc>
        <w:tc>
          <w:tcPr>
            <w:tcW w:w="3524" w:type="pct"/>
            <w:tcBorders>
              <w:top w:val="outset" w:sz="6" w:space="0" w:color="414142"/>
              <w:left w:val="outset" w:sz="6" w:space="0" w:color="414142"/>
              <w:bottom w:val="outset" w:sz="6" w:space="0" w:color="414142"/>
              <w:right w:val="outset" w:sz="6" w:space="0" w:color="414142"/>
            </w:tcBorders>
            <w:hideMark/>
          </w:tcPr>
          <w:p w14:paraId="1226DD24" w14:textId="77777777" w:rsidR="003F17E0" w:rsidRDefault="00BE417F" w:rsidP="00D630AD">
            <w:pPr>
              <w:spacing w:before="195"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Saistošajiem noteikumiem nav fiskālas ietekmes uz Pašvaldības budžetu.</w:t>
            </w:r>
          </w:p>
          <w:p w14:paraId="305D2263" w14:textId="4131AAA7" w:rsidR="00BE417F" w:rsidRPr="003F17E0" w:rsidRDefault="00BE417F" w:rsidP="00D630AD">
            <w:pPr>
              <w:spacing w:before="195"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Saistošo noteikumu īstenošana neietekmēs Pašvaldībai pieejamos resursus</w:t>
            </w:r>
            <w:r w:rsidR="00505600">
              <w:rPr>
                <w:rFonts w:ascii="Times New Roman" w:eastAsia="Times New Roman" w:hAnsi="Times New Roman" w:cs="Times New Roman"/>
                <w:sz w:val="24"/>
                <w:szCs w:val="24"/>
                <w:lang w:eastAsia="lv-LV"/>
              </w:rPr>
              <w:t>, jo nav nepieciešama jaunu institūciju vai darba vietu izveide vai esošo institūciju kompetences paplašināšana, lai nodrošinātu saistošo noteikumu izpildi.</w:t>
            </w:r>
          </w:p>
        </w:tc>
      </w:tr>
      <w:tr w:rsidR="00AF41D6" w:rsidRPr="00AF41D6" w14:paraId="5B832860" w14:textId="77777777" w:rsidTr="004E4D35">
        <w:tc>
          <w:tcPr>
            <w:tcW w:w="1476" w:type="pct"/>
            <w:tcBorders>
              <w:top w:val="outset" w:sz="6" w:space="0" w:color="414142"/>
              <w:left w:val="outset" w:sz="6" w:space="0" w:color="414142"/>
              <w:bottom w:val="outset" w:sz="6" w:space="0" w:color="414142"/>
              <w:right w:val="outset" w:sz="6" w:space="0" w:color="414142"/>
            </w:tcBorders>
            <w:hideMark/>
          </w:tcPr>
          <w:p w14:paraId="35E52A5C" w14:textId="77777777" w:rsidR="0097710A" w:rsidRPr="00AF41D6" w:rsidRDefault="002F108F" w:rsidP="0097710A">
            <w:pPr>
              <w:pStyle w:val="Sarakstarindkopa"/>
              <w:numPr>
                <w:ilvl w:val="0"/>
                <w:numId w:val="1"/>
              </w:numPr>
              <w:spacing w:before="195" w:after="0" w:line="240" w:lineRule="auto"/>
              <w:rPr>
                <w:rFonts w:ascii="Times New Roman" w:eastAsia="Times New Roman" w:hAnsi="Times New Roman" w:cs="Times New Roman"/>
                <w:sz w:val="24"/>
                <w:szCs w:val="24"/>
                <w:lang w:eastAsia="lv-LV"/>
              </w:rPr>
            </w:pPr>
            <w:r w:rsidRPr="00AF41D6">
              <w:rPr>
                <w:rFonts w:ascii="Times New Roman" w:eastAsia="Times New Roman" w:hAnsi="Times New Roman"/>
                <w:sz w:val="24"/>
                <w:szCs w:val="24"/>
                <w:lang w:eastAsia="lv-LV"/>
              </w:rPr>
              <w:t>Sociālā ietekme, ietekme uz vidi, iedzīvotāju veselību, uzņēmējdarbības vidi pašvaldības teritorijā, kā arī plānotā regulējuma ietekme uz konkurenci</w:t>
            </w:r>
          </w:p>
          <w:p w14:paraId="27CA4864" w14:textId="139B9D0E" w:rsidR="003F17E0" w:rsidRPr="00AF41D6" w:rsidRDefault="003F17E0" w:rsidP="0097710A">
            <w:pPr>
              <w:spacing w:before="195" w:after="0" w:line="240" w:lineRule="auto"/>
              <w:rPr>
                <w:rFonts w:ascii="Times New Roman" w:eastAsia="Times New Roman" w:hAnsi="Times New Roman" w:cs="Times New Roman"/>
                <w:sz w:val="24"/>
                <w:szCs w:val="24"/>
                <w:lang w:eastAsia="lv-LV"/>
              </w:rPr>
            </w:pPr>
          </w:p>
        </w:tc>
        <w:tc>
          <w:tcPr>
            <w:tcW w:w="3524" w:type="pct"/>
            <w:tcBorders>
              <w:top w:val="outset" w:sz="6" w:space="0" w:color="414142"/>
              <w:left w:val="outset" w:sz="6" w:space="0" w:color="414142"/>
              <w:bottom w:val="outset" w:sz="6" w:space="0" w:color="414142"/>
              <w:right w:val="outset" w:sz="6" w:space="0" w:color="414142"/>
            </w:tcBorders>
          </w:tcPr>
          <w:p w14:paraId="098696DA" w14:textId="6786EFA2" w:rsidR="004E4D35" w:rsidRPr="00AF41D6" w:rsidRDefault="004E4D35" w:rsidP="004E4D35">
            <w:pPr>
              <w:spacing w:before="195" w:after="0" w:line="240" w:lineRule="auto"/>
              <w:jc w:val="both"/>
              <w:rPr>
                <w:rFonts w:ascii="Times New Roman" w:eastAsia="Times New Roman" w:hAnsi="Times New Roman" w:cs="Times New Roman"/>
                <w:sz w:val="24"/>
                <w:szCs w:val="24"/>
                <w:lang w:eastAsia="lv-LV"/>
              </w:rPr>
            </w:pPr>
            <w:r w:rsidRPr="00AF41D6">
              <w:rPr>
                <w:rFonts w:ascii="Times New Roman" w:eastAsia="Times New Roman" w:hAnsi="Times New Roman" w:cs="Times New Roman"/>
                <w:sz w:val="24"/>
                <w:szCs w:val="24"/>
                <w:lang w:eastAsia="lv-LV"/>
              </w:rPr>
              <w:t xml:space="preserve">Saistošajiem noteikumiem ir netieša sociālā ietekme – tie nodrošina iespēju Balvu novada iedzīvotājiem daudzveidīgāku interešu izglītības piedāvājumu </w:t>
            </w:r>
            <w:r w:rsidR="002B3F13" w:rsidRPr="00AF41D6">
              <w:rPr>
                <w:rFonts w:ascii="Times New Roman" w:eastAsia="Times New Roman" w:hAnsi="Times New Roman" w:cs="Times New Roman"/>
                <w:sz w:val="24"/>
                <w:szCs w:val="24"/>
                <w:lang w:eastAsia="lv-LV"/>
              </w:rPr>
              <w:t>Pašvaldības</w:t>
            </w:r>
            <w:r w:rsidRPr="00AF41D6">
              <w:rPr>
                <w:rFonts w:ascii="Times New Roman" w:eastAsia="Times New Roman" w:hAnsi="Times New Roman" w:cs="Times New Roman"/>
                <w:sz w:val="24"/>
                <w:szCs w:val="24"/>
                <w:lang w:eastAsia="lv-LV"/>
              </w:rPr>
              <w:t xml:space="preserve"> teritorijā. </w:t>
            </w:r>
          </w:p>
          <w:p w14:paraId="0B55D123" w14:textId="58261ABA" w:rsidR="004E4D35" w:rsidRPr="00AF41D6" w:rsidRDefault="004E4D35" w:rsidP="004E4D35">
            <w:pPr>
              <w:spacing w:before="195" w:after="0" w:line="240" w:lineRule="auto"/>
              <w:jc w:val="both"/>
              <w:rPr>
                <w:rFonts w:ascii="Times New Roman" w:eastAsia="Times New Roman" w:hAnsi="Times New Roman" w:cs="Times New Roman"/>
                <w:sz w:val="24"/>
                <w:szCs w:val="24"/>
                <w:lang w:eastAsia="lv-LV"/>
              </w:rPr>
            </w:pPr>
            <w:r w:rsidRPr="00AF41D6">
              <w:rPr>
                <w:rFonts w:ascii="Times New Roman" w:eastAsia="Times New Roman" w:hAnsi="Times New Roman" w:cs="Times New Roman"/>
                <w:sz w:val="24"/>
                <w:szCs w:val="24"/>
                <w:lang w:eastAsia="lv-LV"/>
              </w:rPr>
              <w:t xml:space="preserve">Ietekme uz uzņēmējdarbības vidi pašvaldības teritorijā – saistošie noteikumi var veicināt uzņēmējdarbības aktivitātes, jo nodrošina iespēju vadīt </w:t>
            </w:r>
            <w:r w:rsidR="00AF41D6" w:rsidRPr="00AF41D6">
              <w:rPr>
                <w:rFonts w:ascii="Times New Roman" w:eastAsia="Times New Roman" w:hAnsi="Times New Roman" w:cs="Times New Roman"/>
                <w:sz w:val="24"/>
                <w:szCs w:val="24"/>
                <w:lang w:eastAsia="lv-LV"/>
              </w:rPr>
              <w:t>P</w:t>
            </w:r>
            <w:r w:rsidRPr="00AF41D6">
              <w:rPr>
                <w:rFonts w:ascii="Times New Roman" w:eastAsia="Times New Roman" w:hAnsi="Times New Roman" w:cs="Times New Roman"/>
                <w:sz w:val="24"/>
                <w:szCs w:val="24"/>
                <w:lang w:eastAsia="lv-LV"/>
              </w:rPr>
              <w:t>ašvaldības licencētās interešu izglītības programmas jebkurai fiziskai vai juridiskai personai, kas atbilst noteiktiem kritērijiem.</w:t>
            </w:r>
          </w:p>
          <w:p w14:paraId="15E05E02" w14:textId="4A2218C2" w:rsidR="00C077A5" w:rsidRPr="00AF41D6" w:rsidRDefault="004E4D35" w:rsidP="004E4D35">
            <w:pPr>
              <w:spacing w:before="195" w:after="0" w:line="240" w:lineRule="auto"/>
              <w:jc w:val="both"/>
              <w:rPr>
                <w:rFonts w:ascii="Times New Roman" w:eastAsia="Times New Roman" w:hAnsi="Times New Roman" w:cs="Times New Roman"/>
                <w:sz w:val="24"/>
                <w:szCs w:val="24"/>
                <w:lang w:eastAsia="lv-LV"/>
              </w:rPr>
            </w:pPr>
            <w:r w:rsidRPr="00AF41D6">
              <w:rPr>
                <w:rFonts w:ascii="Times New Roman" w:eastAsia="Times New Roman" w:hAnsi="Times New Roman" w:cs="Times New Roman"/>
                <w:sz w:val="24"/>
                <w:szCs w:val="24"/>
                <w:lang w:eastAsia="lv-LV"/>
              </w:rPr>
              <w:t>Ietekme uz vidi un ietekme uz iedzīvotāju veselību – nav attiecināms.</w:t>
            </w:r>
          </w:p>
        </w:tc>
      </w:tr>
      <w:tr w:rsidR="009759B6" w:rsidRPr="009759B6" w14:paraId="6216B07F" w14:textId="77777777" w:rsidTr="0031356A">
        <w:tc>
          <w:tcPr>
            <w:tcW w:w="1476" w:type="pct"/>
            <w:tcBorders>
              <w:top w:val="outset" w:sz="6" w:space="0" w:color="414142"/>
              <w:left w:val="outset" w:sz="6" w:space="0" w:color="414142"/>
              <w:bottom w:val="outset" w:sz="6" w:space="0" w:color="414142"/>
              <w:right w:val="outset" w:sz="6" w:space="0" w:color="414142"/>
            </w:tcBorders>
            <w:hideMark/>
          </w:tcPr>
          <w:p w14:paraId="51B0C6D0" w14:textId="7CF9DDDA" w:rsidR="003F17E0" w:rsidRPr="009759B6" w:rsidRDefault="002F108F" w:rsidP="003E0FBC">
            <w:pPr>
              <w:pStyle w:val="Sarakstarindkopa"/>
              <w:numPr>
                <w:ilvl w:val="0"/>
                <w:numId w:val="1"/>
              </w:numPr>
              <w:spacing w:before="195" w:after="0" w:line="240" w:lineRule="auto"/>
              <w:rPr>
                <w:rFonts w:ascii="Times New Roman" w:eastAsia="Times New Roman" w:hAnsi="Times New Roman" w:cs="Times New Roman"/>
                <w:sz w:val="24"/>
                <w:szCs w:val="24"/>
                <w:lang w:eastAsia="lv-LV"/>
              </w:rPr>
            </w:pPr>
            <w:r w:rsidRPr="009759B6">
              <w:rPr>
                <w:rFonts w:ascii="Times New Roman" w:eastAsia="Times New Roman" w:hAnsi="Times New Roman"/>
                <w:sz w:val="24"/>
                <w:szCs w:val="24"/>
                <w:lang w:eastAsia="lv-LV"/>
              </w:rPr>
              <w:t>Ietekme uz administratīvajām procedūrām un to izmaksām </w:t>
            </w:r>
          </w:p>
        </w:tc>
        <w:tc>
          <w:tcPr>
            <w:tcW w:w="3524" w:type="pct"/>
            <w:tcBorders>
              <w:top w:val="outset" w:sz="6" w:space="0" w:color="414142"/>
              <w:left w:val="outset" w:sz="6" w:space="0" w:color="414142"/>
              <w:bottom w:val="outset" w:sz="6" w:space="0" w:color="414142"/>
              <w:right w:val="outset" w:sz="6" w:space="0" w:color="414142"/>
            </w:tcBorders>
            <w:hideMark/>
          </w:tcPr>
          <w:p w14:paraId="05C7EE89" w14:textId="05BAB13F" w:rsidR="00C077A5" w:rsidRPr="009759B6" w:rsidRDefault="003F17E0" w:rsidP="00CD7319">
            <w:pPr>
              <w:spacing w:before="100" w:beforeAutospacing="1" w:after="100" w:afterAutospacing="1" w:line="293" w:lineRule="atLeast"/>
              <w:jc w:val="both"/>
              <w:rPr>
                <w:rFonts w:ascii="Times New Roman" w:eastAsia="Times New Roman" w:hAnsi="Times New Roman" w:cs="Times New Roman"/>
                <w:sz w:val="24"/>
                <w:szCs w:val="24"/>
                <w:lang w:eastAsia="lv-LV"/>
              </w:rPr>
            </w:pPr>
            <w:r w:rsidRPr="009759B6">
              <w:rPr>
                <w:rFonts w:ascii="Times New Roman" w:eastAsia="Times New Roman" w:hAnsi="Times New Roman" w:cs="Times New Roman"/>
                <w:sz w:val="24"/>
                <w:szCs w:val="24"/>
                <w:lang w:eastAsia="lv-LV"/>
              </w:rPr>
              <w:t>Administratīv</w:t>
            </w:r>
            <w:r w:rsidR="004C4C5E" w:rsidRPr="009759B6">
              <w:rPr>
                <w:rFonts w:ascii="Times New Roman" w:eastAsia="Times New Roman" w:hAnsi="Times New Roman" w:cs="Times New Roman"/>
                <w:sz w:val="24"/>
                <w:szCs w:val="24"/>
                <w:lang w:eastAsia="lv-LV"/>
              </w:rPr>
              <w:t>ās</w:t>
            </w:r>
            <w:r w:rsidRPr="009759B6">
              <w:rPr>
                <w:rFonts w:ascii="Times New Roman" w:eastAsia="Times New Roman" w:hAnsi="Times New Roman" w:cs="Times New Roman"/>
                <w:sz w:val="24"/>
                <w:szCs w:val="24"/>
                <w:lang w:eastAsia="lv-LV"/>
              </w:rPr>
              <w:t xml:space="preserve"> procedūr</w:t>
            </w:r>
            <w:r w:rsidR="00580F2F" w:rsidRPr="009759B6">
              <w:rPr>
                <w:rFonts w:ascii="Times New Roman" w:eastAsia="Times New Roman" w:hAnsi="Times New Roman" w:cs="Times New Roman"/>
                <w:sz w:val="24"/>
                <w:szCs w:val="24"/>
                <w:lang w:eastAsia="lv-LV"/>
              </w:rPr>
              <w:t>as</w:t>
            </w:r>
            <w:r w:rsidRPr="009759B6">
              <w:rPr>
                <w:rFonts w:ascii="Times New Roman" w:eastAsia="Times New Roman" w:hAnsi="Times New Roman" w:cs="Times New Roman"/>
                <w:sz w:val="24"/>
                <w:szCs w:val="24"/>
                <w:lang w:eastAsia="lv-LV"/>
              </w:rPr>
              <w:t xml:space="preserve"> </w:t>
            </w:r>
            <w:r w:rsidR="00580F2F" w:rsidRPr="009759B6">
              <w:rPr>
                <w:rFonts w:ascii="Times New Roman" w:eastAsia="Times New Roman" w:hAnsi="Times New Roman" w:cs="Times New Roman"/>
                <w:sz w:val="24"/>
                <w:szCs w:val="24"/>
                <w:lang w:eastAsia="lv-LV"/>
              </w:rPr>
              <w:t>veic ar domes lēmumu izveidota Licencēšanas komisija</w:t>
            </w:r>
            <w:r w:rsidR="004C4C5E" w:rsidRPr="009759B6">
              <w:rPr>
                <w:rFonts w:ascii="Times New Roman" w:eastAsia="Times New Roman" w:hAnsi="Times New Roman" w:cs="Times New Roman"/>
                <w:sz w:val="24"/>
                <w:szCs w:val="24"/>
                <w:lang w:eastAsia="lv-LV"/>
              </w:rPr>
              <w:t>, kas darbojas 5</w:t>
            </w:r>
            <w:r w:rsidR="00941EF8">
              <w:rPr>
                <w:rFonts w:ascii="Times New Roman" w:eastAsia="Times New Roman" w:hAnsi="Times New Roman" w:cs="Times New Roman"/>
                <w:sz w:val="24"/>
                <w:szCs w:val="24"/>
                <w:lang w:eastAsia="lv-LV"/>
              </w:rPr>
              <w:t xml:space="preserve"> (piecu)</w:t>
            </w:r>
            <w:r w:rsidR="004C4C5E" w:rsidRPr="009759B6">
              <w:rPr>
                <w:rFonts w:ascii="Times New Roman" w:eastAsia="Times New Roman" w:hAnsi="Times New Roman" w:cs="Times New Roman"/>
                <w:sz w:val="24"/>
                <w:szCs w:val="24"/>
                <w:lang w:eastAsia="lv-LV"/>
              </w:rPr>
              <w:t xml:space="preserve"> locekļu sastāvā</w:t>
            </w:r>
            <w:r w:rsidR="00C077A5" w:rsidRPr="009759B6">
              <w:rPr>
                <w:rFonts w:ascii="Times New Roman" w:hAnsi="Times New Roman" w:cs="Times New Roman"/>
                <w:sz w:val="24"/>
                <w:szCs w:val="24"/>
              </w:rPr>
              <w:t>.</w:t>
            </w:r>
          </w:p>
        </w:tc>
      </w:tr>
      <w:tr w:rsidR="00DC0899" w:rsidRPr="00DC0899" w14:paraId="2E62676B" w14:textId="77777777" w:rsidTr="0031356A">
        <w:tc>
          <w:tcPr>
            <w:tcW w:w="1476" w:type="pct"/>
            <w:tcBorders>
              <w:top w:val="outset" w:sz="6" w:space="0" w:color="414142"/>
              <w:left w:val="outset" w:sz="6" w:space="0" w:color="414142"/>
              <w:bottom w:val="outset" w:sz="6" w:space="0" w:color="414142"/>
              <w:right w:val="outset" w:sz="6" w:space="0" w:color="414142"/>
            </w:tcBorders>
            <w:hideMark/>
          </w:tcPr>
          <w:p w14:paraId="1B7DD0DB" w14:textId="2F0BC9F2" w:rsidR="003F17E0" w:rsidRPr="00DC0899" w:rsidRDefault="00C30761" w:rsidP="009759B6">
            <w:pPr>
              <w:pStyle w:val="Sarakstarindkopa"/>
              <w:numPr>
                <w:ilvl w:val="0"/>
                <w:numId w:val="1"/>
              </w:numPr>
              <w:spacing w:before="195" w:after="0" w:line="240" w:lineRule="auto"/>
              <w:rPr>
                <w:rFonts w:ascii="Times New Roman" w:eastAsia="Times New Roman" w:hAnsi="Times New Roman" w:cs="Times New Roman"/>
                <w:sz w:val="24"/>
                <w:szCs w:val="24"/>
                <w:lang w:eastAsia="lv-LV"/>
              </w:rPr>
            </w:pPr>
            <w:r w:rsidRPr="00DC0899">
              <w:rPr>
                <w:rFonts w:ascii="Times New Roman" w:eastAsia="Times New Roman" w:hAnsi="Times New Roman"/>
                <w:sz w:val="24"/>
                <w:szCs w:val="24"/>
                <w:lang w:eastAsia="lv-LV"/>
              </w:rPr>
              <w:t>Ietekme uz pašvaldības funkcijām un cilvēkresursiem </w:t>
            </w:r>
          </w:p>
        </w:tc>
        <w:tc>
          <w:tcPr>
            <w:tcW w:w="3524" w:type="pct"/>
            <w:tcBorders>
              <w:top w:val="outset" w:sz="6" w:space="0" w:color="414142"/>
              <w:left w:val="outset" w:sz="6" w:space="0" w:color="414142"/>
              <w:bottom w:val="outset" w:sz="6" w:space="0" w:color="414142"/>
              <w:right w:val="outset" w:sz="6" w:space="0" w:color="414142"/>
            </w:tcBorders>
            <w:hideMark/>
          </w:tcPr>
          <w:p w14:paraId="717A4842" w14:textId="77777777" w:rsidR="003F17E0" w:rsidRPr="00DC0899" w:rsidRDefault="00941EF8" w:rsidP="00941EF8">
            <w:pPr>
              <w:spacing w:after="0" w:line="240" w:lineRule="auto"/>
              <w:jc w:val="both"/>
              <w:rPr>
                <w:rFonts w:ascii="Times New Roman" w:hAnsi="Times New Roman" w:cs="Times New Roman"/>
                <w:sz w:val="24"/>
                <w:szCs w:val="24"/>
              </w:rPr>
            </w:pPr>
            <w:r w:rsidRPr="00DC0899">
              <w:rPr>
                <w:rFonts w:ascii="Times New Roman" w:hAnsi="Times New Roman" w:cs="Times New Roman"/>
                <w:sz w:val="24"/>
                <w:szCs w:val="24"/>
              </w:rPr>
              <w:t>Saistošie noteikumi izstrādāti šādu pašvaldības funkciju izpildei:</w:t>
            </w:r>
          </w:p>
          <w:p w14:paraId="371875BD" w14:textId="47660B86" w:rsidR="00941EF8" w:rsidRPr="00DC0899" w:rsidRDefault="00941EF8" w:rsidP="00941EF8">
            <w:pPr>
              <w:pStyle w:val="Sarakstarindkopa"/>
              <w:numPr>
                <w:ilvl w:val="0"/>
                <w:numId w:val="4"/>
              </w:numPr>
              <w:spacing w:after="0" w:line="240" w:lineRule="auto"/>
              <w:ind w:left="359"/>
              <w:jc w:val="both"/>
              <w:rPr>
                <w:rFonts w:ascii="Times New Roman" w:hAnsi="Times New Roman" w:cs="Times New Roman"/>
                <w:sz w:val="24"/>
                <w:szCs w:val="24"/>
              </w:rPr>
            </w:pPr>
            <w:r w:rsidRPr="00DC0899">
              <w:rPr>
                <w:rFonts w:ascii="Times New Roman" w:hAnsi="Times New Roman" w:cs="Times New Roman"/>
                <w:sz w:val="24"/>
                <w:szCs w:val="24"/>
              </w:rPr>
              <w:t xml:space="preserve">gādāt par iedzīvotāju izglītību, tostarp </w:t>
            </w:r>
            <w:r w:rsidRPr="00DC0899">
              <w:rPr>
                <w:rFonts w:ascii="Times New Roman" w:hAnsi="Times New Roman" w:cs="Times New Roman"/>
                <w:sz w:val="24"/>
                <w:szCs w:val="24"/>
              </w:rPr>
              <w:t xml:space="preserve">[..] </w:t>
            </w:r>
            <w:r w:rsidRPr="00DC0899">
              <w:rPr>
                <w:rFonts w:ascii="Times New Roman" w:hAnsi="Times New Roman" w:cs="Times New Roman"/>
                <w:sz w:val="24"/>
                <w:szCs w:val="24"/>
              </w:rPr>
              <w:t xml:space="preserve">gādāt par </w:t>
            </w:r>
            <w:r w:rsidRPr="00DC0899">
              <w:rPr>
                <w:rFonts w:ascii="Times New Roman" w:hAnsi="Times New Roman" w:cs="Times New Roman"/>
                <w:sz w:val="24"/>
                <w:szCs w:val="24"/>
              </w:rPr>
              <w:t>[..]</w:t>
            </w:r>
            <w:r w:rsidRPr="00DC0899">
              <w:rPr>
                <w:rFonts w:ascii="Times New Roman" w:hAnsi="Times New Roman" w:cs="Times New Roman"/>
                <w:sz w:val="24"/>
                <w:szCs w:val="24"/>
              </w:rPr>
              <w:t xml:space="preserve"> interešu izglītības </w:t>
            </w:r>
            <w:r w:rsidRPr="00DC0899">
              <w:rPr>
                <w:rFonts w:ascii="Times New Roman" w:hAnsi="Times New Roman" w:cs="Times New Roman"/>
                <w:sz w:val="24"/>
                <w:szCs w:val="24"/>
              </w:rPr>
              <w:t>[..]</w:t>
            </w:r>
            <w:r w:rsidRPr="00DC0899">
              <w:rPr>
                <w:rFonts w:ascii="Times New Roman" w:hAnsi="Times New Roman" w:cs="Times New Roman"/>
                <w:sz w:val="24"/>
                <w:szCs w:val="24"/>
              </w:rPr>
              <w:t xml:space="preserve"> pieejamību</w:t>
            </w:r>
            <w:r w:rsidRPr="00DC0899">
              <w:rPr>
                <w:rFonts w:ascii="Times New Roman" w:hAnsi="Times New Roman" w:cs="Times New Roman"/>
                <w:sz w:val="24"/>
                <w:szCs w:val="24"/>
              </w:rPr>
              <w:t>;</w:t>
            </w:r>
          </w:p>
          <w:p w14:paraId="4BC4AED6" w14:textId="77777777" w:rsidR="00941EF8" w:rsidRPr="00DC0899" w:rsidRDefault="00941EF8" w:rsidP="00DC0899">
            <w:pPr>
              <w:pStyle w:val="Sarakstarindkopa"/>
              <w:numPr>
                <w:ilvl w:val="0"/>
                <w:numId w:val="4"/>
              </w:numPr>
              <w:spacing w:before="195" w:after="0" w:line="240" w:lineRule="auto"/>
              <w:ind w:left="359"/>
              <w:jc w:val="both"/>
              <w:rPr>
                <w:rFonts w:ascii="Times New Roman" w:hAnsi="Times New Roman" w:cs="Times New Roman"/>
                <w:sz w:val="24"/>
                <w:szCs w:val="24"/>
              </w:rPr>
            </w:pPr>
            <w:r w:rsidRPr="00DC0899">
              <w:rPr>
                <w:rFonts w:ascii="Times New Roman" w:hAnsi="Times New Roman" w:cs="Times New Roman"/>
                <w:sz w:val="24"/>
                <w:szCs w:val="24"/>
              </w:rPr>
              <w:t xml:space="preserve">izsniegt </w:t>
            </w:r>
            <w:r w:rsidRPr="00DC0899">
              <w:rPr>
                <w:rFonts w:ascii="Times New Roman" w:hAnsi="Times New Roman" w:cs="Times New Roman"/>
                <w:sz w:val="24"/>
                <w:szCs w:val="24"/>
              </w:rPr>
              <w:t>[..]</w:t>
            </w:r>
            <w:r w:rsidRPr="00DC0899">
              <w:rPr>
                <w:rFonts w:ascii="Times New Roman" w:hAnsi="Times New Roman" w:cs="Times New Roman"/>
                <w:sz w:val="24"/>
                <w:szCs w:val="24"/>
              </w:rPr>
              <w:t xml:space="preserve"> licences komercdarbībai</w:t>
            </w:r>
            <w:r w:rsidRPr="00DC0899">
              <w:rPr>
                <w:rFonts w:ascii="Times New Roman" w:hAnsi="Times New Roman" w:cs="Times New Roman"/>
                <w:sz w:val="24"/>
                <w:szCs w:val="24"/>
              </w:rPr>
              <w:t>.</w:t>
            </w:r>
          </w:p>
          <w:p w14:paraId="2AF905DB" w14:textId="42115CF3" w:rsidR="00941EF8" w:rsidRPr="00DC0899" w:rsidRDefault="00941EF8" w:rsidP="00DC0899">
            <w:pPr>
              <w:spacing w:before="195" w:after="0" w:line="240" w:lineRule="auto"/>
              <w:ind w:left="-1"/>
              <w:jc w:val="both"/>
              <w:rPr>
                <w:rFonts w:ascii="Times New Roman" w:hAnsi="Times New Roman" w:cs="Times New Roman"/>
                <w:sz w:val="24"/>
                <w:szCs w:val="24"/>
              </w:rPr>
            </w:pPr>
            <w:r w:rsidRPr="00DC0899">
              <w:rPr>
                <w:rFonts w:ascii="Times New Roman" w:hAnsi="Times New Roman" w:cs="Times New Roman"/>
                <w:sz w:val="24"/>
                <w:szCs w:val="24"/>
              </w:rPr>
              <w:t>Saistošo noteikumu izpildes nodrošināšanai</w:t>
            </w:r>
            <w:r w:rsidR="00DC0899" w:rsidRPr="00DC0899">
              <w:rPr>
                <w:rFonts w:ascii="Times New Roman" w:hAnsi="Times New Roman" w:cs="Times New Roman"/>
                <w:sz w:val="24"/>
                <w:szCs w:val="24"/>
              </w:rPr>
              <w:t xml:space="preserve"> nav nepieciešams veidot jaunas darba vietas.</w:t>
            </w:r>
          </w:p>
        </w:tc>
      </w:tr>
      <w:tr w:rsidR="00DC0899" w:rsidRPr="00DC0899" w14:paraId="63E3A0D1" w14:textId="77777777" w:rsidTr="0031356A">
        <w:tc>
          <w:tcPr>
            <w:tcW w:w="1476" w:type="pct"/>
            <w:tcBorders>
              <w:top w:val="outset" w:sz="6" w:space="0" w:color="414142"/>
              <w:left w:val="outset" w:sz="6" w:space="0" w:color="414142"/>
              <w:bottom w:val="outset" w:sz="6" w:space="0" w:color="414142"/>
              <w:right w:val="outset" w:sz="6" w:space="0" w:color="414142"/>
            </w:tcBorders>
            <w:hideMark/>
          </w:tcPr>
          <w:p w14:paraId="10264AF1" w14:textId="3CD3D7B1" w:rsidR="003F17E0" w:rsidRPr="00DC0899" w:rsidRDefault="00C30761" w:rsidP="00DC0899">
            <w:pPr>
              <w:pStyle w:val="Sarakstarindkopa"/>
              <w:numPr>
                <w:ilvl w:val="0"/>
                <w:numId w:val="1"/>
              </w:numPr>
              <w:spacing w:before="195" w:after="0" w:line="240" w:lineRule="auto"/>
              <w:rPr>
                <w:rFonts w:ascii="Times New Roman" w:eastAsia="Times New Roman" w:hAnsi="Times New Roman" w:cs="Times New Roman"/>
                <w:sz w:val="24"/>
                <w:szCs w:val="24"/>
                <w:lang w:eastAsia="lv-LV"/>
              </w:rPr>
            </w:pPr>
            <w:r w:rsidRPr="00DC0899">
              <w:rPr>
                <w:rFonts w:ascii="Times New Roman" w:eastAsia="Times New Roman" w:hAnsi="Times New Roman"/>
                <w:sz w:val="24"/>
                <w:szCs w:val="24"/>
                <w:lang w:eastAsia="lv-LV"/>
              </w:rPr>
              <w:t>Informācija par izpildes nodrošināšanu </w:t>
            </w:r>
          </w:p>
        </w:tc>
        <w:tc>
          <w:tcPr>
            <w:tcW w:w="3524" w:type="pct"/>
            <w:tcBorders>
              <w:top w:val="outset" w:sz="6" w:space="0" w:color="414142"/>
              <w:left w:val="outset" w:sz="6" w:space="0" w:color="414142"/>
              <w:bottom w:val="outset" w:sz="6" w:space="0" w:color="414142"/>
              <w:right w:val="outset" w:sz="6" w:space="0" w:color="414142"/>
            </w:tcBorders>
            <w:hideMark/>
          </w:tcPr>
          <w:p w14:paraId="2815B593" w14:textId="69EBDEBA" w:rsidR="003F17E0" w:rsidRPr="00DC0899" w:rsidRDefault="00DC0899" w:rsidP="00212F78">
            <w:pPr>
              <w:spacing w:before="195" w:after="0" w:line="240" w:lineRule="auto"/>
              <w:jc w:val="both"/>
              <w:rPr>
                <w:rFonts w:ascii="Times New Roman" w:eastAsia="Times New Roman" w:hAnsi="Times New Roman" w:cs="Times New Roman"/>
                <w:sz w:val="24"/>
                <w:szCs w:val="24"/>
                <w:lang w:eastAsia="lv-LV"/>
              </w:rPr>
            </w:pPr>
            <w:r w:rsidRPr="00DC0899">
              <w:rPr>
                <w:rFonts w:ascii="Times New Roman" w:eastAsia="Times New Roman" w:hAnsi="Times New Roman" w:cs="Times New Roman"/>
                <w:sz w:val="24"/>
                <w:szCs w:val="24"/>
                <w:lang w:eastAsia="lv-LV"/>
              </w:rPr>
              <w:t xml:space="preserve">Saistošo noteikumu izpildi nodrošinās ar </w:t>
            </w:r>
            <w:r w:rsidRPr="00DC0899">
              <w:rPr>
                <w:rFonts w:ascii="Times New Roman" w:eastAsia="Times New Roman" w:hAnsi="Times New Roman" w:cs="Times New Roman"/>
                <w:sz w:val="24"/>
                <w:szCs w:val="24"/>
                <w:lang w:eastAsia="lv-LV"/>
              </w:rPr>
              <w:t>domes lēmumu izveidota Licencēšanas komisija, kas darbojas 5 (piecu) locekļu sastāvā</w:t>
            </w:r>
          </w:p>
        </w:tc>
      </w:tr>
      <w:tr w:rsidR="0036232E" w:rsidRPr="0036232E" w14:paraId="02CFE2F6" w14:textId="77777777" w:rsidTr="0031356A">
        <w:tc>
          <w:tcPr>
            <w:tcW w:w="1476" w:type="pct"/>
            <w:tcBorders>
              <w:top w:val="outset" w:sz="6" w:space="0" w:color="414142"/>
              <w:left w:val="outset" w:sz="6" w:space="0" w:color="414142"/>
              <w:bottom w:val="outset" w:sz="6" w:space="0" w:color="414142"/>
              <w:right w:val="outset" w:sz="6" w:space="0" w:color="414142"/>
            </w:tcBorders>
            <w:hideMark/>
          </w:tcPr>
          <w:p w14:paraId="2E9D58A7" w14:textId="1116CB72" w:rsidR="003F17E0" w:rsidRPr="0036232E" w:rsidRDefault="00C30761" w:rsidP="00DC0899">
            <w:pPr>
              <w:pStyle w:val="Sarakstarindkopa"/>
              <w:numPr>
                <w:ilvl w:val="0"/>
                <w:numId w:val="1"/>
              </w:numPr>
              <w:spacing w:before="195" w:after="0" w:line="240" w:lineRule="auto"/>
              <w:rPr>
                <w:rFonts w:ascii="Times New Roman" w:eastAsia="Times New Roman" w:hAnsi="Times New Roman" w:cs="Times New Roman"/>
                <w:sz w:val="24"/>
                <w:szCs w:val="24"/>
                <w:lang w:eastAsia="lv-LV"/>
              </w:rPr>
            </w:pPr>
            <w:r w:rsidRPr="0036232E">
              <w:rPr>
                <w:rFonts w:ascii="Times New Roman" w:eastAsia="Times New Roman" w:hAnsi="Times New Roman"/>
                <w:sz w:val="24"/>
                <w:szCs w:val="24"/>
                <w:lang w:eastAsia="lv-LV"/>
              </w:rPr>
              <w:lastRenderedPageBreak/>
              <w:t>Prasību un izmaksu samērīgums pret ieguvumiem, ko sniedz mērķa sasniegšana </w:t>
            </w:r>
          </w:p>
        </w:tc>
        <w:tc>
          <w:tcPr>
            <w:tcW w:w="3524" w:type="pct"/>
            <w:tcBorders>
              <w:top w:val="outset" w:sz="6" w:space="0" w:color="414142"/>
              <w:left w:val="outset" w:sz="6" w:space="0" w:color="414142"/>
              <w:bottom w:val="outset" w:sz="6" w:space="0" w:color="414142"/>
              <w:right w:val="outset" w:sz="6" w:space="0" w:color="414142"/>
            </w:tcBorders>
            <w:hideMark/>
          </w:tcPr>
          <w:p w14:paraId="655ED9A1" w14:textId="286132D6" w:rsidR="003F17E0" w:rsidRPr="0036232E" w:rsidRDefault="00DC0899" w:rsidP="0036232E">
            <w:pPr>
              <w:spacing w:before="195" w:after="0" w:line="240" w:lineRule="auto"/>
              <w:jc w:val="both"/>
              <w:rPr>
                <w:rFonts w:ascii="Times New Roman" w:eastAsia="Times New Roman" w:hAnsi="Times New Roman" w:cs="Times New Roman"/>
                <w:sz w:val="24"/>
                <w:szCs w:val="24"/>
                <w:lang w:eastAsia="lv-LV"/>
              </w:rPr>
            </w:pPr>
            <w:r w:rsidRPr="0036232E">
              <w:rPr>
                <w:rFonts w:ascii="Times New Roman" w:eastAsia="Times New Roman" w:hAnsi="Times New Roman" w:cs="Times New Roman"/>
                <w:sz w:val="24"/>
                <w:szCs w:val="24"/>
                <w:lang w:eastAsia="lv-LV"/>
              </w:rPr>
              <w:t>Saistošie noteikumi ir piemēroti</w:t>
            </w:r>
            <w:r w:rsidR="0036232E" w:rsidRPr="0036232E">
              <w:rPr>
                <w:rFonts w:ascii="Times New Roman" w:eastAsia="Times New Roman" w:hAnsi="Times New Roman" w:cs="Times New Roman"/>
                <w:sz w:val="24"/>
                <w:szCs w:val="24"/>
                <w:lang w:eastAsia="lv-LV"/>
              </w:rPr>
              <w:t xml:space="preserve"> iecerētā mērķa sasniegšanas nodrošināšanai un paredz tikai to, kas ir nepieciešams minētā </w:t>
            </w:r>
            <w:r w:rsidR="00DB717E">
              <w:rPr>
                <w:rFonts w:ascii="Times New Roman" w:eastAsia="Times New Roman" w:hAnsi="Times New Roman" w:cs="Times New Roman"/>
                <w:sz w:val="24"/>
                <w:szCs w:val="24"/>
                <w:lang w:eastAsia="lv-LV"/>
              </w:rPr>
              <w:t xml:space="preserve">mērķa </w:t>
            </w:r>
            <w:r w:rsidR="0036232E" w:rsidRPr="0036232E">
              <w:rPr>
                <w:rFonts w:ascii="Times New Roman" w:eastAsia="Times New Roman" w:hAnsi="Times New Roman" w:cs="Times New Roman"/>
                <w:sz w:val="24"/>
                <w:szCs w:val="24"/>
                <w:lang w:eastAsia="lv-LV"/>
              </w:rPr>
              <w:t>sasniegšanai.</w:t>
            </w:r>
          </w:p>
        </w:tc>
      </w:tr>
      <w:tr w:rsidR="006434CA" w:rsidRPr="006434CA" w14:paraId="5CF75E2A" w14:textId="77777777" w:rsidTr="0031356A">
        <w:tc>
          <w:tcPr>
            <w:tcW w:w="1476" w:type="pct"/>
            <w:tcBorders>
              <w:top w:val="outset" w:sz="6" w:space="0" w:color="414142"/>
              <w:left w:val="outset" w:sz="6" w:space="0" w:color="414142"/>
              <w:bottom w:val="outset" w:sz="6" w:space="0" w:color="414142"/>
              <w:right w:val="outset" w:sz="6" w:space="0" w:color="414142"/>
            </w:tcBorders>
            <w:hideMark/>
          </w:tcPr>
          <w:p w14:paraId="7C42B94D" w14:textId="7E11BFBE" w:rsidR="003F17E0" w:rsidRPr="006434CA" w:rsidRDefault="00C30761" w:rsidP="003E6008">
            <w:pPr>
              <w:pStyle w:val="Sarakstarindkopa"/>
              <w:numPr>
                <w:ilvl w:val="0"/>
                <w:numId w:val="1"/>
              </w:numPr>
              <w:spacing w:before="195" w:after="0" w:line="240" w:lineRule="auto"/>
              <w:rPr>
                <w:rFonts w:ascii="Times New Roman" w:eastAsia="Times New Roman" w:hAnsi="Times New Roman" w:cs="Times New Roman"/>
                <w:sz w:val="24"/>
                <w:szCs w:val="24"/>
                <w:lang w:eastAsia="lv-LV"/>
              </w:rPr>
            </w:pPr>
            <w:r w:rsidRPr="006434CA">
              <w:rPr>
                <w:rFonts w:ascii="Times New Roman" w:eastAsia="Times New Roman" w:hAnsi="Times New Roman" w:cs="Times New Roman"/>
                <w:sz w:val="24"/>
                <w:szCs w:val="24"/>
                <w:lang w:eastAsia="lv-LV"/>
              </w:rPr>
              <w:t>Izstrādes gaitā veiktās konsultācijas ar privātpersonām un institūcijām </w:t>
            </w:r>
          </w:p>
        </w:tc>
        <w:tc>
          <w:tcPr>
            <w:tcW w:w="3524" w:type="pct"/>
            <w:tcBorders>
              <w:top w:val="outset" w:sz="6" w:space="0" w:color="414142"/>
              <w:left w:val="outset" w:sz="6" w:space="0" w:color="414142"/>
              <w:bottom w:val="outset" w:sz="6" w:space="0" w:color="414142"/>
              <w:right w:val="outset" w:sz="6" w:space="0" w:color="414142"/>
            </w:tcBorders>
            <w:hideMark/>
          </w:tcPr>
          <w:p w14:paraId="26CBB92F" w14:textId="5B887A35" w:rsidR="003F17E0" w:rsidRPr="006434CA" w:rsidRDefault="004D09E2" w:rsidP="00CD7319">
            <w:pPr>
              <w:spacing w:before="100" w:beforeAutospacing="1" w:after="100" w:afterAutospacing="1" w:line="293" w:lineRule="atLeast"/>
              <w:jc w:val="both"/>
              <w:rPr>
                <w:rFonts w:ascii="Times New Roman" w:eastAsia="Times New Roman" w:hAnsi="Times New Roman" w:cs="Times New Roman"/>
                <w:sz w:val="24"/>
                <w:szCs w:val="24"/>
                <w:lang w:eastAsia="lv-LV"/>
              </w:rPr>
            </w:pPr>
            <w:r w:rsidRPr="006434CA">
              <w:rPr>
                <w:rFonts w:ascii="Times New Roman" w:eastAsia="Times New Roman" w:hAnsi="Times New Roman" w:cs="Times New Roman"/>
                <w:sz w:val="24"/>
                <w:szCs w:val="24"/>
                <w:lang w:eastAsia="lv-LV"/>
              </w:rPr>
              <w:t>Saistošo noteikumu</w:t>
            </w:r>
            <w:r w:rsidR="003F17E0" w:rsidRPr="006434CA">
              <w:rPr>
                <w:rFonts w:ascii="Times New Roman" w:eastAsia="Times New Roman" w:hAnsi="Times New Roman" w:cs="Times New Roman"/>
                <w:sz w:val="24"/>
                <w:szCs w:val="24"/>
                <w:lang w:eastAsia="lv-LV"/>
              </w:rPr>
              <w:t xml:space="preserve"> projekts</w:t>
            </w:r>
            <w:r w:rsidRPr="006434CA">
              <w:rPr>
                <w:rFonts w:ascii="Times New Roman" w:eastAsia="Times New Roman" w:hAnsi="Times New Roman" w:cs="Times New Roman"/>
                <w:sz w:val="24"/>
                <w:szCs w:val="24"/>
                <w:lang w:eastAsia="lv-LV"/>
              </w:rPr>
              <w:t xml:space="preserve"> un paskaidrojuma raksts</w:t>
            </w:r>
            <w:r w:rsidR="003F17E0" w:rsidRPr="006434CA">
              <w:rPr>
                <w:rFonts w:ascii="Times New Roman" w:eastAsia="Times New Roman" w:hAnsi="Times New Roman" w:cs="Times New Roman"/>
                <w:sz w:val="24"/>
                <w:szCs w:val="24"/>
                <w:lang w:eastAsia="lv-LV"/>
              </w:rPr>
              <w:t xml:space="preserve"> 2023. gada </w:t>
            </w:r>
            <w:r w:rsidRPr="006434CA">
              <w:rPr>
                <w:rFonts w:ascii="Times New Roman" w:eastAsia="Times New Roman" w:hAnsi="Times New Roman" w:cs="Times New Roman"/>
                <w:sz w:val="24"/>
                <w:szCs w:val="24"/>
                <w:lang w:eastAsia="lv-LV"/>
              </w:rPr>
              <w:t>___.__________</w:t>
            </w:r>
            <w:r w:rsidR="00CD7319" w:rsidRPr="006434CA">
              <w:rPr>
                <w:rFonts w:ascii="Times New Roman" w:eastAsia="Times New Roman" w:hAnsi="Times New Roman" w:cs="Times New Roman"/>
                <w:sz w:val="24"/>
                <w:szCs w:val="24"/>
                <w:lang w:eastAsia="lv-LV"/>
              </w:rPr>
              <w:t xml:space="preserve"> </w:t>
            </w:r>
            <w:r w:rsidR="003F17E0" w:rsidRPr="006434CA">
              <w:rPr>
                <w:rFonts w:ascii="Times New Roman" w:eastAsia="Times New Roman" w:hAnsi="Times New Roman" w:cs="Times New Roman"/>
                <w:sz w:val="24"/>
                <w:szCs w:val="24"/>
                <w:lang w:eastAsia="lv-LV"/>
              </w:rPr>
              <w:t xml:space="preserve">nodots sabiedrības viedokļa noskaidrošanai, publicējot </w:t>
            </w:r>
            <w:r w:rsidR="00CD7319" w:rsidRPr="006434CA">
              <w:rPr>
                <w:rFonts w:ascii="Times New Roman" w:eastAsia="Times New Roman" w:hAnsi="Times New Roman" w:cs="Times New Roman"/>
                <w:sz w:val="24"/>
                <w:szCs w:val="24"/>
                <w:lang w:eastAsia="lv-LV"/>
              </w:rPr>
              <w:t xml:space="preserve">Balvu </w:t>
            </w:r>
            <w:r w:rsidR="003F17E0" w:rsidRPr="006434CA">
              <w:rPr>
                <w:rFonts w:ascii="Times New Roman" w:eastAsia="Times New Roman" w:hAnsi="Times New Roman" w:cs="Times New Roman"/>
                <w:sz w:val="24"/>
                <w:szCs w:val="24"/>
                <w:lang w:eastAsia="lv-LV"/>
              </w:rPr>
              <w:t>novada pašva</w:t>
            </w:r>
            <w:r w:rsidR="00CD7319" w:rsidRPr="006434CA">
              <w:rPr>
                <w:rFonts w:ascii="Times New Roman" w:eastAsia="Times New Roman" w:hAnsi="Times New Roman" w:cs="Times New Roman"/>
                <w:sz w:val="24"/>
                <w:szCs w:val="24"/>
                <w:lang w:eastAsia="lv-LV"/>
              </w:rPr>
              <w:t xml:space="preserve">ldības </w:t>
            </w:r>
            <w:r w:rsidR="00635ABE" w:rsidRPr="006434CA">
              <w:rPr>
                <w:rFonts w:ascii="Times New Roman" w:eastAsia="Times New Roman" w:hAnsi="Times New Roman" w:cs="Times New Roman"/>
                <w:sz w:val="24"/>
                <w:szCs w:val="24"/>
                <w:lang w:eastAsia="lv-LV"/>
              </w:rPr>
              <w:t xml:space="preserve">oficiālajā </w:t>
            </w:r>
            <w:r w:rsidR="00CD7319" w:rsidRPr="006434CA">
              <w:rPr>
                <w:rFonts w:ascii="Times New Roman" w:eastAsia="Times New Roman" w:hAnsi="Times New Roman" w:cs="Times New Roman"/>
                <w:sz w:val="24"/>
                <w:szCs w:val="24"/>
                <w:lang w:eastAsia="lv-LV"/>
              </w:rPr>
              <w:t xml:space="preserve">tīmekļa vietnē </w:t>
            </w:r>
            <w:hyperlink r:id="rId7" w:history="1">
              <w:r w:rsidR="00DB717E" w:rsidRPr="00E61C74">
                <w:rPr>
                  <w:rStyle w:val="Hipersaite"/>
                  <w:rFonts w:ascii="Times New Roman" w:eastAsia="Times New Roman" w:hAnsi="Times New Roman" w:cs="Times New Roman"/>
                  <w:sz w:val="24"/>
                  <w:szCs w:val="24"/>
                  <w:lang w:eastAsia="lv-LV"/>
                </w:rPr>
                <w:t>www.balvi.lv</w:t>
              </w:r>
            </w:hyperlink>
            <w:r w:rsidR="003F17E0" w:rsidRPr="006434CA">
              <w:rPr>
                <w:rFonts w:ascii="Times New Roman" w:eastAsia="Times New Roman" w:hAnsi="Times New Roman" w:cs="Times New Roman"/>
                <w:sz w:val="24"/>
                <w:szCs w:val="24"/>
                <w:lang w:eastAsia="lv-LV"/>
              </w:rPr>
              <w:t>.</w:t>
            </w:r>
          </w:p>
          <w:p w14:paraId="2A320BB1" w14:textId="079E86B7" w:rsidR="00867CD7" w:rsidRPr="006434CA" w:rsidRDefault="003F17E0" w:rsidP="00D47541">
            <w:pPr>
              <w:spacing w:before="100" w:beforeAutospacing="1" w:after="100" w:afterAutospacing="1" w:line="293" w:lineRule="atLeast"/>
              <w:jc w:val="both"/>
              <w:rPr>
                <w:rFonts w:ascii="Times New Roman" w:eastAsia="Times New Roman" w:hAnsi="Times New Roman" w:cs="Times New Roman"/>
                <w:sz w:val="24"/>
                <w:szCs w:val="24"/>
                <w:lang w:eastAsia="lv-LV"/>
              </w:rPr>
            </w:pPr>
            <w:r w:rsidRPr="006434CA">
              <w:rPr>
                <w:rFonts w:ascii="Times New Roman" w:eastAsia="Times New Roman" w:hAnsi="Times New Roman" w:cs="Times New Roman"/>
                <w:sz w:val="24"/>
                <w:szCs w:val="24"/>
                <w:lang w:eastAsia="lv-LV"/>
              </w:rPr>
              <w:t>Viedokļa izteikšanas termiņš noteikts divas nedēļas no publicēšanas dienas.</w:t>
            </w:r>
          </w:p>
        </w:tc>
      </w:tr>
    </w:tbl>
    <w:p w14:paraId="18E45B6F" w14:textId="77777777" w:rsidR="000B48D3" w:rsidRDefault="000B48D3">
      <w:pPr>
        <w:rPr>
          <w:sz w:val="24"/>
          <w:szCs w:val="24"/>
        </w:rPr>
      </w:pPr>
    </w:p>
    <w:p w14:paraId="0B947390" w14:textId="77777777" w:rsidR="00271533" w:rsidRDefault="00271533">
      <w:pPr>
        <w:rPr>
          <w:sz w:val="24"/>
          <w:szCs w:val="24"/>
        </w:rPr>
      </w:pPr>
    </w:p>
    <w:p w14:paraId="592224AB" w14:textId="77777777" w:rsidR="00271533" w:rsidRPr="00271533" w:rsidRDefault="00271533">
      <w:pPr>
        <w:rPr>
          <w:rFonts w:ascii="Times New Roman" w:hAnsi="Times New Roman" w:cs="Times New Roman"/>
          <w:sz w:val="24"/>
          <w:szCs w:val="24"/>
        </w:rPr>
      </w:pPr>
      <w:r w:rsidRPr="00271533">
        <w:rPr>
          <w:rFonts w:ascii="Times New Roman" w:hAnsi="Times New Roman" w:cs="Times New Roman"/>
          <w:sz w:val="24"/>
          <w:szCs w:val="24"/>
        </w:rPr>
        <w:t xml:space="preserve">Domes priekšsēdētājs </w:t>
      </w:r>
      <w:r w:rsidRPr="00271533">
        <w:rPr>
          <w:rFonts w:ascii="Times New Roman" w:hAnsi="Times New Roman" w:cs="Times New Roman"/>
          <w:sz w:val="24"/>
          <w:szCs w:val="24"/>
        </w:rPr>
        <w:tab/>
      </w:r>
      <w:r w:rsidRPr="00271533">
        <w:rPr>
          <w:rFonts w:ascii="Times New Roman" w:hAnsi="Times New Roman" w:cs="Times New Roman"/>
          <w:sz w:val="24"/>
          <w:szCs w:val="24"/>
        </w:rPr>
        <w:tab/>
      </w:r>
      <w:r w:rsidRPr="00271533">
        <w:rPr>
          <w:rFonts w:ascii="Times New Roman" w:hAnsi="Times New Roman" w:cs="Times New Roman"/>
          <w:sz w:val="24"/>
          <w:szCs w:val="24"/>
        </w:rPr>
        <w:tab/>
      </w:r>
      <w:r w:rsidRPr="00271533">
        <w:rPr>
          <w:rFonts w:ascii="Times New Roman" w:hAnsi="Times New Roman" w:cs="Times New Roman"/>
          <w:sz w:val="24"/>
          <w:szCs w:val="24"/>
        </w:rPr>
        <w:tab/>
      </w:r>
      <w:r w:rsidRPr="00271533">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271533">
        <w:rPr>
          <w:rFonts w:ascii="Times New Roman" w:hAnsi="Times New Roman" w:cs="Times New Roman"/>
          <w:sz w:val="24"/>
          <w:szCs w:val="24"/>
        </w:rPr>
        <w:t xml:space="preserve">    Sergejs Maksimovs</w:t>
      </w:r>
    </w:p>
    <w:sectPr w:rsidR="00271533" w:rsidRPr="00271533" w:rsidSect="0031356A">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 New Roman Bold">
    <w:panose1 w:val="02020803070505020304"/>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B7FE6"/>
    <w:multiLevelType w:val="hybridMultilevel"/>
    <w:tmpl w:val="530A0CFE"/>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 w15:restartNumberingAfterBreak="0">
    <w:nsid w:val="23A36D18"/>
    <w:multiLevelType w:val="hybridMultilevel"/>
    <w:tmpl w:val="50846F26"/>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669352E1"/>
    <w:multiLevelType w:val="hybridMultilevel"/>
    <w:tmpl w:val="38E03B0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67B14C0E"/>
    <w:multiLevelType w:val="hybridMultilevel"/>
    <w:tmpl w:val="D0B8AB78"/>
    <w:lvl w:ilvl="0" w:tplc="690A1B26">
      <w:start w:val="1"/>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4" w15:restartNumberingAfterBreak="0">
    <w:nsid w:val="7C4B2987"/>
    <w:multiLevelType w:val="hybridMultilevel"/>
    <w:tmpl w:val="BD9C87FE"/>
    <w:lvl w:ilvl="0" w:tplc="04260011">
      <w:start w:val="1"/>
      <w:numFmt w:val="decimal"/>
      <w:lvlText w:val="%1)"/>
      <w:lvlJc w:val="left"/>
      <w:pPr>
        <w:ind w:left="780" w:hanging="360"/>
      </w:p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num w:numId="1" w16cid:durableId="1219976958">
    <w:abstractNumId w:val="0"/>
  </w:num>
  <w:num w:numId="2" w16cid:durableId="1085878915">
    <w:abstractNumId w:val="4"/>
  </w:num>
  <w:num w:numId="3" w16cid:durableId="646593291">
    <w:abstractNumId w:val="2"/>
  </w:num>
  <w:num w:numId="4" w16cid:durableId="483399875">
    <w:abstractNumId w:val="3"/>
  </w:num>
  <w:num w:numId="5" w16cid:durableId="7110752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2C57"/>
    <w:rsid w:val="00073F1F"/>
    <w:rsid w:val="000745D2"/>
    <w:rsid w:val="000B48D3"/>
    <w:rsid w:val="00134485"/>
    <w:rsid w:val="00212F78"/>
    <w:rsid w:val="00271533"/>
    <w:rsid w:val="002B3F13"/>
    <w:rsid w:val="002C1D20"/>
    <w:rsid w:val="002F108F"/>
    <w:rsid w:val="00303F51"/>
    <w:rsid w:val="0031356A"/>
    <w:rsid w:val="0033728C"/>
    <w:rsid w:val="0036232E"/>
    <w:rsid w:val="003A21C1"/>
    <w:rsid w:val="003C1B45"/>
    <w:rsid w:val="003E0FBC"/>
    <w:rsid w:val="003E6008"/>
    <w:rsid w:val="003F17E0"/>
    <w:rsid w:val="003F27FA"/>
    <w:rsid w:val="004B0860"/>
    <w:rsid w:val="004C4C5E"/>
    <w:rsid w:val="004D09E2"/>
    <w:rsid w:val="004E4D35"/>
    <w:rsid w:val="00505600"/>
    <w:rsid w:val="00580F2F"/>
    <w:rsid w:val="005F5138"/>
    <w:rsid w:val="00635ABE"/>
    <w:rsid w:val="006434CA"/>
    <w:rsid w:val="007473F4"/>
    <w:rsid w:val="007540F2"/>
    <w:rsid w:val="00863C23"/>
    <w:rsid w:val="00867CD7"/>
    <w:rsid w:val="008757C1"/>
    <w:rsid w:val="00941EF8"/>
    <w:rsid w:val="009759B6"/>
    <w:rsid w:val="0097710A"/>
    <w:rsid w:val="00982C57"/>
    <w:rsid w:val="009A5D81"/>
    <w:rsid w:val="009C6E04"/>
    <w:rsid w:val="00AD0136"/>
    <w:rsid w:val="00AF41D6"/>
    <w:rsid w:val="00B409EA"/>
    <w:rsid w:val="00BE417F"/>
    <w:rsid w:val="00BF13D4"/>
    <w:rsid w:val="00C077A5"/>
    <w:rsid w:val="00C30761"/>
    <w:rsid w:val="00C357D6"/>
    <w:rsid w:val="00C37A2A"/>
    <w:rsid w:val="00CD7319"/>
    <w:rsid w:val="00D47541"/>
    <w:rsid w:val="00D630AD"/>
    <w:rsid w:val="00DB39C3"/>
    <w:rsid w:val="00DB717E"/>
    <w:rsid w:val="00DC0899"/>
    <w:rsid w:val="00DD113B"/>
    <w:rsid w:val="00DD5C06"/>
    <w:rsid w:val="00E550E8"/>
    <w:rsid w:val="00E5597F"/>
    <w:rsid w:val="00F1384A"/>
    <w:rsid w:val="00FC0D7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B4F5C"/>
  <w15:chartTrackingRefBased/>
  <w15:docId w15:val="{74E10D3D-195C-451E-A19D-DBDF8439B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3F17E0"/>
    <w:rPr>
      <w:color w:val="0000FF"/>
      <w:u w:val="single"/>
    </w:rPr>
  </w:style>
  <w:style w:type="paragraph" w:styleId="Paraststmeklis">
    <w:name w:val="Normal (Web)"/>
    <w:basedOn w:val="Parasts"/>
    <w:uiPriority w:val="99"/>
    <w:semiHidden/>
    <w:unhideWhenUsed/>
    <w:rsid w:val="003F17E0"/>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Default">
    <w:name w:val="Default"/>
    <w:rsid w:val="007473F4"/>
    <w:pPr>
      <w:autoSpaceDE w:val="0"/>
      <w:autoSpaceDN w:val="0"/>
      <w:adjustRightInd w:val="0"/>
      <w:spacing w:after="0" w:line="240" w:lineRule="auto"/>
    </w:pPr>
    <w:rPr>
      <w:rFonts w:ascii="Times New Roman" w:hAnsi="Times New Roman" w:cs="Times New Roman"/>
      <w:color w:val="000000"/>
      <w:sz w:val="24"/>
      <w:szCs w:val="24"/>
    </w:rPr>
  </w:style>
  <w:style w:type="paragraph" w:styleId="Sarakstarindkopa">
    <w:name w:val="List Paragraph"/>
    <w:basedOn w:val="Parasts"/>
    <w:uiPriority w:val="34"/>
    <w:qFormat/>
    <w:rsid w:val="00BF13D4"/>
    <w:pPr>
      <w:ind w:left="720"/>
      <w:contextualSpacing/>
    </w:pPr>
  </w:style>
  <w:style w:type="character" w:styleId="Neatrisintapieminana">
    <w:name w:val="Unresolved Mention"/>
    <w:basedOn w:val="Noklusjumarindkopasfonts"/>
    <w:uiPriority w:val="99"/>
    <w:semiHidden/>
    <w:unhideWhenUsed/>
    <w:rsid w:val="00DB71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571408">
      <w:bodyDiv w:val="1"/>
      <w:marLeft w:val="0"/>
      <w:marRight w:val="0"/>
      <w:marTop w:val="0"/>
      <w:marBottom w:val="0"/>
      <w:divBdr>
        <w:top w:val="none" w:sz="0" w:space="0" w:color="auto"/>
        <w:left w:val="none" w:sz="0" w:space="0" w:color="auto"/>
        <w:bottom w:val="none" w:sz="0" w:space="0" w:color="auto"/>
        <w:right w:val="none" w:sz="0" w:space="0" w:color="auto"/>
      </w:divBdr>
    </w:div>
    <w:div w:id="1786923010">
      <w:bodyDiv w:val="1"/>
      <w:marLeft w:val="0"/>
      <w:marRight w:val="0"/>
      <w:marTop w:val="0"/>
      <w:marBottom w:val="0"/>
      <w:divBdr>
        <w:top w:val="none" w:sz="0" w:space="0" w:color="auto"/>
        <w:left w:val="none" w:sz="0" w:space="0" w:color="auto"/>
        <w:bottom w:val="none" w:sz="0" w:space="0" w:color="auto"/>
        <w:right w:val="none" w:sz="0" w:space="0" w:color="auto"/>
      </w:divBdr>
      <w:divsChild>
        <w:div w:id="915166417">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balvi.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FD95EB-1349-4691-BD62-5012FE79A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3</Pages>
  <Words>3447</Words>
  <Characters>1965</Characters>
  <Application>Microsoft Office Word</Application>
  <DocSecurity>0</DocSecurity>
  <Lines>16</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Locmele</dc:creator>
  <cp:keywords/>
  <dc:description/>
  <cp:lastModifiedBy>Balvu Novads</cp:lastModifiedBy>
  <cp:revision>17</cp:revision>
  <dcterms:created xsi:type="dcterms:W3CDTF">2023-09-01T10:11:00Z</dcterms:created>
  <dcterms:modified xsi:type="dcterms:W3CDTF">2023-09-06T07:48:00Z</dcterms:modified>
</cp:coreProperties>
</file>