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10DD4" w14:textId="77777777" w:rsidR="00B14F90" w:rsidRPr="00FC19B6" w:rsidRDefault="00B14F90" w:rsidP="00FC19B6">
      <w:pPr>
        <w:jc w:val="right"/>
        <w:rPr>
          <w:lang w:val="lv-LV"/>
        </w:rPr>
      </w:pPr>
      <w:r w:rsidRPr="00FC19B6">
        <w:rPr>
          <w:bCs/>
          <w:lang w:val="lv-LV"/>
        </w:rPr>
        <w:t>1.pielikums</w:t>
      </w:r>
    </w:p>
    <w:p w14:paraId="414C7E73" w14:textId="77777777" w:rsidR="00092C60" w:rsidRPr="00FC19B6" w:rsidRDefault="00092C60" w:rsidP="00FC19B6">
      <w:pPr>
        <w:jc w:val="right"/>
        <w:rPr>
          <w:sz w:val="20"/>
          <w:szCs w:val="20"/>
          <w:lang w:val="lv-LV"/>
        </w:rPr>
      </w:pPr>
      <w:r w:rsidRPr="00FC19B6">
        <w:rPr>
          <w:sz w:val="20"/>
          <w:szCs w:val="20"/>
          <w:lang w:val="lv-LV"/>
        </w:rPr>
        <w:t>Tirgus izpētei</w:t>
      </w:r>
    </w:p>
    <w:p w14:paraId="37E7F806" w14:textId="26C94061" w:rsidR="0029596D" w:rsidRPr="00FC19B6" w:rsidRDefault="0029596D" w:rsidP="00FC19B6">
      <w:pPr>
        <w:jc w:val="right"/>
        <w:rPr>
          <w:sz w:val="20"/>
          <w:szCs w:val="20"/>
          <w:lang w:val="lv-LV"/>
        </w:rPr>
      </w:pPr>
      <w:r w:rsidRPr="00FC19B6">
        <w:rPr>
          <w:sz w:val="20"/>
          <w:szCs w:val="20"/>
          <w:lang w:val="lv-LV"/>
        </w:rPr>
        <w:t xml:space="preserve"> “Balvu novada muzeja ventilācijas un dzesēšanas sistēmu tehniskā apkope un remonts”</w:t>
      </w:r>
    </w:p>
    <w:p w14:paraId="5922CAC1" w14:textId="14559824" w:rsidR="0029596D" w:rsidRPr="00FC19B6" w:rsidRDefault="0029596D" w:rsidP="00FC19B6">
      <w:pPr>
        <w:jc w:val="right"/>
        <w:rPr>
          <w:sz w:val="20"/>
          <w:szCs w:val="20"/>
          <w:lang w:val="lv-LV"/>
        </w:rPr>
      </w:pPr>
      <w:r w:rsidRPr="00FC19B6">
        <w:rPr>
          <w:sz w:val="20"/>
          <w:szCs w:val="20"/>
          <w:lang w:val="lv-LV"/>
        </w:rPr>
        <w:t>(ID Nr. BNP TI 2023/</w:t>
      </w:r>
      <w:r w:rsidR="00DD749C">
        <w:rPr>
          <w:color w:val="000000" w:themeColor="text1"/>
          <w:sz w:val="20"/>
          <w:szCs w:val="20"/>
          <w:lang w:val="lv-LV"/>
        </w:rPr>
        <w:t>148</w:t>
      </w:r>
      <w:r w:rsidRPr="00FC19B6">
        <w:rPr>
          <w:sz w:val="20"/>
          <w:szCs w:val="20"/>
          <w:lang w:val="lv-LV"/>
        </w:rPr>
        <w:t>)</w:t>
      </w:r>
    </w:p>
    <w:p w14:paraId="6ADCA430" w14:textId="77777777" w:rsidR="0063428E" w:rsidRPr="00FC19B6" w:rsidRDefault="0063428E" w:rsidP="00FC19B6">
      <w:pPr>
        <w:pStyle w:val="Body"/>
        <w:spacing w:after="0" w:line="240" w:lineRule="auto"/>
        <w:jc w:val="center"/>
        <w:rPr>
          <w:rFonts w:ascii="Times New Roman" w:eastAsia="Times New Roman" w:hAnsi="Times New Roman" w:cs="Times New Roman"/>
          <w:sz w:val="24"/>
          <w:szCs w:val="24"/>
          <w:lang w:val="lv-LV"/>
        </w:rPr>
      </w:pPr>
    </w:p>
    <w:p w14:paraId="2271E06D" w14:textId="580E8AB8" w:rsidR="00B14F90" w:rsidRPr="00FC19B6" w:rsidRDefault="00B14F90"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center"/>
        <w:rPr>
          <w:rFonts w:eastAsia="SimSun"/>
          <w:b/>
          <w:bCs/>
          <w:sz w:val="28"/>
          <w:szCs w:val="28"/>
          <w:bdr w:val="none" w:sz="0" w:space="0" w:color="auto"/>
          <w:lang w:val="lv-LV" w:eastAsia="ar-SA"/>
        </w:rPr>
      </w:pPr>
      <w:r w:rsidRPr="00FC19B6">
        <w:rPr>
          <w:rFonts w:eastAsia="SimSun"/>
          <w:b/>
          <w:bCs/>
          <w:sz w:val="28"/>
          <w:szCs w:val="28"/>
          <w:bdr w:val="none" w:sz="0" w:space="0" w:color="auto"/>
          <w:lang w:val="lv-LV" w:eastAsia="ar-SA"/>
        </w:rPr>
        <w:t>TEHNISKĀ SPECIFIKĀCIJA</w:t>
      </w:r>
    </w:p>
    <w:p w14:paraId="509BC578" w14:textId="77777777" w:rsidR="0029596D" w:rsidRPr="00FC19B6" w:rsidRDefault="0029596D" w:rsidP="00FC19B6">
      <w:pPr>
        <w:jc w:val="center"/>
        <w:rPr>
          <w:b/>
          <w:sz w:val="28"/>
          <w:szCs w:val="28"/>
          <w:lang w:val="lv-LV"/>
        </w:rPr>
      </w:pPr>
      <w:r w:rsidRPr="00FC19B6">
        <w:rPr>
          <w:b/>
          <w:sz w:val="28"/>
          <w:szCs w:val="28"/>
          <w:lang w:val="lv-LV"/>
        </w:rPr>
        <w:t>“Balvu novada muzeja ventilācijas un dzesēšanas sistēmu tehniskā apkope un remonts”</w:t>
      </w:r>
    </w:p>
    <w:p w14:paraId="02F35B33" w14:textId="38C9255B" w:rsidR="0029596D" w:rsidRPr="00FC19B6" w:rsidRDefault="0029596D" w:rsidP="00FC19B6">
      <w:pPr>
        <w:jc w:val="center"/>
        <w:rPr>
          <w:b/>
          <w:sz w:val="28"/>
          <w:szCs w:val="28"/>
          <w:lang w:val="lv-LV"/>
        </w:rPr>
      </w:pPr>
      <w:r w:rsidRPr="00FC19B6">
        <w:rPr>
          <w:b/>
          <w:sz w:val="28"/>
          <w:szCs w:val="28"/>
          <w:lang w:val="lv-LV"/>
        </w:rPr>
        <w:t>(ID Nr. BNP TI 2023</w:t>
      </w:r>
      <w:r w:rsidRPr="00FC19B6">
        <w:rPr>
          <w:b/>
          <w:color w:val="000000" w:themeColor="text1"/>
          <w:sz w:val="28"/>
          <w:szCs w:val="28"/>
          <w:lang w:val="lv-LV"/>
        </w:rPr>
        <w:t>/</w:t>
      </w:r>
      <w:r w:rsidR="00DD749C">
        <w:rPr>
          <w:b/>
          <w:color w:val="000000" w:themeColor="text1"/>
          <w:sz w:val="28"/>
          <w:szCs w:val="28"/>
          <w:lang w:val="lv-LV"/>
        </w:rPr>
        <w:t>148</w:t>
      </w:r>
      <w:r w:rsidRPr="00FC19B6">
        <w:rPr>
          <w:b/>
          <w:color w:val="000000" w:themeColor="text1"/>
          <w:sz w:val="28"/>
          <w:szCs w:val="28"/>
          <w:lang w:val="lv-LV"/>
        </w:rPr>
        <w:t>)</w:t>
      </w:r>
    </w:p>
    <w:p w14:paraId="6B0566BF" w14:textId="77777777" w:rsidR="00092C60" w:rsidRPr="00FC19B6" w:rsidRDefault="00092C60" w:rsidP="00FC19B6">
      <w:pPr>
        <w:jc w:val="both"/>
        <w:rPr>
          <w:bCs/>
          <w:color w:val="000000" w:themeColor="text1"/>
          <w:lang w:val="lv-LV"/>
        </w:rPr>
      </w:pPr>
    </w:p>
    <w:p w14:paraId="1188110E" w14:textId="3DE23D52" w:rsidR="00092C60" w:rsidRPr="00FC19B6" w:rsidRDefault="00092C60" w:rsidP="00FC19B6">
      <w:pPr>
        <w:jc w:val="both"/>
        <w:rPr>
          <w:rFonts w:eastAsia="Times New Roman"/>
          <w:lang w:val="lv-LV"/>
        </w:rPr>
      </w:pPr>
      <w:r w:rsidRPr="00FC19B6">
        <w:rPr>
          <w:b/>
          <w:color w:val="000000" w:themeColor="text1"/>
          <w:szCs w:val="28"/>
          <w:lang w:val="lv-LV"/>
        </w:rPr>
        <w:t>Tirgus izpētes priekšmets:</w:t>
      </w:r>
      <w:r w:rsidR="00FC19B6">
        <w:rPr>
          <w:bCs/>
          <w:color w:val="000000" w:themeColor="text1"/>
          <w:szCs w:val="28"/>
          <w:lang w:val="lv-LV"/>
        </w:rPr>
        <w:t xml:space="preserve"> </w:t>
      </w:r>
      <w:r w:rsidRPr="00FC19B6">
        <w:rPr>
          <w:lang w:val="lv-LV"/>
        </w:rPr>
        <w:t>v</w:t>
      </w:r>
      <w:r w:rsidRPr="00FC19B6">
        <w:rPr>
          <w:rFonts w:eastAsia="Lucida Sans Unicode"/>
          <w:lang w:val="lv-LV"/>
        </w:rPr>
        <w:t>entilācijas un dzesēšanas sistēmu tehniskās apkopes un remontdarbu veikšana</w:t>
      </w:r>
      <w:r w:rsidR="009224A8" w:rsidRPr="00FC19B6">
        <w:rPr>
          <w:rFonts w:eastAsia="Lucida Sans Unicode"/>
          <w:lang w:val="lv-LV"/>
        </w:rPr>
        <w:t xml:space="preserve"> </w:t>
      </w:r>
      <w:r w:rsidR="009224A8" w:rsidRPr="00FC19B6">
        <w:rPr>
          <w:lang w:val="lv-LV" w:eastAsia="lv-LV"/>
        </w:rPr>
        <w:t>(turpmāk</w:t>
      </w:r>
      <w:r w:rsidR="002F5DE5" w:rsidRPr="00FC19B6">
        <w:rPr>
          <w:lang w:val="lv-LV" w:eastAsia="lv-LV"/>
        </w:rPr>
        <w:t xml:space="preserve"> </w:t>
      </w:r>
      <w:r w:rsidR="00FC19B6">
        <w:rPr>
          <w:lang w:val="lv-LV" w:eastAsia="lv-LV"/>
        </w:rPr>
        <w:t>–</w:t>
      </w:r>
      <w:r w:rsidR="009224A8" w:rsidRPr="00FC19B6">
        <w:rPr>
          <w:lang w:val="lv-LV" w:eastAsia="lv-LV"/>
        </w:rPr>
        <w:t xml:space="preserve"> Pakalpojums)</w:t>
      </w:r>
      <w:r w:rsidRPr="00FC19B6">
        <w:rPr>
          <w:rFonts w:eastAsia="Times New Roman"/>
          <w:lang w:val="lv-LV"/>
        </w:rPr>
        <w:t xml:space="preserve">, </w:t>
      </w:r>
      <w:r w:rsidR="00016EFC" w:rsidRPr="00FC19B6">
        <w:rPr>
          <w:rFonts w:eastAsia="Times New Roman"/>
          <w:lang w:val="lv-LV"/>
        </w:rPr>
        <w:t>saskaņā ar 19.10.</w:t>
      </w:r>
      <w:r w:rsidRPr="00FC19B6">
        <w:rPr>
          <w:lang w:val="lv-LV" w:eastAsia="lv-LV"/>
        </w:rPr>
        <w:t>2021</w:t>
      </w:r>
      <w:r w:rsidR="00016EFC" w:rsidRPr="00FC19B6">
        <w:rPr>
          <w:lang w:val="lv-LV" w:eastAsia="lv-LV"/>
        </w:rPr>
        <w:t>.</w:t>
      </w:r>
      <w:r w:rsidRPr="00FC19B6">
        <w:rPr>
          <w:lang w:val="lv-LV" w:eastAsia="lv-LV"/>
        </w:rPr>
        <w:t xml:space="preserve"> Ministru kabineta noteikumu Nr.704 “</w:t>
      </w:r>
      <w:r w:rsidRPr="00FC19B6">
        <w:rPr>
          <w:shd w:val="clear" w:color="auto" w:fill="FFFFFF"/>
          <w:lang w:val="lv-LV"/>
        </w:rPr>
        <w:t xml:space="preserve">Prasības darbībām ar ozona slāni noārdošām vielām un </w:t>
      </w:r>
      <w:proofErr w:type="spellStart"/>
      <w:r w:rsidRPr="00FC19B6">
        <w:rPr>
          <w:shd w:val="clear" w:color="auto" w:fill="FFFFFF"/>
          <w:lang w:val="lv-LV"/>
        </w:rPr>
        <w:t>fluorētām</w:t>
      </w:r>
      <w:proofErr w:type="spellEnd"/>
      <w:r w:rsidRPr="00FC19B6">
        <w:rPr>
          <w:shd w:val="clear" w:color="auto" w:fill="FFFFFF"/>
          <w:lang w:val="lv-LV"/>
        </w:rPr>
        <w:t xml:space="preserve"> siltumnīcefekta gāzēm</w:t>
      </w:r>
      <w:r w:rsidR="00016EFC" w:rsidRPr="00FC19B6">
        <w:rPr>
          <w:lang w:val="lv-LV" w:eastAsia="lv-LV"/>
        </w:rPr>
        <w:t>” prasībām</w:t>
      </w:r>
      <w:r w:rsidR="009224A8" w:rsidRPr="00FC19B6">
        <w:rPr>
          <w:lang w:val="lv-LV" w:eastAsia="lv-LV"/>
        </w:rPr>
        <w:t>.</w:t>
      </w:r>
    </w:p>
    <w:p w14:paraId="0D5A81A9" w14:textId="77777777" w:rsidR="00092C60" w:rsidRPr="00FC19B6" w:rsidRDefault="00092C60" w:rsidP="00FC19B6">
      <w:pPr>
        <w:jc w:val="both"/>
        <w:rPr>
          <w:rFonts w:eastAsia="Times New Roman"/>
          <w:iCs/>
          <w:lang w:val="lv-LV"/>
        </w:rPr>
      </w:pPr>
    </w:p>
    <w:p w14:paraId="4D13D837" w14:textId="642CF567" w:rsidR="00092C60" w:rsidRPr="00FC19B6" w:rsidRDefault="00092C60" w:rsidP="00FC19B6">
      <w:pPr>
        <w:rPr>
          <w:rFonts w:eastAsia="Times New Roman"/>
          <w:b/>
          <w:iCs/>
          <w:lang w:val="lv-LV"/>
        </w:rPr>
      </w:pPr>
      <w:r w:rsidRPr="00FC19B6">
        <w:rPr>
          <w:rFonts w:eastAsia="Times New Roman"/>
          <w:b/>
          <w:iCs/>
          <w:lang w:val="lv-LV"/>
        </w:rPr>
        <w:t>Balvu novada muzeja iekārtu saraksts</w:t>
      </w:r>
    </w:p>
    <w:tbl>
      <w:tblPr>
        <w:tblW w:w="4979" w:type="pct"/>
        <w:tblInd w:w="-5" w:type="dxa"/>
        <w:tblLayout w:type="fixed"/>
        <w:tblLook w:val="04A0" w:firstRow="1" w:lastRow="0" w:firstColumn="1" w:lastColumn="0" w:noHBand="0" w:noVBand="1"/>
      </w:tblPr>
      <w:tblGrid>
        <w:gridCol w:w="851"/>
        <w:gridCol w:w="5032"/>
        <w:gridCol w:w="3473"/>
      </w:tblGrid>
      <w:tr w:rsidR="00092C60" w:rsidRPr="00FC19B6" w14:paraId="10A30D4F" w14:textId="77777777" w:rsidTr="00FC19B6">
        <w:tc>
          <w:tcPr>
            <w:tcW w:w="851" w:type="dxa"/>
            <w:tcBorders>
              <w:top w:val="single" w:sz="4" w:space="0" w:color="000000"/>
              <w:left w:val="single" w:sz="4" w:space="0" w:color="000000"/>
              <w:bottom w:val="single" w:sz="4" w:space="0" w:color="000000"/>
              <w:right w:val="single" w:sz="4" w:space="0" w:color="000000"/>
            </w:tcBorders>
          </w:tcPr>
          <w:p w14:paraId="26BAD2C7" w14:textId="77777777" w:rsidR="00FC19B6" w:rsidRPr="00FC19B6" w:rsidRDefault="00092C60" w:rsidP="00FC19B6">
            <w:pPr>
              <w:widowControl w:val="0"/>
              <w:jc w:val="center"/>
              <w:rPr>
                <w:rFonts w:eastAsia="Times New Roman"/>
                <w:b/>
                <w:bCs/>
                <w:lang w:val="lv-LV"/>
              </w:rPr>
            </w:pPr>
            <w:r w:rsidRPr="00FC19B6">
              <w:rPr>
                <w:rFonts w:eastAsia="Times New Roman"/>
                <w:b/>
                <w:bCs/>
                <w:lang w:val="lv-LV"/>
              </w:rPr>
              <w:t>Nr.</w:t>
            </w:r>
          </w:p>
          <w:p w14:paraId="2239AD4C" w14:textId="2828225B" w:rsidR="00092C60" w:rsidRPr="00FC19B6" w:rsidRDefault="00092C60" w:rsidP="00FC19B6">
            <w:pPr>
              <w:widowControl w:val="0"/>
              <w:jc w:val="center"/>
              <w:rPr>
                <w:rFonts w:eastAsia="Times New Roman"/>
                <w:b/>
                <w:bCs/>
                <w:lang w:val="lv-LV"/>
              </w:rPr>
            </w:pPr>
            <w:r w:rsidRPr="00FC19B6">
              <w:rPr>
                <w:rFonts w:eastAsia="Times New Roman"/>
                <w:b/>
                <w:bCs/>
                <w:lang w:val="lv-LV"/>
              </w:rPr>
              <w:t>p.k.</w:t>
            </w:r>
          </w:p>
        </w:tc>
        <w:tc>
          <w:tcPr>
            <w:tcW w:w="5032" w:type="dxa"/>
            <w:tcBorders>
              <w:top w:val="single" w:sz="4" w:space="0" w:color="000000"/>
              <w:left w:val="single" w:sz="4" w:space="0" w:color="000000"/>
              <w:bottom w:val="single" w:sz="4" w:space="0" w:color="000000"/>
              <w:right w:val="single" w:sz="4" w:space="0" w:color="000000"/>
            </w:tcBorders>
          </w:tcPr>
          <w:p w14:paraId="19B9F209" w14:textId="4C0CE461" w:rsidR="00092C60" w:rsidRPr="00FC19B6" w:rsidRDefault="00092C60" w:rsidP="00FC19B6">
            <w:pPr>
              <w:widowControl w:val="0"/>
              <w:jc w:val="center"/>
              <w:rPr>
                <w:rFonts w:eastAsia="Times New Roman"/>
                <w:b/>
                <w:bCs/>
                <w:lang w:val="lv-LV"/>
              </w:rPr>
            </w:pPr>
            <w:r w:rsidRPr="00FC19B6">
              <w:rPr>
                <w:rFonts w:eastAsia="Times New Roman"/>
                <w:b/>
                <w:bCs/>
                <w:lang w:val="lv-LV"/>
              </w:rPr>
              <w:t>Iekārtas nosaukums</w:t>
            </w:r>
          </w:p>
        </w:tc>
        <w:tc>
          <w:tcPr>
            <w:tcW w:w="3473" w:type="dxa"/>
            <w:tcBorders>
              <w:top w:val="single" w:sz="4" w:space="0" w:color="000000"/>
              <w:left w:val="single" w:sz="4" w:space="0" w:color="000000"/>
              <w:bottom w:val="single" w:sz="4" w:space="0" w:color="000000"/>
              <w:right w:val="single" w:sz="4" w:space="0" w:color="000000"/>
            </w:tcBorders>
          </w:tcPr>
          <w:p w14:paraId="0D870A4E" w14:textId="5B6A8F58" w:rsidR="00092C60" w:rsidRPr="00FC19B6" w:rsidRDefault="007635B3" w:rsidP="00FC19B6">
            <w:pPr>
              <w:widowControl w:val="0"/>
              <w:jc w:val="center"/>
              <w:rPr>
                <w:rFonts w:eastAsia="Times New Roman"/>
                <w:b/>
                <w:bCs/>
                <w:lang w:val="lv-LV"/>
              </w:rPr>
            </w:pPr>
            <w:r>
              <w:rPr>
                <w:rFonts w:eastAsia="Times New Roman"/>
                <w:b/>
                <w:bCs/>
                <w:lang w:val="lv-LV"/>
              </w:rPr>
              <w:t>Iekārtas veids</w:t>
            </w:r>
          </w:p>
        </w:tc>
      </w:tr>
      <w:tr w:rsidR="00092C60" w:rsidRPr="00FC19B6" w14:paraId="0596DE6A" w14:textId="77777777" w:rsidTr="00FC19B6">
        <w:tc>
          <w:tcPr>
            <w:tcW w:w="851" w:type="dxa"/>
            <w:tcBorders>
              <w:top w:val="single" w:sz="4" w:space="0" w:color="000000"/>
              <w:left w:val="single" w:sz="4" w:space="0" w:color="000000"/>
              <w:bottom w:val="single" w:sz="4" w:space="0" w:color="000000"/>
              <w:right w:val="single" w:sz="4" w:space="0" w:color="000000"/>
            </w:tcBorders>
          </w:tcPr>
          <w:p w14:paraId="5A42414D" w14:textId="77777777" w:rsidR="00092C60" w:rsidRPr="00FC19B6" w:rsidRDefault="00092C60" w:rsidP="00FC19B6">
            <w:pPr>
              <w:widowControl w:val="0"/>
              <w:jc w:val="center"/>
              <w:rPr>
                <w:rFonts w:eastAsia="Times New Roman"/>
                <w:lang w:val="lv-LV"/>
              </w:rPr>
            </w:pPr>
            <w:r w:rsidRPr="00FC19B6">
              <w:rPr>
                <w:rFonts w:eastAsia="Times New Roman"/>
                <w:lang w:val="lv-LV"/>
              </w:rPr>
              <w:t>1.</w:t>
            </w:r>
          </w:p>
        </w:tc>
        <w:tc>
          <w:tcPr>
            <w:tcW w:w="5032" w:type="dxa"/>
            <w:tcBorders>
              <w:top w:val="single" w:sz="4" w:space="0" w:color="000000"/>
              <w:left w:val="single" w:sz="4" w:space="0" w:color="000000"/>
              <w:bottom w:val="single" w:sz="4" w:space="0" w:color="000000"/>
              <w:right w:val="single" w:sz="4" w:space="0" w:color="000000"/>
            </w:tcBorders>
            <w:vAlign w:val="center"/>
          </w:tcPr>
          <w:p w14:paraId="3AD00A41" w14:textId="43CE48B4" w:rsidR="00092C60" w:rsidRPr="00FC19B6" w:rsidRDefault="00092C60" w:rsidP="00FC19B6">
            <w:pPr>
              <w:widowControl w:val="0"/>
              <w:rPr>
                <w:rFonts w:eastAsia="Times New Roman"/>
                <w:lang w:val="lv-LV"/>
              </w:rPr>
            </w:pPr>
            <w:r w:rsidRPr="00FC19B6">
              <w:rPr>
                <w:lang w:val="lv-LV"/>
              </w:rPr>
              <w:t>ALPIC AIR, modelis AOU 281VRDC3B</w:t>
            </w:r>
          </w:p>
        </w:tc>
        <w:tc>
          <w:tcPr>
            <w:tcW w:w="3473" w:type="dxa"/>
            <w:tcBorders>
              <w:top w:val="single" w:sz="4" w:space="0" w:color="000000"/>
              <w:left w:val="single" w:sz="4" w:space="0" w:color="000000"/>
              <w:bottom w:val="single" w:sz="4" w:space="0" w:color="000000"/>
              <w:right w:val="single" w:sz="4" w:space="0" w:color="000000"/>
            </w:tcBorders>
            <w:vAlign w:val="center"/>
          </w:tcPr>
          <w:p w14:paraId="5A262CF0" w14:textId="77777777" w:rsidR="00092C60" w:rsidRPr="00FC19B6" w:rsidRDefault="00092C60" w:rsidP="00FC19B6">
            <w:pPr>
              <w:widowControl w:val="0"/>
              <w:jc w:val="center"/>
              <w:rPr>
                <w:rFonts w:eastAsia="Times New Roman"/>
                <w:lang w:val="lv-LV"/>
              </w:rPr>
            </w:pPr>
            <w:r w:rsidRPr="00FC19B6">
              <w:rPr>
                <w:lang w:val="lv-LV"/>
              </w:rPr>
              <w:t>Dzesēšanas iekārta</w:t>
            </w:r>
          </w:p>
        </w:tc>
      </w:tr>
      <w:tr w:rsidR="00092C60" w:rsidRPr="00FC19B6" w14:paraId="2B12B005" w14:textId="77777777" w:rsidTr="00FC19B6">
        <w:tc>
          <w:tcPr>
            <w:tcW w:w="851" w:type="dxa"/>
            <w:tcBorders>
              <w:top w:val="single" w:sz="4" w:space="0" w:color="000000"/>
              <w:left w:val="single" w:sz="4" w:space="0" w:color="000000"/>
              <w:bottom w:val="single" w:sz="4" w:space="0" w:color="000000"/>
              <w:right w:val="single" w:sz="4" w:space="0" w:color="000000"/>
            </w:tcBorders>
          </w:tcPr>
          <w:p w14:paraId="07DF3937" w14:textId="77777777" w:rsidR="00092C60" w:rsidRPr="00FC19B6" w:rsidRDefault="00092C60" w:rsidP="00FC19B6">
            <w:pPr>
              <w:widowControl w:val="0"/>
              <w:jc w:val="center"/>
              <w:rPr>
                <w:rFonts w:eastAsia="Times New Roman"/>
                <w:lang w:val="lv-LV"/>
              </w:rPr>
            </w:pPr>
            <w:r w:rsidRPr="00FC19B6">
              <w:rPr>
                <w:rFonts w:eastAsia="Times New Roman"/>
                <w:lang w:val="lv-LV"/>
              </w:rPr>
              <w:t>2.</w:t>
            </w:r>
          </w:p>
        </w:tc>
        <w:tc>
          <w:tcPr>
            <w:tcW w:w="5032" w:type="dxa"/>
            <w:tcBorders>
              <w:top w:val="single" w:sz="4" w:space="0" w:color="000000"/>
              <w:left w:val="single" w:sz="4" w:space="0" w:color="000000"/>
              <w:bottom w:val="single" w:sz="4" w:space="0" w:color="000000"/>
              <w:right w:val="single" w:sz="4" w:space="0" w:color="000000"/>
            </w:tcBorders>
            <w:vAlign w:val="center"/>
          </w:tcPr>
          <w:p w14:paraId="19A2A902" w14:textId="511A5E13" w:rsidR="00092C60" w:rsidRPr="00FC19B6" w:rsidRDefault="00016EFC" w:rsidP="00FC19B6">
            <w:pPr>
              <w:widowControl w:val="0"/>
              <w:rPr>
                <w:rFonts w:eastAsia="Times New Roman"/>
                <w:lang w:val="lv-LV"/>
              </w:rPr>
            </w:pPr>
            <w:r w:rsidRPr="00FC19B6">
              <w:rPr>
                <w:lang w:val="lv-LV"/>
              </w:rPr>
              <w:t>VERSO</w:t>
            </w:r>
            <w:r w:rsidR="00092C60" w:rsidRPr="00FC19B6">
              <w:rPr>
                <w:lang w:val="lv-LV"/>
              </w:rPr>
              <w:t xml:space="preserve"> </w:t>
            </w:r>
            <w:proofErr w:type="spellStart"/>
            <w:r w:rsidR="00092C60" w:rsidRPr="00FC19B6">
              <w:rPr>
                <w:lang w:val="lv-LV"/>
              </w:rPr>
              <w:t>Series</w:t>
            </w:r>
            <w:proofErr w:type="spellEnd"/>
            <w:r w:rsidR="00092C60" w:rsidRPr="00FC19B6">
              <w:rPr>
                <w:lang w:val="lv-LV"/>
              </w:rPr>
              <w:t xml:space="preserve"> </w:t>
            </w:r>
            <w:proofErr w:type="spellStart"/>
            <w:r w:rsidR="00092C60" w:rsidRPr="00FC19B6">
              <w:rPr>
                <w:lang w:val="lv-LV"/>
              </w:rPr>
              <w:t>Air</w:t>
            </w:r>
            <w:proofErr w:type="spellEnd"/>
            <w:r w:rsidR="00092C60" w:rsidRPr="00FC19B6">
              <w:rPr>
                <w:lang w:val="lv-LV"/>
              </w:rPr>
              <w:t xml:space="preserve"> </w:t>
            </w:r>
            <w:proofErr w:type="spellStart"/>
            <w:r w:rsidR="00092C60" w:rsidRPr="00FC19B6">
              <w:rPr>
                <w:lang w:val="lv-LV"/>
              </w:rPr>
              <w:t>Handling</w:t>
            </w:r>
            <w:proofErr w:type="spellEnd"/>
            <w:r w:rsidR="00092C60" w:rsidRPr="00FC19B6">
              <w:rPr>
                <w:lang w:val="lv-LV"/>
              </w:rPr>
              <w:t xml:space="preserve"> </w:t>
            </w:r>
            <w:proofErr w:type="spellStart"/>
            <w:r w:rsidR="00092C60" w:rsidRPr="00FC19B6">
              <w:rPr>
                <w:lang w:val="lv-LV"/>
              </w:rPr>
              <w:t>Units</w:t>
            </w:r>
            <w:proofErr w:type="spellEnd"/>
            <w:r w:rsidR="00092C60" w:rsidRPr="00FC19B6">
              <w:rPr>
                <w:lang w:val="lv-LV"/>
              </w:rPr>
              <w:t xml:space="preserve"> </w:t>
            </w:r>
            <w:proofErr w:type="spellStart"/>
            <w:r w:rsidR="00092C60" w:rsidRPr="00FC19B6">
              <w:rPr>
                <w:lang w:val="lv-LV"/>
              </w:rPr>
              <w:t>Control</w:t>
            </w:r>
            <w:proofErr w:type="spellEnd"/>
            <w:r w:rsidR="00092C60" w:rsidRPr="00FC19B6">
              <w:rPr>
                <w:lang w:val="lv-LV"/>
              </w:rPr>
              <w:t xml:space="preserve"> </w:t>
            </w:r>
            <w:proofErr w:type="spellStart"/>
            <w:r w:rsidR="00092C60" w:rsidRPr="00FC19B6">
              <w:rPr>
                <w:lang w:val="lv-LV"/>
              </w:rPr>
              <w:t>System</w:t>
            </w:r>
            <w:proofErr w:type="spellEnd"/>
            <w:r w:rsidR="00092C60" w:rsidRPr="00FC19B6">
              <w:rPr>
                <w:lang w:val="lv-LV"/>
              </w:rPr>
              <w:t xml:space="preserve"> </w:t>
            </w:r>
            <w:proofErr w:type="spellStart"/>
            <w:r w:rsidR="00092C60" w:rsidRPr="00FC19B6">
              <w:rPr>
                <w:lang w:val="lv-LV"/>
              </w:rPr>
              <w:t>Installation</w:t>
            </w:r>
            <w:proofErr w:type="spellEnd"/>
            <w:r w:rsidR="00092C60" w:rsidRPr="00FC19B6">
              <w:rPr>
                <w:lang w:val="lv-LV"/>
              </w:rPr>
              <w:t xml:space="preserve"> </w:t>
            </w:r>
            <w:proofErr w:type="spellStart"/>
            <w:r w:rsidR="00092C60" w:rsidRPr="00FC19B6">
              <w:rPr>
                <w:lang w:val="lv-LV"/>
              </w:rPr>
              <w:t>and</w:t>
            </w:r>
            <w:proofErr w:type="spellEnd"/>
            <w:r w:rsidR="00092C60" w:rsidRPr="00FC19B6">
              <w:rPr>
                <w:lang w:val="lv-LV"/>
              </w:rPr>
              <w:t xml:space="preserve"> </w:t>
            </w:r>
            <w:proofErr w:type="spellStart"/>
            <w:r w:rsidR="00092C60" w:rsidRPr="00FC19B6">
              <w:rPr>
                <w:lang w:val="lv-LV"/>
              </w:rPr>
              <w:t>Operation</w:t>
            </w:r>
            <w:proofErr w:type="spellEnd"/>
            <w:r w:rsidR="00092C60" w:rsidRPr="00FC19B6">
              <w:rPr>
                <w:lang w:val="lv-LV"/>
              </w:rPr>
              <w:t xml:space="preserve"> </w:t>
            </w:r>
            <w:proofErr w:type="spellStart"/>
            <w:r w:rsidR="00092C60" w:rsidRPr="00FC19B6">
              <w:rPr>
                <w:lang w:val="lv-LV"/>
              </w:rPr>
              <w:t>Manual</w:t>
            </w:r>
            <w:proofErr w:type="spellEnd"/>
          </w:p>
        </w:tc>
        <w:tc>
          <w:tcPr>
            <w:tcW w:w="3473" w:type="dxa"/>
            <w:tcBorders>
              <w:top w:val="single" w:sz="4" w:space="0" w:color="000000"/>
              <w:left w:val="single" w:sz="4" w:space="0" w:color="000000"/>
              <w:bottom w:val="single" w:sz="4" w:space="0" w:color="000000"/>
              <w:right w:val="single" w:sz="4" w:space="0" w:color="000000"/>
            </w:tcBorders>
            <w:vAlign w:val="center"/>
          </w:tcPr>
          <w:p w14:paraId="103A63C8" w14:textId="77777777" w:rsidR="00092C60" w:rsidRPr="00FC19B6" w:rsidRDefault="00092C60" w:rsidP="00FC19B6">
            <w:pPr>
              <w:widowControl w:val="0"/>
              <w:jc w:val="center"/>
              <w:rPr>
                <w:rFonts w:eastAsia="Times New Roman"/>
                <w:lang w:val="lv-LV"/>
              </w:rPr>
            </w:pPr>
            <w:r w:rsidRPr="00FC19B6">
              <w:rPr>
                <w:lang w:val="lv-LV"/>
              </w:rPr>
              <w:t>Ventilācijas iekārta</w:t>
            </w:r>
          </w:p>
        </w:tc>
      </w:tr>
    </w:tbl>
    <w:p w14:paraId="78EE94F0" w14:textId="77777777" w:rsidR="000D5B46" w:rsidRPr="00FC19B6" w:rsidRDefault="000D5B46"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p w14:paraId="73D4A32F" w14:textId="76CDCE45" w:rsidR="000D5B46" w:rsidRPr="00FC19B6" w:rsidRDefault="000D5B46"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
          <w:bdr w:val="none" w:sz="0" w:space="0" w:color="auto"/>
          <w:lang w:val="lv-LV" w:eastAsia="ar-SA"/>
        </w:rPr>
      </w:pPr>
      <w:r w:rsidRPr="00FC19B6">
        <w:rPr>
          <w:rFonts w:eastAsia="SimSun"/>
          <w:b/>
          <w:bdr w:val="none" w:sz="0" w:space="0" w:color="auto"/>
          <w:lang w:val="lv-LV" w:eastAsia="ar-SA"/>
        </w:rPr>
        <w:t>Izpildes nosacījumi un prasības:</w:t>
      </w:r>
    </w:p>
    <w:tbl>
      <w:tblPr>
        <w:tblpPr w:leftFromText="180" w:rightFromText="180" w:vertAnchor="text" w:tblpX="-34" w:tblpY="1"/>
        <w:tblOverlap w:val="never"/>
        <w:tblW w:w="9351" w:type="dxa"/>
        <w:tblLayout w:type="fixed"/>
        <w:tblLook w:val="01E0" w:firstRow="1" w:lastRow="1" w:firstColumn="1" w:lastColumn="1" w:noHBand="0" w:noVBand="0"/>
      </w:tblPr>
      <w:tblGrid>
        <w:gridCol w:w="1430"/>
        <w:gridCol w:w="7921"/>
      </w:tblGrid>
      <w:tr w:rsidR="000D5B46" w:rsidRPr="00FC19B6" w14:paraId="2A3A9F6C"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1D9C87" w14:textId="77777777" w:rsidR="000D5B46" w:rsidRPr="00FC19B6" w:rsidRDefault="000D5B46" w:rsidP="00FC19B6">
            <w:pPr>
              <w:widowControl w:val="0"/>
              <w:jc w:val="center"/>
              <w:rPr>
                <w:b/>
                <w:lang w:val="lv-LV"/>
              </w:rPr>
            </w:pPr>
            <w:r w:rsidRPr="00FC19B6">
              <w:rPr>
                <w:b/>
                <w:lang w:val="lv-LV"/>
              </w:rPr>
              <w:t>1.</w:t>
            </w:r>
          </w:p>
        </w:tc>
        <w:tc>
          <w:tcPr>
            <w:tcW w:w="7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0AB7D2" w14:textId="3252E810" w:rsidR="000D5B46" w:rsidRPr="00FC19B6" w:rsidRDefault="000D5B46" w:rsidP="00FC19B6">
            <w:pPr>
              <w:pStyle w:val="BodyText"/>
              <w:widowControl w:val="0"/>
              <w:ind w:left="0" w:right="0"/>
              <w:jc w:val="center"/>
              <w:rPr>
                <w:b/>
                <w:lang w:val="lv-LV"/>
              </w:rPr>
            </w:pPr>
            <w:r w:rsidRPr="00FC19B6">
              <w:rPr>
                <w:b/>
                <w:lang w:val="lv-LV"/>
              </w:rPr>
              <w:t xml:space="preserve">Pakalpojuma </w:t>
            </w:r>
            <w:r w:rsidR="00FD3607">
              <w:rPr>
                <w:b/>
                <w:lang w:val="lv-LV"/>
              </w:rPr>
              <w:t>sniegšana</w:t>
            </w:r>
          </w:p>
        </w:tc>
      </w:tr>
      <w:tr w:rsidR="000D5B46" w:rsidRPr="00DD749C" w14:paraId="5BF0E98E"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2602CB8D" w14:textId="77777777" w:rsidR="000D5B46" w:rsidRPr="00FC19B6" w:rsidRDefault="000D5B46" w:rsidP="00FC19B6">
            <w:pPr>
              <w:widowControl w:val="0"/>
              <w:jc w:val="center"/>
              <w:rPr>
                <w:lang w:val="lv-LV"/>
              </w:rPr>
            </w:pPr>
            <w:r w:rsidRPr="00FC19B6">
              <w:rPr>
                <w:lang w:val="lv-LV"/>
              </w:rPr>
              <w:t>1.1.</w:t>
            </w:r>
          </w:p>
        </w:tc>
        <w:tc>
          <w:tcPr>
            <w:tcW w:w="7921" w:type="dxa"/>
            <w:tcBorders>
              <w:top w:val="single" w:sz="4" w:space="0" w:color="000000"/>
              <w:left w:val="single" w:sz="4" w:space="0" w:color="000000"/>
              <w:bottom w:val="single" w:sz="4" w:space="0" w:color="000000"/>
              <w:right w:val="single" w:sz="4" w:space="0" w:color="000000"/>
            </w:tcBorders>
            <w:vAlign w:val="center"/>
          </w:tcPr>
          <w:p w14:paraId="5447A77B" w14:textId="3975AEE6" w:rsidR="000D5B46" w:rsidRPr="00FC19B6" w:rsidRDefault="000D5B46" w:rsidP="00FC19B6">
            <w:pPr>
              <w:pStyle w:val="BodyText"/>
              <w:widowControl w:val="0"/>
              <w:ind w:left="0" w:right="0"/>
              <w:jc w:val="left"/>
              <w:rPr>
                <w:bCs/>
                <w:lang w:val="lv-LV"/>
              </w:rPr>
            </w:pPr>
            <w:r w:rsidRPr="00FC19B6">
              <w:rPr>
                <w:lang w:val="lv-LV"/>
              </w:rPr>
              <w:t xml:space="preserve">Izpildītājs veic </w:t>
            </w:r>
            <w:r w:rsidRPr="00FC19B6">
              <w:rPr>
                <w:rFonts w:eastAsia="Lucida Sans Unicode"/>
                <w:bCs/>
                <w:lang w:val="lv-LV"/>
              </w:rPr>
              <w:t xml:space="preserve">ventilācijas iekārtas un dzesēšanas iekārtas </w:t>
            </w:r>
            <w:r w:rsidRPr="00FC19B6">
              <w:rPr>
                <w:lang w:val="lv-LV"/>
              </w:rPr>
              <w:t xml:space="preserve">(turpmāk – Iekārtas) tehnisko apkopi, diagnostiku un remontu to atrašanās vietā pēc </w:t>
            </w:r>
            <w:r w:rsidR="003775E9">
              <w:rPr>
                <w:lang w:val="lv-LV"/>
              </w:rPr>
              <w:t>p</w:t>
            </w:r>
            <w:r w:rsidRPr="00FC19B6">
              <w:rPr>
                <w:lang w:val="lv-LV"/>
              </w:rPr>
              <w:t xml:space="preserve">asūtītāja </w:t>
            </w:r>
            <w:r w:rsidR="002E3644">
              <w:rPr>
                <w:lang w:val="lv-LV"/>
              </w:rPr>
              <w:t>atbildīgās</w:t>
            </w:r>
            <w:r w:rsidRPr="00FC19B6">
              <w:rPr>
                <w:lang w:val="lv-LV"/>
              </w:rPr>
              <w:t xml:space="preserve"> personas pieprasījuma, iepriekš saskaņojot ierašanās laiku.</w:t>
            </w:r>
          </w:p>
        </w:tc>
      </w:tr>
      <w:tr w:rsidR="000D5B46" w:rsidRPr="00DD749C" w14:paraId="28EF0240"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443CDE8D" w14:textId="77777777" w:rsidR="000D5B46" w:rsidRPr="00FC19B6" w:rsidRDefault="000D5B46" w:rsidP="00FC19B6">
            <w:pPr>
              <w:widowControl w:val="0"/>
              <w:jc w:val="center"/>
              <w:rPr>
                <w:lang w:val="lv-LV"/>
              </w:rPr>
            </w:pPr>
            <w:r w:rsidRPr="00FC19B6">
              <w:rPr>
                <w:lang w:val="lv-LV"/>
              </w:rPr>
              <w:t>1.2.</w:t>
            </w:r>
          </w:p>
        </w:tc>
        <w:tc>
          <w:tcPr>
            <w:tcW w:w="7921" w:type="dxa"/>
            <w:tcBorders>
              <w:top w:val="single" w:sz="4" w:space="0" w:color="000000"/>
              <w:left w:val="single" w:sz="4" w:space="0" w:color="000000"/>
              <w:bottom w:val="single" w:sz="4" w:space="0" w:color="000000"/>
              <w:right w:val="single" w:sz="4" w:space="0" w:color="000000"/>
            </w:tcBorders>
            <w:vAlign w:val="center"/>
          </w:tcPr>
          <w:p w14:paraId="6E32ABA0" w14:textId="6B37935E" w:rsidR="000D5B46" w:rsidRPr="00FC19B6" w:rsidRDefault="000D5B46" w:rsidP="00FC19B6">
            <w:pPr>
              <w:pStyle w:val="BodyText"/>
              <w:widowControl w:val="0"/>
              <w:ind w:left="0" w:right="0"/>
              <w:jc w:val="left"/>
              <w:rPr>
                <w:lang w:val="lv-LV"/>
              </w:rPr>
            </w:pPr>
            <w:r w:rsidRPr="00FC19B6">
              <w:rPr>
                <w:lang w:val="lv-LV"/>
              </w:rPr>
              <w:t>Tehniskās apkopes darbus veic saskaņā ar Iekārtas tehniskajā dokumentācijā noteiktajām prasībām un ražotāja rekomendācijām.</w:t>
            </w:r>
          </w:p>
        </w:tc>
      </w:tr>
      <w:tr w:rsidR="000D5B46" w:rsidRPr="00DD749C" w14:paraId="355445D5"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74362518" w14:textId="77777777" w:rsidR="000D5B46" w:rsidRPr="00FC19B6" w:rsidRDefault="000D5B46" w:rsidP="00FC19B6">
            <w:pPr>
              <w:widowControl w:val="0"/>
              <w:jc w:val="center"/>
              <w:rPr>
                <w:lang w:val="lv-LV"/>
              </w:rPr>
            </w:pPr>
            <w:r w:rsidRPr="00FC19B6">
              <w:rPr>
                <w:lang w:val="lv-LV"/>
              </w:rPr>
              <w:t>1.3.</w:t>
            </w:r>
          </w:p>
        </w:tc>
        <w:tc>
          <w:tcPr>
            <w:tcW w:w="7921" w:type="dxa"/>
            <w:tcBorders>
              <w:top w:val="single" w:sz="4" w:space="0" w:color="000000"/>
              <w:left w:val="single" w:sz="4" w:space="0" w:color="000000"/>
              <w:bottom w:val="single" w:sz="4" w:space="0" w:color="000000"/>
              <w:right w:val="single" w:sz="4" w:space="0" w:color="000000"/>
            </w:tcBorders>
            <w:vAlign w:val="center"/>
          </w:tcPr>
          <w:p w14:paraId="5C39ED5F" w14:textId="118177C7" w:rsidR="000D5B46" w:rsidRPr="00FC19B6" w:rsidRDefault="002E3644" w:rsidP="00FC19B6">
            <w:pPr>
              <w:pStyle w:val="BodyText"/>
              <w:widowControl w:val="0"/>
              <w:ind w:left="0" w:right="0"/>
              <w:jc w:val="left"/>
              <w:rPr>
                <w:lang w:val="lv-LV"/>
              </w:rPr>
            </w:pPr>
            <w:r>
              <w:rPr>
                <w:lang w:val="lv-LV"/>
              </w:rPr>
              <w:t>P</w:t>
            </w:r>
            <w:r w:rsidRPr="00FC19B6">
              <w:rPr>
                <w:lang w:val="lv-LV"/>
              </w:rPr>
              <w:t xml:space="preserve">ēc </w:t>
            </w:r>
            <w:r>
              <w:rPr>
                <w:lang w:val="lv-LV"/>
              </w:rPr>
              <w:t>p</w:t>
            </w:r>
            <w:r w:rsidRPr="00FC19B6">
              <w:rPr>
                <w:lang w:val="lv-LV"/>
              </w:rPr>
              <w:t xml:space="preserve">asūtītāja </w:t>
            </w:r>
            <w:r>
              <w:rPr>
                <w:lang w:val="lv-LV"/>
              </w:rPr>
              <w:t>atbildīgās</w:t>
            </w:r>
            <w:r w:rsidRPr="00FC19B6">
              <w:rPr>
                <w:lang w:val="lv-LV"/>
              </w:rPr>
              <w:t xml:space="preserve"> personas pie</w:t>
            </w:r>
            <w:r>
              <w:rPr>
                <w:lang w:val="lv-LV"/>
              </w:rPr>
              <w:t>teikuma,</w:t>
            </w:r>
            <w:r w:rsidRPr="00FC19B6">
              <w:rPr>
                <w:lang w:val="lv-LV"/>
              </w:rPr>
              <w:t xml:space="preserve"> </w:t>
            </w:r>
            <w:r w:rsidR="000D5B46" w:rsidRPr="00FC19B6">
              <w:rPr>
                <w:lang w:val="lv-LV"/>
              </w:rPr>
              <w:t>Izpildītājs veic</w:t>
            </w:r>
            <w:r>
              <w:rPr>
                <w:lang w:val="lv-LV"/>
              </w:rPr>
              <w:t xml:space="preserve"> Iekārtu</w:t>
            </w:r>
            <w:r w:rsidR="000D5B46" w:rsidRPr="00FC19B6">
              <w:rPr>
                <w:lang w:val="lv-LV"/>
              </w:rPr>
              <w:t xml:space="preserve"> tehnisk</w:t>
            </w:r>
            <w:r>
              <w:rPr>
                <w:lang w:val="lv-LV"/>
              </w:rPr>
              <w:t>o</w:t>
            </w:r>
            <w:r w:rsidR="000D5B46" w:rsidRPr="00FC19B6">
              <w:rPr>
                <w:lang w:val="lv-LV"/>
              </w:rPr>
              <w:t xml:space="preserve"> apkop</w:t>
            </w:r>
            <w:r>
              <w:rPr>
                <w:lang w:val="lv-LV"/>
              </w:rPr>
              <w:t>i</w:t>
            </w:r>
            <w:r w:rsidR="000D5B46" w:rsidRPr="00FC19B6">
              <w:rPr>
                <w:lang w:val="lv-LV"/>
              </w:rPr>
              <w:t xml:space="preserve"> 2 (divas) reizes gadā (ietverot filtru maiņu), nodrošinot Iekārtu</w:t>
            </w:r>
            <w:r>
              <w:rPr>
                <w:lang w:val="lv-LV"/>
              </w:rPr>
              <w:t xml:space="preserve"> nepārtrauktu darbību</w:t>
            </w:r>
            <w:r w:rsidR="000D5B46" w:rsidRPr="00FC19B6">
              <w:rPr>
                <w:lang w:val="lv-LV"/>
              </w:rPr>
              <w:t>.</w:t>
            </w:r>
          </w:p>
        </w:tc>
      </w:tr>
      <w:tr w:rsidR="000D5B46" w:rsidRPr="00DD749C" w14:paraId="426C7543"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7D07BA91" w14:textId="77777777" w:rsidR="000D5B46" w:rsidRPr="00FC19B6" w:rsidRDefault="000D5B46" w:rsidP="00FC19B6">
            <w:pPr>
              <w:widowControl w:val="0"/>
              <w:jc w:val="center"/>
              <w:rPr>
                <w:lang w:val="lv-LV"/>
              </w:rPr>
            </w:pPr>
            <w:r w:rsidRPr="00FC19B6">
              <w:rPr>
                <w:lang w:val="lv-LV"/>
              </w:rPr>
              <w:t>1.4.</w:t>
            </w:r>
          </w:p>
        </w:tc>
        <w:tc>
          <w:tcPr>
            <w:tcW w:w="7921" w:type="dxa"/>
            <w:tcBorders>
              <w:top w:val="single" w:sz="4" w:space="0" w:color="000000"/>
              <w:left w:val="single" w:sz="4" w:space="0" w:color="000000"/>
              <w:bottom w:val="single" w:sz="4" w:space="0" w:color="000000"/>
              <w:right w:val="single" w:sz="4" w:space="0" w:color="000000"/>
            </w:tcBorders>
          </w:tcPr>
          <w:p w14:paraId="2C8D43BD" w14:textId="03972034" w:rsidR="000D5B46" w:rsidRPr="00FC19B6" w:rsidRDefault="000D5B46" w:rsidP="00FC19B6">
            <w:pPr>
              <w:pStyle w:val="BodyText"/>
              <w:widowControl w:val="0"/>
              <w:ind w:left="0" w:right="0"/>
              <w:jc w:val="left"/>
              <w:rPr>
                <w:lang w:val="lv-LV"/>
              </w:rPr>
            </w:pPr>
            <w:r w:rsidRPr="00FC19B6">
              <w:rPr>
                <w:lang w:val="lv-LV"/>
              </w:rPr>
              <w:t xml:space="preserve">Pēc </w:t>
            </w:r>
            <w:r w:rsidR="003775E9">
              <w:rPr>
                <w:lang w:val="lv-LV"/>
              </w:rPr>
              <w:t>p</w:t>
            </w:r>
            <w:r w:rsidRPr="00FC19B6">
              <w:rPr>
                <w:lang w:val="lv-LV"/>
              </w:rPr>
              <w:t xml:space="preserve">asūtītāja </w:t>
            </w:r>
            <w:r w:rsidR="002E3644">
              <w:rPr>
                <w:lang w:val="lv-LV"/>
              </w:rPr>
              <w:t>atbildīgās</w:t>
            </w:r>
            <w:r w:rsidRPr="00FC19B6">
              <w:rPr>
                <w:lang w:val="lv-LV"/>
              </w:rPr>
              <w:t xml:space="preserve"> personas pieteikuma</w:t>
            </w:r>
            <w:r w:rsidR="002E3644">
              <w:rPr>
                <w:lang w:val="lv-LV"/>
              </w:rPr>
              <w:t>,</w:t>
            </w:r>
            <w:r w:rsidRPr="00FC19B6">
              <w:rPr>
                <w:lang w:val="lv-LV"/>
              </w:rPr>
              <w:t xml:space="preserve"> Izpildītājs veic Iekārtu diagnostiku.</w:t>
            </w:r>
          </w:p>
        </w:tc>
      </w:tr>
      <w:tr w:rsidR="000D5B46" w:rsidRPr="00DD749C" w14:paraId="58E44693"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55DB6FBE" w14:textId="77777777" w:rsidR="000D5B46" w:rsidRPr="00FC19B6" w:rsidRDefault="000D5B46" w:rsidP="00FC19B6">
            <w:pPr>
              <w:widowControl w:val="0"/>
              <w:jc w:val="center"/>
              <w:rPr>
                <w:lang w:val="lv-LV"/>
              </w:rPr>
            </w:pPr>
            <w:r w:rsidRPr="00FC19B6">
              <w:rPr>
                <w:lang w:val="lv-LV"/>
              </w:rPr>
              <w:t>1.5.</w:t>
            </w:r>
          </w:p>
        </w:tc>
        <w:tc>
          <w:tcPr>
            <w:tcW w:w="7921" w:type="dxa"/>
            <w:tcBorders>
              <w:top w:val="single" w:sz="4" w:space="0" w:color="000000"/>
              <w:left w:val="single" w:sz="4" w:space="0" w:color="000000"/>
              <w:bottom w:val="single" w:sz="4" w:space="0" w:color="000000"/>
              <w:right w:val="single" w:sz="4" w:space="0" w:color="000000"/>
            </w:tcBorders>
          </w:tcPr>
          <w:p w14:paraId="5E5AB525" w14:textId="59B2C937" w:rsidR="000D5B46" w:rsidRPr="00FC19B6" w:rsidRDefault="000D5B46" w:rsidP="00FC19B6">
            <w:pPr>
              <w:pStyle w:val="BodyText"/>
              <w:widowControl w:val="0"/>
              <w:ind w:left="0" w:right="0"/>
              <w:jc w:val="left"/>
              <w:rPr>
                <w:lang w:val="lv-LV"/>
              </w:rPr>
            </w:pPr>
            <w:r w:rsidRPr="00FC19B6">
              <w:rPr>
                <w:lang w:val="lv-LV"/>
              </w:rPr>
              <w:t xml:space="preserve">Pakalpojumu izpildes laikā, Izpildītājs atbild par Latvijas Republikā spēkā esošo darba drošības tehnikas, darba aizsardzības, vides aizsardzības, valsts ugunsdrošības un citu noteikumu, kas attiecas uz </w:t>
            </w:r>
            <w:r w:rsidR="003775E9">
              <w:rPr>
                <w:lang w:val="lv-LV"/>
              </w:rPr>
              <w:t>P</w:t>
            </w:r>
            <w:r w:rsidRPr="00FC19B6">
              <w:rPr>
                <w:lang w:val="lv-LV"/>
              </w:rPr>
              <w:t>akalpojumu izpildes kārtību un kvalitāti, ievērošanu.</w:t>
            </w:r>
          </w:p>
        </w:tc>
      </w:tr>
      <w:tr w:rsidR="000D5B46" w:rsidRPr="00DD749C" w14:paraId="4B5D4266"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48745217" w14:textId="77777777" w:rsidR="000D5B46" w:rsidRPr="00FC19B6" w:rsidRDefault="000D5B46" w:rsidP="00FC19B6">
            <w:pPr>
              <w:widowControl w:val="0"/>
              <w:jc w:val="center"/>
              <w:rPr>
                <w:lang w:val="lv-LV"/>
              </w:rPr>
            </w:pPr>
            <w:r w:rsidRPr="00FC19B6">
              <w:rPr>
                <w:lang w:val="lv-LV"/>
              </w:rPr>
              <w:t>1.6.</w:t>
            </w:r>
          </w:p>
        </w:tc>
        <w:tc>
          <w:tcPr>
            <w:tcW w:w="7921" w:type="dxa"/>
            <w:tcBorders>
              <w:top w:val="single" w:sz="4" w:space="0" w:color="000000"/>
              <w:left w:val="single" w:sz="4" w:space="0" w:color="000000"/>
              <w:bottom w:val="single" w:sz="4" w:space="0" w:color="000000"/>
              <w:right w:val="single" w:sz="4" w:space="0" w:color="000000"/>
            </w:tcBorders>
          </w:tcPr>
          <w:p w14:paraId="317E0A48" w14:textId="18C076FC" w:rsidR="000D5B46" w:rsidRPr="00FC19B6" w:rsidRDefault="000D5B46" w:rsidP="00FC19B6">
            <w:pPr>
              <w:pStyle w:val="BodyText"/>
              <w:widowControl w:val="0"/>
              <w:ind w:left="0" w:right="0"/>
              <w:jc w:val="left"/>
              <w:rPr>
                <w:lang w:val="lv-LV"/>
              </w:rPr>
            </w:pPr>
            <w:r w:rsidRPr="00FC19B6">
              <w:rPr>
                <w:lang w:val="lv-LV"/>
              </w:rPr>
              <w:t>Izpildītājs, nodrošinot Pakalpojumu, iespēju robežās</w:t>
            </w:r>
            <w:r w:rsidR="00754DB7">
              <w:rPr>
                <w:lang w:val="lv-LV"/>
              </w:rPr>
              <w:t>,</w:t>
            </w:r>
            <w:r w:rsidRPr="00FC19B6">
              <w:rPr>
                <w:lang w:val="lv-LV"/>
              </w:rPr>
              <w:t xml:space="preserve"> nodrošina tīrību un pēc darbu pabeigšanas, t.sk.</w:t>
            </w:r>
            <w:r w:rsidR="00754DB7">
              <w:rPr>
                <w:lang w:val="lv-LV"/>
              </w:rPr>
              <w:t>,</w:t>
            </w:r>
            <w:r w:rsidRPr="00FC19B6">
              <w:rPr>
                <w:lang w:val="lv-LV"/>
              </w:rPr>
              <w:t xml:space="preserve"> būvgružu utilizāciju </w:t>
            </w:r>
            <w:r w:rsidR="00754DB7">
              <w:rPr>
                <w:lang w:val="lv-LV"/>
              </w:rPr>
              <w:t>(</w:t>
            </w:r>
            <w:r w:rsidRPr="00FC19B6">
              <w:rPr>
                <w:lang w:val="lv-LV"/>
              </w:rPr>
              <w:t>pēc nepieciešamības</w:t>
            </w:r>
            <w:r w:rsidR="00754DB7">
              <w:rPr>
                <w:lang w:val="lv-LV"/>
              </w:rPr>
              <w:t>)</w:t>
            </w:r>
            <w:r w:rsidRPr="00FC19B6">
              <w:rPr>
                <w:lang w:val="lv-LV"/>
              </w:rPr>
              <w:t>.</w:t>
            </w:r>
          </w:p>
        </w:tc>
      </w:tr>
      <w:tr w:rsidR="000D5B46" w:rsidRPr="00DD749C" w14:paraId="348CC7D9"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53C91F84" w14:textId="77777777" w:rsidR="000D5B46" w:rsidRPr="00FC19B6" w:rsidRDefault="000D5B46" w:rsidP="00FC19B6">
            <w:pPr>
              <w:widowControl w:val="0"/>
              <w:jc w:val="center"/>
              <w:rPr>
                <w:lang w:val="lv-LV"/>
              </w:rPr>
            </w:pPr>
            <w:r w:rsidRPr="00FC19B6">
              <w:rPr>
                <w:lang w:val="lv-LV"/>
              </w:rPr>
              <w:t>1.7.</w:t>
            </w:r>
          </w:p>
        </w:tc>
        <w:tc>
          <w:tcPr>
            <w:tcW w:w="7921" w:type="dxa"/>
            <w:tcBorders>
              <w:top w:val="single" w:sz="4" w:space="0" w:color="000000"/>
              <w:left w:val="single" w:sz="4" w:space="0" w:color="000000"/>
              <w:bottom w:val="single" w:sz="4" w:space="0" w:color="000000"/>
              <w:right w:val="single" w:sz="4" w:space="0" w:color="000000"/>
            </w:tcBorders>
          </w:tcPr>
          <w:p w14:paraId="65CAEA56" w14:textId="77777777" w:rsidR="000D5B46" w:rsidRPr="00FC19B6" w:rsidRDefault="000D5B46" w:rsidP="00FC19B6">
            <w:pPr>
              <w:pStyle w:val="BodyText"/>
              <w:widowControl w:val="0"/>
              <w:ind w:left="0" w:right="0"/>
              <w:jc w:val="left"/>
              <w:rPr>
                <w:lang w:val="lv-LV"/>
              </w:rPr>
            </w:pPr>
            <w:r w:rsidRPr="00FC19B6">
              <w:rPr>
                <w:lang w:val="lv-LV"/>
              </w:rPr>
              <w:t>Pakalpojumu izpildītājs organizē un nodrošina tā, lai pēc iespējas mazāk tiek traucēta iestādes darbība.</w:t>
            </w:r>
          </w:p>
        </w:tc>
      </w:tr>
      <w:tr w:rsidR="000D5B46" w:rsidRPr="00DD749C" w14:paraId="14C03005"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17DBAB2C" w14:textId="77777777" w:rsidR="000D5B46" w:rsidRPr="00FC19B6" w:rsidRDefault="000D5B46" w:rsidP="00FC19B6">
            <w:pPr>
              <w:widowControl w:val="0"/>
              <w:jc w:val="center"/>
              <w:rPr>
                <w:lang w:val="lv-LV"/>
              </w:rPr>
            </w:pPr>
            <w:r w:rsidRPr="00FC19B6">
              <w:rPr>
                <w:lang w:val="lv-LV"/>
              </w:rPr>
              <w:t>1.8.</w:t>
            </w:r>
          </w:p>
        </w:tc>
        <w:tc>
          <w:tcPr>
            <w:tcW w:w="7921" w:type="dxa"/>
            <w:tcBorders>
              <w:top w:val="single" w:sz="4" w:space="0" w:color="000000"/>
              <w:left w:val="single" w:sz="4" w:space="0" w:color="000000"/>
              <w:bottom w:val="single" w:sz="4" w:space="0" w:color="000000"/>
              <w:right w:val="single" w:sz="4" w:space="0" w:color="000000"/>
            </w:tcBorders>
          </w:tcPr>
          <w:p w14:paraId="4E6506BC" w14:textId="7681BC88" w:rsidR="000D5B46" w:rsidRPr="00754DB7" w:rsidRDefault="000D5B46" w:rsidP="00754DB7">
            <w:pPr>
              <w:widowControl w:val="0"/>
              <w:rPr>
                <w:bCs/>
                <w:lang w:val="lv-LV"/>
              </w:rPr>
            </w:pPr>
            <w:r w:rsidRPr="00FC19B6">
              <w:rPr>
                <w:bCs/>
                <w:lang w:val="lv-LV"/>
              </w:rPr>
              <w:t xml:space="preserve">Izpildītājam </w:t>
            </w:r>
            <w:proofErr w:type="spellStart"/>
            <w:r w:rsidRPr="00FC19B6">
              <w:rPr>
                <w:bCs/>
                <w:lang w:val="lv-LV"/>
              </w:rPr>
              <w:t>jāiegādājās</w:t>
            </w:r>
            <w:proofErr w:type="spellEnd"/>
            <w:r w:rsidRPr="00FC19B6">
              <w:rPr>
                <w:bCs/>
                <w:lang w:val="lv-LV"/>
              </w:rPr>
              <w:t xml:space="preserve"> visi tehniskajā apkopē nepieciešamie materiāli, detaļas, filtri u.c.</w:t>
            </w:r>
            <w:r w:rsidR="00754DB7">
              <w:rPr>
                <w:bCs/>
                <w:lang w:val="lv-LV"/>
              </w:rPr>
              <w:t xml:space="preserve"> </w:t>
            </w:r>
            <w:r w:rsidRPr="00FC19B6">
              <w:rPr>
                <w:lang w:val="lv-LV"/>
              </w:rPr>
              <w:t>Iekārtu tehnisk</w:t>
            </w:r>
            <w:r w:rsidR="00754DB7">
              <w:rPr>
                <w:lang w:val="lv-LV"/>
              </w:rPr>
              <w:t>ajās</w:t>
            </w:r>
            <w:r w:rsidRPr="00FC19B6">
              <w:rPr>
                <w:lang w:val="lv-LV"/>
              </w:rPr>
              <w:t xml:space="preserve"> apkopēs tiek izmantotas </w:t>
            </w:r>
            <w:r w:rsidRPr="00FC19B6">
              <w:rPr>
                <w:bCs/>
                <w:lang w:val="lv-LV"/>
              </w:rPr>
              <w:t>jaunas, nelietotas detaļas, filtri un materiāli</w:t>
            </w:r>
            <w:r w:rsidRPr="00FC19B6">
              <w:rPr>
                <w:lang w:val="lv-LV"/>
              </w:rPr>
              <w:t xml:space="preserve">, </w:t>
            </w:r>
            <w:r w:rsidRPr="00FC19B6">
              <w:rPr>
                <w:bCs/>
                <w:lang w:val="lv-LV"/>
              </w:rPr>
              <w:t>kas atbilst konkrēt</w:t>
            </w:r>
            <w:r w:rsidR="00754DB7">
              <w:rPr>
                <w:bCs/>
                <w:lang w:val="lv-LV"/>
              </w:rPr>
              <w:t>as</w:t>
            </w:r>
            <w:r w:rsidRPr="00FC19B6">
              <w:rPr>
                <w:bCs/>
                <w:lang w:val="lv-LV"/>
              </w:rPr>
              <w:t xml:space="preserve"> Iekārtas modelim, Iekārtas ražotāja prasībām, Latvijas Republikas spēkā esošajiem normatīvajiem aktiem, attiecīgās </w:t>
            </w:r>
            <w:r w:rsidR="00521FCF">
              <w:rPr>
                <w:bCs/>
                <w:lang w:val="lv-LV"/>
              </w:rPr>
              <w:t>I</w:t>
            </w:r>
            <w:r w:rsidRPr="00FC19B6">
              <w:rPr>
                <w:bCs/>
                <w:lang w:val="lv-LV"/>
              </w:rPr>
              <w:t>ekārtas ražotāja standartiem un tehniskajiem noteikumiem, nodrošin</w:t>
            </w:r>
            <w:r w:rsidR="00754DB7">
              <w:rPr>
                <w:bCs/>
                <w:lang w:val="lv-LV"/>
              </w:rPr>
              <w:t>ot</w:t>
            </w:r>
            <w:r w:rsidRPr="00FC19B6">
              <w:rPr>
                <w:bCs/>
                <w:lang w:val="lv-LV"/>
              </w:rPr>
              <w:t xml:space="preserve"> kvalitatīvu Iekārtu darbību</w:t>
            </w:r>
            <w:r w:rsidRPr="00FC19B6">
              <w:rPr>
                <w:lang w:val="lv-LV"/>
              </w:rPr>
              <w:t>.</w:t>
            </w:r>
          </w:p>
        </w:tc>
      </w:tr>
    </w:tbl>
    <w:p w14:paraId="02D1706C" w14:textId="77777777" w:rsidR="000D5B46" w:rsidRPr="00FC19B6" w:rsidRDefault="000D5B46"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tbl>
      <w:tblPr>
        <w:tblpPr w:leftFromText="180" w:rightFromText="180" w:vertAnchor="text" w:tblpX="-34" w:tblpY="1"/>
        <w:tblOverlap w:val="never"/>
        <w:tblW w:w="9351" w:type="dxa"/>
        <w:tblLayout w:type="fixed"/>
        <w:tblLook w:val="01E0" w:firstRow="1" w:lastRow="1" w:firstColumn="1" w:lastColumn="1" w:noHBand="0" w:noVBand="0"/>
      </w:tblPr>
      <w:tblGrid>
        <w:gridCol w:w="1430"/>
        <w:gridCol w:w="7921"/>
      </w:tblGrid>
      <w:tr w:rsidR="000D5B46" w:rsidRPr="00FC19B6" w14:paraId="51A171D6"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908267" w14:textId="77777777" w:rsidR="000D5B46" w:rsidRPr="00FC19B6" w:rsidRDefault="000D5B46" w:rsidP="00FC19B6">
            <w:pPr>
              <w:widowControl w:val="0"/>
              <w:jc w:val="center"/>
              <w:rPr>
                <w:b/>
                <w:lang w:val="lv-LV"/>
              </w:rPr>
            </w:pPr>
            <w:r w:rsidRPr="00FC19B6">
              <w:rPr>
                <w:b/>
                <w:lang w:val="lv-LV"/>
              </w:rPr>
              <w:t>2.</w:t>
            </w:r>
          </w:p>
        </w:tc>
        <w:tc>
          <w:tcPr>
            <w:tcW w:w="7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E75B2D" w14:textId="77777777" w:rsidR="000D5B46" w:rsidRPr="00FC19B6" w:rsidRDefault="000D5B46" w:rsidP="00FC19B6">
            <w:pPr>
              <w:pStyle w:val="BodyText"/>
              <w:widowControl w:val="0"/>
              <w:ind w:left="0" w:right="0"/>
              <w:jc w:val="center"/>
              <w:rPr>
                <w:b/>
                <w:lang w:val="lv-LV"/>
              </w:rPr>
            </w:pPr>
            <w:r w:rsidRPr="00FC19B6">
              <w:rPr>
                <w:b/>
                <w:lang w:val="lv-LV"/>
              </w:rPr>
              <w:t>Iekārtu tehniskās apkopes ietvaros veicamie darbi</w:t>
            </w:r>
          </w:p>
        </w:tc>
      </w:tr>
      <w:tr w:rsidR="000D5B46" w:rsidRPr="00FC19B6" w14:paraId="1943EF2C"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990A31" w14:textId="77777777" w:rsidR="000D5B46" w:rsidRPr="00FC19B6" w:rsidRDefault="000D5B46" w:rsidP="00FC19B6">
            <w:pPr>
              <w:widowControl w:val="0"/>
              <w:jc w:val="center"/>
              <w:rPr>
                <w:b/>
                <w:lang w:val="lv-LV"/>
              </w:rPr>
            </w:pPr>
            <w:r w:rsidRPr="00FC19B6">
              <w:rPr>
                <w:b/>
                <w:lang w:val="lv-LV"/>
              </w:rPr>
              <w:t>2.1.</w:t>
            </w:r>
          </w:p>
        </w:tc>
        <w:tc>
          <w:tcPr>
            <w:tcW w:w="7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28BF69" w14:textId="77777777" w:rsidR="000D5B46" w:rsidRPr="00FC19B6" w:rsidRDefault="000D5B46" w:rsidP="00FC19B6">
            <w:pPr>
              <w:pStyle w:val="BodyText"/>
              <w:widowControl w:val="0"/>
              <w:ind w:left="0" w:right="0"/>
              <w:jc w:val="center"/>
              <w:rPr>
                <w:b/>
                <w:lang w:val="lv-LV"/>
              </w:rPr>
            </w:pPr>
            <w:r w:rsidRPr="00FC19B6">
              <w:rPr>
                <w:b/>
                <w:lang w:val="lv-LV"/>
              </w:rPr>
              <w:t>Dzesēšanas iekārta</w:t>
            </w:r>
          </w:p>
        </w:tc>
      </w:tr>
      <w:tr w:rsidR="000D5B46" w:rsidRPr="00DD749C" w14:paraId="46ACEDF6"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5E3B1E29" w14:textId="77777777" w:rsidR="000D5B46" w:rsidRPr="00FC19B6" w:rsidRDefault="000D5B46" w:rsidP="00FC19B6">
            <w:pPr>
              <w:widowControl w:val="0"/>
              <w:jc w:val="center"/>
              <w:rPr>
                <w:lang w:val="lv-LV"/>
              </w:rPr>
            </w:pPr>
            <w:r w:rsidRPr="00FC19B6">
              <w:rPr>
                <w:lang w:val="lv-LV"/>
              </w:rPr>
              <w:t>2.1.1.</w:t>
            </w:r>
          </w:p>
        </w:tc>
        <w:tc>
          <w:tcPr>
            <w:tcW w:w="7921" w:type="dxa"/>
            <w:tcBorders>
              <w:top w:val="single" w:sz="4" w:space="0" w:color="000000"/>
              <w:left w:val="single" w:sz="4" w:space="0" w:color="000000"/>
              <w:bottom w:val="single" w:sz="4" w:space="0" w:color="000000"/>
              <w:right w:val="single" w:sz="4" w:space="0" w:color="000000"/>
            </w:tcBorders>
          </w:tcPr>
          <w:p w14:paraId="1D00E70F" w14:textId="14CD56BB" w:rsidR="00521FCF" w:rsidRPr="00521FCF" w:rsidRDefault="000D5B46" w:rsidP="00521FCF">
            <w:pPr>
              <w:widowControl w:val="0"/>
              <w:rPr>
                <w:lang w:val="lv-LV"/>
              </w:rPr>
            </w:pPr>
            <w:r w:rsidRPr="00FC19B6">
              <w:rPr>
                <w:lang w:val="lv-LV"/>
              </w:rPr>
              <w:t>Iekārtas vispārēj</w:t>
            </w:r>
            <w:r w:rsidR="00754DB7">
              <w:rPr>
                <w:lang w:val="lv-LV"/>
              </w:rPr>
              <w:t>ā</w:t>
            </w:r>
            <w:r w:rsidRPr="00FC19B6">
              <w:rPr>
                <w:lang w:val="lv-LV"/>
              </w:rPr>
              <w:t xml:space="preserve"> stāvokļa vizuālā pārbaude, t.sk.</w:t>
            </w:r>
            <w:r w:rsidR="00754DB7">
              <w:rPr>
                <w:lang w:val="lv-LV"/>
              </w:rPr>
              <w:t>,</w:t>
            </w:r>
            <w:r w:rsidRPr="00FC19B6">
              <w:rPr>
                <w:lang w:val="lv-LV"/>
              </w:rPr>
              <w:t xml:space="preserve"> cauruļvadu izolācija, konstrukcijas, vadības paneļa</w:t>
            </w:r>
            <w:r w:rsidR="00212B7B">
              <w:rPr>
                <w:lang w:val="lv-LV"/>
              </w:rPr>
              <w:t xml:space="preserve"> pārbaude – </w:t>
            </w:r>
            <w:r w:rsidRPr="00FC19B6">
              <w:rPr>
                <w:lang w:val="lv-LV"/>
              </w:rPr>
              <w:t>vai nav bojāta vadu izolācija, bijusi degšana vai dzirksteļošana.</w:t>
            </w:r>
          </w:p>
        </w:tc>
      </w:tr>
      <w:tr w:rsidR="000D5B46" w:rsidRPr="00DD749C" w14:paraId="0D10C4B3"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7331C317" w14:textId="77777777" w:rsidR="000D5B46" w:rsidRPr="00FC19B6" w:rsidRDefault="000D5B46" w:rsidP="00FC19B6">
            <w:pPr>
              <w:widowControl w:val="0"/>
              <w:jc w:val="center"/>
              <w:rPr>
                <w:lang w:val="lv-LV"/>
              </w:rPr>
            </w:pPr>
            <w:r w:rsidRPr="00FC19B6">
              <w:rPr>
                <w:lang w:val="lv-LV"/>
              </w:rPr>
              <w:t>2.1.2.</w:t>
            </w:r>
          </w:p>
        </w:tc>
        <w:tc>
          <w:tcPr>
            <w:tcW w:w="7921" w:type="dxa"/>
            <w:tcBorders>
              <w:top w:val="single" w:sz="4" w:space="0" w:color="000000"/>
              <w:left w:val="single" w:sz="4" w:space="0" w:color="000000"/>
              <w:bottom w:val="single" w:sz="4" w:space="0" w:color="000000"/>
              <w:right w:val="single" w:sz="4" w:space="0" w:color="000000"/>
            </w:tcBorders>
          </w:tcPr>
          <w:p w14:paraId="5716498F" w14:textId="3D92DD0A" w:rsidR="000D5B46" w:rsidRPr="00FC19B6" w:rsidRDefault="000D5B46" w:rsidP="00FC19B6">
            <w:pPr>
              <w:pStyle w:val="BodyText"/>
              <w:widowControl w:val="0"/>
              <w:tabs>
                <w:tab w:val="left" w:pos="6413"/>
              </w:tabs>
              <w:ind w:left="0" w:right="0"/>
              <w:jc w:val="left"/>
              <w:rPr>
                <w:lang w:val="lv-LV"/>
              </w:rPr>
            </w:pPr>
            <w:r w:rsidRPr="00FC19B6">
              <w:rPr>
                <w:lang w:val="lv-LV"/>
              </w:rPr>
              <w:t xml:space="preserve">Virsmu tīrīšana un ārējā bloka mazgāšana </w:t>
            </w:r>
            <w:r w:rsidR="00212B7B">
              <w:rPr>
                <w:lang w:val="lv-LV"/>
              </w:rPr>
              <w:t xml:space="preserve">– </w:t>
            </w:r>
            <w:r w:rsidRPr="00FC19B6">
              <w:rPr>
                <w:lang w:val="lv-LV"/>
              </w:rPr>
              <w:t>1 (vienu) reizi gadā.</w:t>
            </w:r>
          </w:p>
        </w:tc>
      </w:tr>
      <w:tr w:rsidR="000D5B46" w:rsidRPr="00DD749C" w14:paraId="15CB35A6"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5756C105" w14:textId="77777777" w:rsidR="000D5B46" w:rsidRPr="00FC19B6" w:rsidRDefault="000D5B46" w:rsidP="00FC19B6">
            <w:pPr>
              <w:widowControl w:val="0"/>
              <w:jc w:val="center"/>
              <w:rPr>
                <w:lang w:val="lv-LV"/>
              </w:rPr>
            </w:pPr>
            <w:r w:rsidRPr="00FC19B6">
              <w:rPr>
                <w:lang w:val="lv-LV"/>
              </w:rPr>
              <w:t>2.1.3.</w:t>
            </w:r>
          </w:p>
        </w:tc>
        <w:tc>
          <w:tcPr>
            <w:tcW w:w="7921" w:type="dxa"/>
            <w:tcBorders>
              <w:top w:val="single" w:sz="4" w:space="0" w:color="000000"/>
              <w:left w:val="single" w:sz="4" w:space="0" w:color="000000"/>
              <w:bottom w:val="single" w:sz="4" w:space="0" w:color="000000"/>
              <w:right w:val="single" w:sz="4" w:space="0" w:color="000000"/>
            </w:tcBorders>
          </w:tcPr>
          <w:p w14:paraId="3637CD49" w14:textId="448DA098" w:rsidR="000D5B46" w:rsidRPr="00FC19B6" w:rsidRDefault="000D5B46" w:rsidP="00FC19B6">
            <w:pPr>
              <w:pStyle w:val="BodyText"/>
              <w:widowControl w:val="0"/>
              <w:tabs>
                <w:tab w:val="left" w:pos="6413"/>
              </w:tabs>
              <w:ind w:left="0" w:right="0"/>
              <w:jc w:val="left"/>
              <w:rPr>
                <w:lang w:val="lv-LV"/>
              </w:rPr>
            </w:pPr>
            <w:r w:rsidRPr="00FC19B6">
              <w:rPr>
                <w:lang w:val="lv-LV"/>
              </w:rPr>
              <w:t>Kondensāta izvades sistēmas tīrīšana un darbības pārbaude tehniskās apkopes laikā un pēc nepieciešamības.</w:t>
            </w:r>
          </w:p>
        </w:tc>
      </w:tr>
      <w:tr w:rsidR="000D5B46" w:rsidRPr="00DD749C" w14:paraId="090C174B"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2FD5E9C3" w14:textId="77777777" w:rsidR="000D5B46" w:rsidRPr="00FC19B6" w:rsidRDefault="000D5B46" w:rsidP="00FC19B6">
            <w:pPr>
              <w:widowControl w:val="0"/>
              <w:jc w:val="center"/>
              <w:rPr>
                <w:lang w:val="lv-LV"/>
              </w:rPr>
            </w:pPr>
            <w:r w:rsidRPr="00FC19B6">
              <w:rPr>
                <w:lang w:val="lv-LV"/>
              </w:rPr>
              <w:t>2.1.4.</w:t>
            </w:r>
          </w:p>
        </w:tc>
        <w:tc>
          <w:tcPr>
            <w:tcW w:w="7921" w:type="dxa"/>
            <w:tcBorders>
              <w:top w:val="single" w:sz="4" w:space="0" w:color="000000"/>
              <w:left w:val="single" w:sz="4" w:space="0" w:color="000000"/>
              <w:bottom w:val="single" w:sz="4" w:space="0" w:color="000000"/>
              <w:right w:val="single" w:sz="4" w:space="0" w:color="000000"/>
            </w:tcBorders>
          </w:tcPr>
          <w:p w14:paraId="3C75AA1E" w14:textId="77777777" w:rsidR="000D5B46" w:rsidRPr="00FC19B6" w:rsidRDefault="000D5B46" w:rsidP="00FC19B6">
            <w:pPr>
              <w:pStyle w:val="BodyText"/>
              <w:widowControl w:val="0"/>
              <w:tabs>
                <w:tab w:val="left" w:pos="6413"/>
              </w:tabs>
              <w:ind w:left="0" w:right="0"/>
              <w:jc w:val="left"/>
              <w:rPr>
                <w:lang w:val="lv-LV"/>
              </w:rPr>
            </w:pPr>
            <w:r w:rsidRPr="00FC19B6">
              <w:rPr>
                <w:lang w:val="lv-LV"/>
              </w:rPr>
              <w:t>Elektronisko bloku tīrīšana un kontaktu pārbaude.</w:t>
            </w:r>
          </w:p>
        </w:tc>
      </w:tr>
      <w:tr w:rsidR="000D5B46" w:rsidRPr="00DD749C" w14:paraId="465DFFF7"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2FE65C48" w14:textId="77777777" w:rsidR="000D5B46" w:rsidRPr="00FC19B6" w:rsidRDefault="000D5B46" w:rsidP="00FC19B6">
            <w:pPr>
              <w:widowControl w:val="0"/>
              <w:jc w:val="center"/>
              <w:rPr>
                <w:lang w:val="lv-LV"/>
              </w:rPr>
            </w:pPr>
            <w:r w:rsidRPr="00FC19B6">
              <w:rPr>
                <w:lang w:val="lv-LV"/>
              </w:rPr>
              <w:t>2.1.5.</w:t>
            </w:r>
          </w:p>
        </w:tc>
        <w:tc>
          <w:tcPr>
            <w:tcW w:w="7921" w:type="dxa"/>
            <w:tcBorders>
              <w:top w:val="single" w:sz="4" w:space="0" w:color="000000"/>
              <w:left w:val="single" w:sz="4" w:space="0" w:color="000000"/>
              <w:bottom w:val="single" w:sz="4" w:space="0" w:color="000000"/>
              <w:right w:val="single" w:sz="4" w:space="0" w:color="000000"/>
            </w:tcBorders>
          </w:tcPr>
          <w:p w14:paraId="336F0D4D" w14:textId="77777777" w:rsidR="000D5B46" w:rsidRPr="00FC19B6" w:rsidRDefault="000D5B46" w:rsidP="00FC19B6">
            <w:pPr>
              <w:pStyle w:val="BodyText"/>
              <w:widowControl w:val="0"/>
              <w:tabs>
                <w:tab w:val="left" w:pos="6413"/>
              </w:tabs>
              <w:ind w:left="0" w:right="0"/>
              <w:jc w:val="left"/>
              <w:rPr>
                <w:lang w:val="lv-LV"/>
              </w:rPr>
            </w:pPr>
            <w:r w:rsidRPr="00FC19B6">
              <w:rPr>
                <w:lang w:val="lv-LV"/>
              </w:rPr>
              <w:t>Iekārtu visu iespējamo darba režīmu pārbaude.</w:t>
            </w:r>
          </w:p>
        </w:tc>
      </w:tr>
      <w:tr w:rsidR="000D5B46" w:rsidRPr="00FC19B6" w14:paraId="4631AD99"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1F317B07" w14:textId="77777777" w:rsidR="000D5B46" w:rsidRPr="00FC19B6" w:rsidRDefault="000D5B46" w:rsidP="00FC19B6">
            <w:pPr>
              <w:widowControl w:val="0"/>
              <w:jc w:val="center"/>
              <w:rPr>
                <w:lang w:val="lv-LV"/>
              </w:rPr>
            </w:pPr>
            <w:r w:rsidRPr="00FC19B6">
              <w:rPr>
                <w:lang w:val="lv-LV"/>
              </w:rPr>
              <w:t>2.1.6.</w:t>
            </w:r>
          </w:p>
        </w:tc>
        <w:tc>
          <w:tcPr>
            <w:tcW w:w="7921" w:type="dxa"/>
            <w:tcBorders>
              <w:top w:val="single" w:sz="4" w:space="0" w:color="000000"/>
              <w:left w:val="single" w:sz="4" w:space="0" w:color="000000"/>
              <w:bottom w:val="single" w:sz="4" w:space="0" w:color="000000"/>
              <w:right w:val="single" w:sz="4" w:space="0" w:color="000000"/>
            </w:tcBorders>
          </w:tcPr>
          <w:p w14:paraId="48497C48" w14:textId="77777777" w:rsidR="000D5B46" w:rsidRPr="00FC19B6" w:rsidRDefault="000D5B46" w:rsidP="00FC19B6">
            <w:pPr>
              <w:pStyle w:val="BodyText"/>
              <w:widowControl w:val="0"/>
              <w:tabs>
                <w:tab w:val="left" w:pos="6413"/>
              </w:tabs>
              <w:ind w:left="0" w:right="0"/>
              <w:jc w:val="left"/>
              <w:rPr>
                <w:lang w:val="lv-LV"/>
              </w:rPr>
            </w:pPr>
            <w:r w:rsidRPr="00FC19B6">
              <w:rPr>
                <w:lang w:val="lv-LV"/>
              </w:rPr>
              <w:t xml:space="preserve">Vadības pults </w:t>
            </w:r>
            <w:proofErr w:type="spellStart"/>
            <w:r w:rsidRPr="00FC19B6">
              <w:rPr>
                <w:lang w:val="lv-LV"/>
              </w:rPr>
              <w:t>elektrobarošanas</w:t>
            </w:r>
            <w:proofErr w:type="spellEnd"/>
            <w:r w:rsidRPr="00FC19B6">
              <w:rPr>
                <w:lang w:val="lv-LV"/>
              </w:rPr>
              <w:t xml:space="preserve"> elementu nomaiņa (ja nepieciešams).</w:t>
            </w:r>
          </w:p>
        </w:tc>
      </w:tr>
      <w:tr w:rsidR="000D5B46" w:rsidRPr="00DD749C" w14:paraId="2047DD2B"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7ADD9F72" w14:textId="77777777" w:rsidR="000D5B46" w:rsidRPr="00FC19B6" w:rsidRDefault="000D5B46" w:rsidP="00FC19B6">
            <w:pPr>
              <w:widowControl w:val="0"/>
              <w:jc w:val="center"/>
              <w:rPr>
                <w:lang w:val="lv-LV"/>
              </w:rPr>
            </w:pPr>
            <w:r w:rsidRPr="00FC19B6">
              <w:rPr>
                <w:lang w:val="lv-LV"/>
              </w:rPr>
              <w:t>2.1.7.</w:t>
            </w:r>
          </w:p>
        </w:tc>
        <w:tc>
          <w:tcPr>
            <w:tcW w:w="7921" w:type="dxa"/>
            <w:tcBorders>
              <w:top w:val="single" w:sz="4" w:space="0" w:color="000000"/>
              <w:left w:val="single" w:sz="4" w:space="0" w:color="000000"/>
              <w:bottom w:val="single" w:sz="4" w:space="0" w:color="000000"/>
              <w:right w:val="single" w:sz="4" w:space="0" w:color="000000"/>
            </w:tcBorders>
          </w:tcPr>
          <w:p w14:paraId="233AC297" w14:textId="77777777" w:rsidR="000D5B46" w:rsidRPr="00FC19B6" w:rsidRDefault="000D5B46" w:rsidP="00FC19B6">
            <w:pPr>
              <w:widowControl w:val="0"/>
              <w:tabs>
                <w:tab w:val="left" w:pos="1800"/>
                <w:tab w:val="left" w:pos="6413"/>
              </w:tabs>
              <w:rPr>
                <w:lang w:val="lv-LV"/>
              </w:rPr>
            </w:pPr>
            <w:r w:rsidRPr="00FC19B6">
              <w:rPr>
                <w:lang w:val="lv-LV"/>
              </w:rPr>
              <w:t>Kompresora ārējā bloka elektroinstalācijas un pienākošā sprieguma pārbaude.</w:t>
            </w:r>
          </w:p>
        </w:tc>
      </w:tr>
      <w:tr w:rsidR="000D5B46" w:rsidRPr="00FC19B6" w14:paraId="29DBB37C"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7FFC8AF1" w14:textId="77777777" w:rsidR="000D5B46" w:rsidRPr="00FC19B6" w:rsidRDefault="000D5B46" w:rsidP="00FC19B6">
            <w:pPr>
              <w:widowControl w:val="0"/>
              <w:jc w:val="center"/>
              <w:rPr>
                <w:lang w:val="lv-LV"/>
              </w:rPr>
            </w:pPr>
            <w:r w:rsidRPr="00FC19B6">
              <w:rPr>
                <w:lang w:val="lv-LV"/>
              </w:rPr>
              <w:t>2.1.8.</w:t>
            </w:r>
          </w:p>
        </w:tc>
        <w:tc>
          <w:tcPr>
            <w:tcW w:w="7921" w:type="dxa"/>
            <w:tcBorders>
              <w:top w:val="single" w:sz="4" w:space="0" w:color="000000"/>
              <w:left w:val="single" w:sz="4" w:space="0" w:color="000000"/>
              <w:bottom w:val="single" w:sz="4" w:space="0" w:color="000000"/>
              <w:right w:val="single" w:sz="4" w:space="0" w:color="000000"/>
            </w:tcBorders>
          </w:tcPr>
          <w:p w14:paraId="166B34F7" w14:textId="3871343A" w:rsidR="000D5B46" w:rsidRPr="00FC19B6" w:rsidRDefault="000D5B46" w:rsidP="00FC19B6">
            <w:pPr>
              <w:widowControl w:val="0"/>
              <w:tabs>
                <w:tab w:val="left" w:pos="6413"/>
              </w:tabs>
              <w:rPr>
                <w:lang w:val="lv-LV"/>
              </w:rPr>
            </w:pPr>
            <w:r w:rsidRPr="00FC19B6">
              <w:rPr>
                <w:lang w:val="lv-LV"/>
              </w:rPr>
              <w:t xml:space="preserve">Saldēšanas aģenta uzpildīšana vai samazināšana </w:t>
            </w:r>
            <w:r w:rsidR="00521FCF">
              <w:rPr>
                <w:lang w:val="lv-LV"/>
              </w:rPr>
              <w:t>I</w:t>
            </w:r>
            <w:r w:rsidRPr="00FC19B6">
              <w:rPr>
                <w:lang w:val="lv-LV"/>
              </w:rPr>
              <w:t>ekārtā (pēc nepieciešamības). Uzpildīšanas gadījumā</w:t>
            </w:r>
            <w:r w:rsidR="00212B7B">
              <w:rPr>
                <w:lang w:val="lv-LV"/>
              </w:rPr>
              <w:t>,</w:t>
            </w:r>
            <w:r w:rsidRPr="00FC19B6">
              <w:rPr>
                <w:lang w:val="lv-LV"/>
              </w:rPr>
              <w:t xml:space="preserve"> norāda uzpildīto saldēšanas aģenta daudzumu.</w:t>
            </w:r>
          </w:p>
        </w:tc>
      </w:tr>
      <w:tr w:rsidR="000D5B46" w:rsidRPr="00DD749C" w14:paraId="4DFD2D68"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C816806" w14:textId="77777777" w:rsidR="000D5B46" w:rsidRPr="00FC19B6" w:rsidRDefault="000D5B46" w:rsidP="00FC19B6">
            <w:pPr>
              <w:widowControl w:val="0"/>
              <w:jc w:val="center"/>
              <w:rPr>
                <w:lang w:val="lv-LV"/>
              </w:rPr>
            </w:pPr>
            <w:r w:rsidRPr="00FC19B6">
              <w:rPr>
                <w:lang w:val="lv-LV"/>
              </w:rPr>
              <w:t>2.1.9.</w:t>
            </w:r>
          </w:p>
        </w:tc>
        <w:tc>
          <w:tcPr>
            <w:tcW w:w="7921" w:type="dxa"/>
            <w:tcBorders>
              <w:top w:val="single" w:sz="4" w:space="0" w:color="000000"/>
              <w:left w:val="single" w:sz="4" w:space="0" w:color="000000"/>
              <w:bottom w:val="single" w:sz="4" w:space="0" w:color="000000"/>
              <w:right w:val="single" w:sz="4" w:space="0" w:color="000000"/>
            </w:tcBorders>
          </w:tcPr>
          <w:p w14:paraId="3B808F10" w14:textId="7AD32F1A" w:rsidR="000D5B46" w:rsidRPr="00FC19B6" w:rsidRDefault="000D5B46" w:rsidP="00FC19B6">
            <w:pPr>
              <w:widowControl w:val="0"/>
              <w:tabs>
                <w:tab w:val="left" w:pos="6413"/>
              </w:tabs>
              <w:rPr>
                <w:lang w:val="lv-LV"/>
              </w:rPr>
            </w:pPr>
            <w:r w:rsidRPr="00FC19B6">
              <w:rPr>
                <w:lang w:val="lv-LV"/>
              </w:rPr>
              <w:t xml:space="preserve">Saldēšanas aģenta noplūdes novēršana aukstuma </w:t>
            </w:r>
            <w:r w:rsidR="00521FCF">
              <w:rPr>
                <w:lang w:val="lv-LV"/>
              </w:rPr>
              <w:t>I</w:t>
            </w:r>
            <w:r w:rsidRPr="00FC19B6">
              <w:rPr>
                <w:lang w:val="lv-LV"/>
              </w:rPr>
              <w:t>ekārtā.</w:t>
            </w:r>
          </w:p>
        </w:tc>
      </w:tr>
      <w:tr w:rsidR="000D5B46" w:rsidRPr="00FC19B6" w14:paraId="5878C2AB"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04C3CB66" w14:textId="77777777" w:rsidR="000D5B46" w:rsidRPr="00FC19B6" w:rsidRDefault="000D5B46" w:rsidP="00FC19B6">
            <w:pPr>
              <w:widowControl w:val="0"/>
              <w:jc w:val="center"/>
              <w:rPr>
                <w:lang w:val="lv-LV"/>
              </w:rPr>
            </w:pPr>
            <w:r w:rsidRPr="00FC19B6">
              <w:rPr>
                <w:lang w:val="lv-LV"/>
              </w:rPr>
              <w:t>2.1.10.</w:t>
            </w:r>
          </w:p>
        </w:tc>
        <w:tc>
          <w:tcPr>
            <w:tcW w:w="7921" w:type="dxa"/>
            <w:tcBorders>
              <w:top w:val="single" w:sz="4" w:space="0" w:color="000000"/>
              <w:left w:val="single" w:sz="4" w:space="0" w:color="000000"/>
              <w:bottom w:val="single" w:sz="4" w:space="0" w:color="000000"/>
              <w:right w:val="single" w:sz="4" w:space="0" w:color="000000"/>
            </w:tcBorders>
          </w:tcPr>
          <w:p w14:paraId="665EA8A6" w14:textId="77777777" w:rsidR="000D5B46" w:rsidRPr="00FC19B6" w:rsidRDefault="000D5B46" w:rsidP="00FC19B6">
            <w:pPr>
              <w:widowControl w:val="0"/>
              <w:rPr>
                <w:lang w:val="lv-LV"/>
              </w:rPr>
            </w:pPr>
            <w:r w:rsidRPr="00FC19B6">
              <w:rPr>
                <w:lang w:val="lv-LV"/>
              </w:rPr>
              <w:t>Iekārtu elektroinstalācijas pārbaude.</w:t>
            </w:r>
          </w:p>
        </w:tc>
      </w:tr>
      <w:tr w:rsidR="000D5B46" w:rsidRPr="00FC19B6" w14:paraId="3FCB1FBE"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2BD0F636" w14:textId="77777777" w:rsidR="000D5B46" w:rsidRPr="00FC19B6" w:rsidRDefault="000D5B46" w:rsidP="00FC19B6">
            <w:pPr>
              <w:widowControl w:val="0"/>
              <w:jc w:val="center"/>
              <w:rPr>
                <w:lang w:val="lv-LV"/>
              </w:rPr>
            </w:pPr>
            <w:r w:rsidRPr="00FC19B6">
              <w:rPr>
                <w:lang w:val="lv-LV"/>
              </w:rPr>
              <w:t>2.1.11.</w:t>
            </w:r>
          </w:p>
        </w:tc>
        <w:tc>
          <w:tcPr>
            <w:tcW w:w="7921" w:type="dxa"/>
            <w:tcBorders>
              <w:top w:val="single" w:sz="4" w:space="0" w:color="000000"/>
              <w:left w:val="single" w:sz="4" w:space="0" w:color="000000"/>
              <w:bottom w:val="single" w:sz="4" w:space="0" w:color="000000"/>
              <w:right w:val="single" w:sz="4" w:space="0" w:color="000000"/>
            </w:tcBorders>
          </w:tcPr>
          <w:p w14:paraId="0A82322A" w14:textId="77777777" w:rsidR="000D5B46" w:rsidRPr="00FC19B6" w:rsidRDefault="000D5B46" w:rsidP="00FC19B6">
            <w:pPr>
              <w:widowControl w:val="0"/>
              <w:rPr>
                <w:lang w:val="lv-LV"/>
              </w:rPr>
            </w:pPr>
            <w:r w:rsidRPr="00FC19B6">
              <w:rPr>
                <w:lang w:val="lv-LV"/>
              </w:rPr>
              <w:t>Filtru nomaiņa.</w:t>
            </w:r>
          </w:p>
        </w:tc>
      </w:tr>
      <w:tr w:rsidR="000D5B46" w:rsidRPr="00DD749C" w14:paraId="24264F04"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E8D957C" w14:textId="77777777" w:rsidR="000D5B46" w:rsidRPr="00FC19B6" w:rsidRDefault="000D5B46" w:rsidP="00FC19B6">
            <w:pPr>
              <w:widowControl w:val="0"/>
              <w:jc w:val="center"/>
              <w:rPr>
                <w:lang w:val="lv-LV"/>
              </w:rPr>
            </w:pPr>
            <w:r w:rsidRPr="00FC19B6">
              <w:rPr>
                <w:lang w:val="lv-LV"/>
              </w:rPr>
              <w:t>2.1.12.</w:t>
            </w:r>
          </w:p>
        </w:tc>
        <w:tc>
          <w:tcPr>
            <w:tcW w:w="7921" w:type="dxa"/>
            <w:tcBorders>
              <w:top w:val="single" w:sz="4" w:space="0" w:color="000000"/>
              <w:left w:val="single" w:sz="4" w:space="0" w:color="000000"/>
              <w:bottom w:val="single" w:sz="4" w:space="0" w:color="000000"/>
              <w:right w:val="single" w:sz="4" w:space="0" w:color="000000"/>
            </w:tcBorders>
          </w:tcPr>
          <w:p w14:paraId="48ACB19A" w14:textId="69ED5A74" w:rsidR="000D5B46" w:rsidRPr="00FC19B6" w:rsidRDefault="000D5B46" w:rsidP="00FC19B6">
            <w:pPr>
              <w:pStyle w:val="BodyText"/>
              <w:widowControl w:val="0"/>
              <w:ind w:left="0" w:right="0"/>
              <w:jc w:val="left"/>
              <w:rPr>
                <w:lang w:val="lv-LV"/>
              </w:rPr>
            </w:pPr>
            <w:proofErr w:type="spellStart"/>
            <w:r w:rsidRPr="00FC19B6">
              <w:rPr>
                <w:lang w:val="lv-LV"/>
              </w:rPr>
              <w:t>Elektrobarošanas</w:t>
            </w:r>
            <w:proofErr w:type="spellEnd"/>
            <w:r w:rsidRPr="00FC19B6">
              <w:rPr>
                <w:lang w:val="lv-LV"/>
              </w:rPr>
              <w:t xml:space="preserve"> kontaktu/</w:t>
            </w:r>
            <w:r w:rsidR="00212B7B">
              <w:rPr>
                <w:lang w:val="lv-LV"/>
              </w:rPr>
              <w:t xml:space="preserve"> </w:t>
            </w:r>
            <w:proofErr w:type="spellStart"/>
            <w:r w:rsidRPr="00FC19B6">
              <w:rPr>
                <w:lang w:val="lv-LV"/>
              </w:rPr>
              <w:t>kontaktoru</w:t>
            </w:r>
            <w:proofErr w:type="spellEnd"/>
            <w:r w:rsidRPr="00FC19B6">
              <w:rPr>
                <w:lang w:val="lv-LV"/>
              </w:rPr>
              <w:t xml:space="preserve"> pārbaude, sprieguma mērījumi ne retāk kā 2 (divas) reizes gadā apkopes veikšanas laikā.</w:t>
            </w:r>
          </w:p>
        </w:tc>
      </w:tr>
      <w:tr w:rsidR="000D5B46" w:rsidRPr="00DD749C" w14:paraId="43010059"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CB21FC5" w14:textId="77777777" w:rsidR="000D5B46" w:rsidRPr="00FC19B6" w:rsidRDefault="000D5B46" w:rsidP="00FC19B6">
            <w:pPr>
              <w:widowControl w:val="0"/>
              <w:jc w:val="center"/>
              <w:rPr>
                <w:lang w:val="lv-LV"/>
              </w:rPr>
            </w:pPr>
            <w:r w:rsidRPr="00FC19B6">
              <w:rPr>
                <w:lang w:val="lv-LV"/>
              </w:rPr>
              <w:t>2.1.13.</w:t>
            </w:r>
          </w:p>
        </w:tc>
        <w:tc>
          <w:tcPr>
            <w:tcW w:w="7921" w:type="dxa"/>
            <w:tcBorders>
              <w:top w:val="single" w:sz="4" w:space="0" w:color="000000"/>
              <w:left w:val="single" w:sz="4" w:space="0" w:color="000000"/>
              <w:bottom w:val="single" w:sz="4" w:space="0" w:color="000000"/>
              <w:right w:val="single" w:sz="4" w:space="0" w:color="000000"/>
            </w:tcBorders>
          </w:tcPr>
          <w:p w14:paraId="0879C82C" w14:textId="77777777" w:rsidR="000D5B46" w:rsidRPr="00FC19B6" w:rsidRDefault="000D5B46" w:rsidP="00FC19B6">
            <w:pPr>
              <w:pStyle w:val="BodyText"/>
              <w:widowControl w:val="0"/>
              <w:ind w:left="0" w:right="0"/>
              <w:jc w:val="left"/>
              <w:rPr>
                <w:lang w:val="lv-LV"/>
              </w:rPr>
            </w:pPr>
            <w:r w:rsidRPr="00FC19B6">
              <w:rPr>
                <w:lang w:val="lv-LV"/>
              </w:rPr>
              <w:t>Kļūdu analīze un novēršana, kontrolējamo parametru pārbaude atbilstoši normām, to noregulēšana neatbilstības gadījumā.</w:t>
            </w:r>
          </w:p>
        </w:tc>
      </w:tr>
      <w:tr w:rsidR="000D5B46" w:rsidRPr="00FC19B6" w14:paraId="4CEE0FC8"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1877314C" w14:textId="77777777" w:rsidR="000D5B46" w:rsidRPr="00FC19B6" w:rsidRDefault="000D5B46" w:rsidP="00FC19B6">
            <w:pPr>
              <w:widowControl w:val="0"/>
              <w:jc w:val="center"/>
              <w:rPr>
                <w:lang w:val="lv-LV"/>
              </w:rPr>
            </w:pPr>
            <w:r w:rsidRPr="00FC19B6">
              <w:rPr>
                <w:lang w:val="lv-LV"/>
              </w:rPr>
              <w:t>2.1.14.</w:t>
            </w:r>
          </w:p>
        </w:tc>
        <w:tc>
          <w:tcPr>
            <w:tcW w:w="7921" w:type="dxa"/>
            <w:tcBorders>
              <w:top w:val="single" w:sz="4" w:space="0" w:color="000000"/>
              <w:left w:val="single" w:sz="4" w:space="0" w:color="000000"/>
              <w:bottom w:val="single" w:sz="4" w:space="0" w:color="000000"/>
              <w:right w:val="single" w:sz="4" w:space="0" w:color="000000"/>
            </w:tcBorders>
          </w:tcPr>
          <w:p w14:paraId="2FAAF7B8" w14:textId="77777777" w:rsidR="000D5B46" w:rsidRPr="00FC19B6" w:rsidRDefault="000D5B46" w:rsidP="00FC19B6">
            <w:pPr>
              <w:pStyle w:val="BodyText"/>
              <w:widowControl w:val="0"/>
              <w:ind w:left="0" w:right="0"/>
              <w:jc w:val="left"/>
              <w:rPr>
                <w:lang w:val="lv-LV"/>
              </w:rPr>
            </w:pPr>
            <w:r w:rsidRPr="00FC19B6">
              <w:rPr>
                <w:lang w:val="lv-LV"/>
              </w:rPr>
              <w:t>Kompresora korpusa temperatūras pārbaude.</w:t>
            </w:r>
          </w:p>
        </w:tc>
      </w:tr>
      <w:tr w:rsidR="000D5B46" w:rsidRPr="00DD749C" w14:paraId="32F9C956"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3E03F80" w14:textId="77777777" w:rsidR="000D5B46" w:rsidRPr="00FC19B6" w:rsidRDefault="000D5B46" w:rsidP="00FC19B6">
            <w:pPr>
              <w:widowControl w:val="0"/>
              <w:jc w:val="center"/>
              <w:rPr>
                <w:lang w:val="lv-LV"/>
              </w:rPr>
            </w:pPr>
            <w:r w:rsidRPr="00FC19B6">
              <w:rPr>
                <w:lang w:val="lv-LV"/>
              </w:rPr>
              <w:t>2.1.15.</w:t>
            </w:r>
          </w:p>
        </w:tc>
        <w:tc>
          <w:tcPr>
            <w:tcW w:w="7921" w:type="dxa"/>
            <w:tcBorders>
              <w:top w:val="single" w:sz="4" w:space="0" w:color="000000"/>
              <w:left w:val="single" w:sz="4" w:space="0" w:color="000000"/>
              <w:bottom w:val="single" w:sz="4" w:space="0" w:color="000000"/>
              <w:right w:val="single" w:sz="4" w:space="0" w:color="000000"/>
            </w:tcBorders>
          </w:tcPr>
          <w:p w14:paraId="2CF0F528" w14:textId="77777777" w:rsidR="000D5B46" w:rsidRPr="00FC19B6" w:rsidRDefault="000D5B46" w:rsidP="00FC19B6">
            <w:pPr>
              <w:pStyle w:val="BodyText"/>
              <w:widowControl w:val="0"/>
              <w:ind w:left="0" w:right="0"/>
              <w:jc w:val="left"/>
              <w:rPr>
                <w:lang w:val="lv-LV"/>
              </w:rPr>
            </w:pPr>
            <w:r w:rsidRPr="00FC19B6">
              <w:rPr>
                <w:lang w:val="lv-LV"/>
              </w:rPr>
              <w:t>Citi darbi, kurus ražotājs noteicis veikt konkrētās Iekārtas tehniskās apkopes laikā.</w:t>
            </w:r>
          </w:p>
        </w:tc>
      </w:tr>
      <w:tr w:rsidR="000D5B46" w:rsidRPr="00DD749C" w14:paraId="6262A710"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33ADBEDC" w14:textId="77777777" w:rsidR="000D5B46" w:rsidRPr="00FC19B6" w:rsidRDefault="000D5B46" w:rsidP="00FC19B6">
            <w:pPr>
              <w:widowControl w:val="0"/>
              <w:jc w:val="center"/>
              <w:rPr>
                <w:lang w:val="lv-LV"/>
              </w:rPr>
            </w:pPr>
            <w:r w:rsidRPr="00FC19B6">
              <w:rPr>
                <w:lang w:val="lv-LV"/>
              </w:rPr>
              <w:t>2.1.16.</w:t>
            </w:r>
          </w:p>
        </w:tc>
        <w:tc>
          <w:tcPr>
            <w:tcW w:w="7921" w:type="dxa"/>
            <w:tcBorders>
              <w:top w:val="single" w:sz="4" w:space="0" w:color="000000"/>
              <w:left w:val="single" w:sz="4" w:space="0" w:color="000000"/>
              <w:bottom w:val="single" w:sz="4" w:space="0" w:color="000000"/>
              <w:right w:val="single" w:sz="4" w:space="0" w:color="000000"/>
            </w:tcBorders>
          </w:tcPr>
          <w:p w14:paraId="2B7FD6DD" w14:textId="5BAD36C7" w:rsidR="000D5B46" w:rsidRPr="00FC19B6" w:rsidRDefault="000D5B46" w:rsidP="00FC19B6">
            <w:pPr>
              <w:pStyle w:val="BodyText"/>
              <w:widowControl w:val="0"/>
              <w:ind w:left="0" w:right="0"/>
              <w:jc w:val="left"/>
              <w:rPr>
                <w:lang w:val="lv-LV"/>
              </w:rPr>
            </w:pPr>
            <w:r w:rsidRPr="00FC19B6">
              <w:rPr>
                <w:lang w:val="lv-LV"/>
              </w:rPr>
              <w:t xml:space="preserve">Ja </w:t>
            </w:r>
            <w:r w:rsidR="00521FCF">
              <w:rPr>
                <w:lang w:val="lv-LV"/>
              </w:rPr>
              <w:t>I</w:t>
            </w:r>
            <w:r w:rsidRPr="00FC19B6">
              <w:rPr>
                <w:lang w:val="lv-LV"/>
              </w:rPr>
              <w:t xml:space="preserve">ekārtas remonts nav iespējams vai nav ekonomiski izdevīgs, Izpildītājs sagatavo un iesniedz </w:t>
            </w:r>
            <w:r w:rsidR="003775E9">
              <w:rPr>
                <w:lang w:val="lv-LV"/>
              </w:rPr>
              <w:t>p</w:t>
            </w:r>
            <w:r w:rsidRPr="00FC19B6">
              <w:rPr>
                <w:lang w:val="lv-LV"/>
              </w:rPr>
              <w:t xml:space="preserve">asūtītājam </w:t>
            </w:r>
            <w:proofErr w:type="spellStart"/>
            <w:r w:rsidRPr="00FC19B6">
              <w:rPr>
                <w:lang w:val="lv-LV"/>
              </w:rPr>
              <w:t>defektācijas</w:t>
            </w:r>
            <w:proofErr w:type="spellEnd"/>
            <w:r w:rsidRPr="00FC19B6">
              <w:rPr>
                <w:lang w:val="lv-LV"/>
              </w:rPr>
              <w:t xml:space="preserve"> aktu ar ekonomisko izvērtējamu 2 (divu) darba dienu laikā pēc diagnostikas vai tehniskās apkopes veikšanas.</w:t>
            </w:r>
          </w:p>
        </w:tc>
      </w:tr>
      <w:tr w:rsidR="000D5B46" w:rsidRPr="00FC19B6" w14:paraId="65D8D178"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7DAFF54A" w14:textId="77777777" w:rsidR="000D5B46" w:rsidRPr="00FC19B6" w:rsidRDefault="000D5B46" w:rsidP="00FC19B6">
            <w:pPr>
              <w:widowControl w:val="0"/>
              <w:jc w:val="center"/>
              <w:rPr>
                <w:b/>
                <w:bCs/>
                <w:lang w:val="lv-LV"/>
              </w:rPr>
            </w:pPr>
            <w:r w:rsidRPr="00FC19B6">
              <w:rPr>
                <w:b/>
                <w:bCs/>
                <w:lang w:val="lv-LV"/>
              </w:rPr>
              <w:t>2.2.</w:t>
            </w:r>
          </w:p>
        </w:tc>
        <w:tc>
          <w:tcPr>
            <w:tcW w:w="7921" w:type="dxa"/>
            <w:tcBorders>
              <w:top w:val="single" w:sz="4" w:space="0" w:color="000000"/>
              <w:left w:val="single" w:sz="4" w:space="0" w:color="000000"/>
              <w:bottom w:val="single" w:sz="4" w:space="0" w:color="000000"/>
              <w:right w:val="single" w:sz="4" w:space="0" w:color="000000"/>
            </w:tcBorders>
          </w:tcPr>
          <w:p w14:paraId="626207F9" w14:textId="1F1B6209" w:rsidR="000D5B46" w:rsidRPr="00FC19B6" w:rsidRDefault="000D5B46" w:rsidP="00FC19B6">
            <w:pPr>
              <w:pStyle w:val="BodyText"/>
              <w:widowControl w:val="0"/>
              <w:ind w:left="0" w:right="0"/>
              <w:jc w:val="center"/>
              <w:rPr>
                <w:b/>
                <w:bCs/>
                <w:lang w:val="lv-LV"/>
              </w:rPr>
            </w:pPr>
            <w:r w:rsidRPr="00FC19B6">
              <w:rPr>
                <w:b/>
                <w:bCs/>
                <w:lang w:val="lv-LV"/>
              </w:rPr>
              <w:t>Ventilācijas iekārta</w:t>
            </w:r>
          </w:p>
        </w:tc>
      </w:tr>
      <w:tr w:rsidR="000D5B46" w:rsidRPr="00DD749C" w14:paraId="76C5F252"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49E8C5A8" w14:textId="77777777" w:rsidR="000D5B46" w:rsidRPr="00FC19B6" w:rsidRDefault="000D5B46" w:rsidP="00FC19B6">
            <w:pPr>
              <w:widowControl w:val="0"/>
              <w:jc w:val="center"/>
              <w:rPr>
                <w:lang w:val="lv-LV"/>
              </w:rPr>
            </w:pPr>
            <w:r w:rsidRPr="00FC19B6">
              <w:rPr>
                <w:lang w:val="lv-LV"/>
              </w:rPr>
              <w:t>2.2.1.</w:t>
            </w:r>
          </w:p>
        </w:tc>
        <w:tc>
          <w:tcPr>
            <w:tcW w:w="7921" w:type="dxa"/>
            <w:tcBorders>
              <w:top w:val="single" w:sz="4" w:space="0" w:color="000000"/>
              <w:left w:val="single" w:sz="4" w:space="0" w:color="000000"/>
              <w:bottom w:val="single" w:sz="4" w:space="0" w:color="000000"/>
              <w:right w:val="single" w:sz="4" w:space="0" w:color="000000"/>
            </w:tcBorders>
          </w:tcPr>
          <w:p w14:paraId="01F38870" w14:textId="77777777" w:rsidR="000D5B46" w:rsidRPr="00FC19B6" w:rsidRDefault="000D5B46" w:rsidP="00FC19B6">
            <w:pPr>
              <w:widowControl w:val="0"/>
              <w:rPr>
                <w:lang w:val="lv-LV"/>
              </w:rPr>
            </w:pPr>
            <w:r w:rsidRPr="00FC19B6">
              <w:rPr>
                <w:lang w:val="lv-LV"/>
              </w:rPr>
              <w:t>Ventilācijas agregāta (gaisa vadu sistēmas, restu, difuzoru) tīrīšana, remonts un apmaiņa (pēc nepieciešamības, saskaņojot ar pasūtītāja atbildīgo personu).</w:t>
            </w:r>
          </w:p>
        </w:tc>
      </w:tr>
      <w:tr w:rsidR="000D5B46" w:rsidRPr="00FC19B6" w14:paraId="3BB32F0A"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22EE387E" w14:textId="77777777" w:rsidR="000D5B46" w:rsidRPr="00FC19B6" w:rsidRDefault="000D5B46" w:rsidP="00FC19B6">
            <w:pPr>
              <w:widowControl w:val="0"/>
              <w:jc w:val="center"/>
              <w:rPr>
                <w:lang w:val="lv-LV"/>
              </w:rPr>
            </w:pPr>
            <w:r w:rsidRPr="00FC19B6">
              <w:rPr>
                <w:lang w:val="lv-LV"/>
              </w:rPr>
              <w:t>2.2.2.</w:t>
            </w:r>
          </w:p>
        </w:tc>
        <w:tc>
          <w:tcPr>
            <w:tcW w:w="7921" w:type="dxa"/>
            <w:tcBorders>
              <w:top w:val="single" w:sz="4" w:space="0" w:color="000000"/>
              <w:left w:val="single" w:sz="4" w:space="0" w:color="000000"/>
              <w:bottom w:val="single" w:sz="4" w:space="0" w:color="000000"/>
              <w:right w:val="single" w:sz="4" w:space="0" w:color="000000"/>
            </w:tcBorders>
          </w:tcPr>
          <w:p w14:paraId="27F9F831" w14:textId="77777777" w:rsidR="000D5B46" w:rsidRPr="00FC19B6" w:rsidRDefault="000D5B46" w:rsidP="00FC19B6">
            <w:pPr>
              <w:widowControl w:val="0"/>
              <w:rPr>
                <w:lang w:val="lv-LV"/>
              </w:rPr>
            </w:pPr>
            <w:r w:rsidRPr="00FC19B6">
              <w:rPr>
                <w:lang w:val="lv-LV"/>
              </w:rPr>
              <w:t>Laika taimera un elektronikas darbības pārbaude.</w:t>
            </w:r>
          </w:p>
        </w:tc>
      </w:tr>
      <w:tr w:rsidR="000D5B46" w:rsidRPr="00DD749C" w14:paraId="618E93D2"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4207829" w14:textId="77777777" w:rsidR="000D5B46" w:rsidRPr="00FC19B6" w:rsidRDefault="000D5B46" w:rsidP="00FC19B6">
            <w:pPr>
              <w:widowControl w:val="0"/>
              <w:jc w:val="center"/>
              <w:rPr>
                <w:lang w:val="lv-LV"/>
              </w:rPr>
            </w:pPr>
            <w:r w:rsidRPr="00FC19B6">
              <w:rPr>
                <w:lang w:val="lv-LV"/>
              </w:rPr>
              <w:t>2.2.3.</w:t>
            </w:r>
          </w:p>
        </w:tc>
        <w:tc>
          <w:tcPr>
            <w:tcW w:w="7921" w:type="dxa"/>
            <w:tcBorders>
              <w:top w:val="single" w:sz="4" w:space="0" w:color="000000"/>
              <w:left w:val="single" w:sz="4" w:space="0" w:color="000000"/>
              <w:bottom w:val="single" w:sz="4" w:space="0" w:color="000000"/>
              <w:right w:val="single" w:sz="4" w:space="0" w:color="000000"/>
            </w:tcBorders>
          </w:tcPr>
          <w:p w14:paraId="4CAE9B74" w14:textId="42DCE5CE" w:rsidR="000D5B46" w:rsidRPr="00FC19B6" w:rsidRDefault="000D5B46" w:rsidP="00FC19B6">
            <w:pPr>
              <w:widowControl w:val="0"/>
              <w:rPr>
                <w:lang w:val="lv-LV"/>
              </w:rPr>
            </w:pPr>
            <w:r w:rsidRPr="00FC19B6">
              <w:rPr>
                <w:lang w:val="lv-LV"/>
              </w:rPr>
              <w:t xml:space="preserve">Pēc </w:t>
            </w:r>
            <w:r w:rsidR="003775E9">
              <w:rPr>
                <w:lang w:val="lv-LV"/>
              </w:rPr>
              <w:t>p</w:t>
            </w:r>
            <w:r w:rsidRPr="00FC19B6">
              <w:rPr>
                <w:lang w:val="lv-LV"/>
              </w:rPr>
              <w:t>asūtītāja</w:t>
            </w:r>
            <w:r w:rsidR="00721134">
              <w:rPr>
                <w:lang w:val="lv-LV"/>
              </w:rPr>
              <w:t xml:space="preserve"> atbildīgās</w:t>
            </w:r>
            <w:r w:rsidRPr="00FC19B6">
              <w:rPr>
                <w:lang w:val="lv-LV"/>
              </w:rPr>
              <w:t xml:space="preserve"> personas pieprasījuma</w:t>
            </w:r>
            <w:r w:rsidR="00721134">
              <w:rPr>
                <w:lang w:val="lv-LV"/>
              </w:rPr>
              <w:t>,</w:t>
            </w:r>
            <w:r w:rsidRPr="00FC19B6">
              <w:rPr>
                <w:lang w:val="lv-LV"/>
              </w:rPr>
              <w:t xml:space="preserve"> gaisa pieplūdes regu</w:t>
            </w:r>
            <w:r w:rsidR="00B6452D" w:rsidRPr="00FC19B6">
              <w:rPr>
                <w:lang w:val="lv-LV"/>
              </w:rPr>
              <w:t xml:space="preserve">lēšana un siltā gaisa </w:t>
            </w:r>
            <w:r w:rsidR="00721134">
              <w:rPr>
                <w:lang w:val="lv-LV"/>
              </w:rPr>
              <w:t>i</w:t>
            </w:r>
            <w:r w:rsidR="00B6452D" w:rsidRPr="00FC19B6">
              <w:rPr>
                <w:lang w:val="lv-LV"/>
              </w:rPr>
              <w:t xml:space="preserve">ekārtas </w:t>
            </w:r>
            <w:r w:rsidRPr="00FC19B6">
              <w:rPr>
                <w:lang w:val="lv-LV"/>
              </w:rPr>
              <w:t>(</w:t>
            </w:r>
            <w:r w:rsidR="00721134">
              <w:rPr>
                <w:lang w:val="lv-LV"/>
              </w:rPr>
              <w:t>i</w:t>
            </w:r>
            <w:r w:rsidRPr="00FC19B6">
              <w:rPr>
                <w:lang w:val="lv-LV"/>
              </w:rPr>
              <w:t>ekārtas, kas pieslēgtas apkures sistēmai) pārbaude un pieslēgšana.</w:t>
            </w:r>
          </w:p>
        </w:tc>
      </w:tr>
      <w:tr w:rsidR="000D5B46" w:rsidRPr="00DD749C" w14:paraId="7098026D"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35C9C199" w14:textId="77777777" w:rsidR="000D5B46" w:rsidRPr="00FC19B6" w:rsidRDefault="000D5B46" w:rsidP="00FC19B6">
            <w:pPr>
              <w:widowControl w:val="0"/>
              <w:jc w:val="center"/>
              <w:rPr>
                <w:lang w:val="lv-LV"/>
              </w:rPr>
            </w:pPr>
            <w:r w:rsidRPr="00FC19B6">
              <w:rPr>
                <w:lang w:val="lv-LV"/>
              </w:rPr>
              <w:t>2.2.4.</w:t>
            </w:r>
          </w:p>
        </w:tc>
        <w:tc>
          <w:tcPr>
            <w:tcW w:w="7921" w:type="dxa"/>
            <w:tcBorders>
              <w:top w:val="single" w:sz="4" w:space="0" w:color="000000"/>
              <w:left w:val="single" w:sz="4" w:space="0" w:color="000000"/>
              <w:bottom w:val="single" w:sz="4" w:space="0" w:color="000000"/>
              <w:right w:val="single" w:sz="4" w:space="0" w:color="000000"/>
            </w:tcBorders>
          </w:tcPr>
          <w:p w14:paraId="1814CA0D" w14:textId="77777777" w:rsidR="000D5B46" w:rsidRPr="00FC19B6" w:rsidRDefault="000D5B46" w:rsidP="00FC19B6">
            <w:pPr>
              <w:widowControl w:val="0"/>
              <w:rPr>
                <w:lang w:val="lv-LV"/>
              </w:rPr>
            </w:pPr>
            <w:r w:rsidRPr="00FC19B6">
              <w:rPr>
                <w:lang w:val="lv-LV"/>
              </w:rPr>
              <w:t>Ventilatora dzinēja pārbaude un siksnu spriegošana vai apmaiņa (pēc nepieciešamības).</w:t>
            </w:r>
          </w:p>
        </w:tc>
      </w:tr>
      <w:tr w:rsidR="000D5B46" w:rsidRPr="00FC19B6" w14:paraId="77A4FCDA"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12A20829" w14:textId="77777777" w:rsidR="000D5B46" w:rsidRPr="00FC19B6" w:rsidRDefault="000D5B46" w:rsidP="00FC19B6">
            <w:pPr>
              <w:widowControl w:val="0"/>
              <w:jc w:val="center"/>
              <w:rPr>
                <w:lang w:val="lv-LV"/>
              </w:rPr>
            </w:pPr>
            <w:r w:rsidRPr="00FC19B6">
              <w:rPr>
                <w:lang w:val="lv-LV"/>
              </w:rPr>
              <w:t>2.2.5.</w:t>
            </w:r>
          </w:p>
        </w:tc>
        <w:tc>
          <w:tcPr>
            <w:tcW w:w="7921" w:type="dxa"/>
            <w:tcBorders>
              <w:top w:val="single" w:sz="4" w:space="0" w:color="000000"/>
              <w:left w:val="single" w:sz="4" w:space="0" w:color="000000"/>
              <w:bottom w:val="single" w:sz="4" w:space="0" w:color="000000"/>
              <w:right w:val="single" w:sz="4" w:space="0" w:color="000000"/>
            </w:tcBorders>
          </w:tcPr>
          <w:p w14:paraId="6D1FCA69" w14:textId="4093DCF8" w:rsidR="000D5B46" w:rsidRPr="00FC19B6" w:rsidRDefault="000D5B46" w:rsidP="00FC19B6">
            <w:pPr>
              <w:widowControl w:val="0"/>
              <w:rPr>
                <w:lang w:val="lv-LV"/>
              </w:rPr>
            </w:pPr>
            <w:r w:rsidRPr="00FC19B6">
              <w:rPr>
                <w:lang w:val="lv-LV"/>
              </w:rPr>
              <w:t>Sistēmas elektroinstalācijas pārbaude.</w:t>
            </w:r>
          </w:p>
        </w:tc>
      </w:tr>
      <w:tr w:rsidR="000D5B46" w:rsidRPr="00FC19B6" w14:paraId="193A3093"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0F8527D1" w14:textId="77777777" w:rsidR="000D5B46" w:rsidRPr="00FC19B6" w:rsidRDefault="000D5B46" w:rsidP="00FC19B6">
            <w:pPr>
              <w:widowControl w:val="0"/>
              <w:jc w:val="center"/>
              <w:rPr>
                <w:lang w:val="lv-LV"/>
              </w:rPr>
            </w:pPr>
            <w:r w:rsidRPr="00FC19B6">
              <w:rPr>
                <w:lang w:val="lv-LV"/>
              </w:rPr>
              <w:t>2.2.6.</w:t>
            </w:r>
          </w:p>
        </w:tc>
        <w:tc>
          <w:tcPr>
            <w:tcW w:w="7921" w:type="dxa"/>
            <w:tcBorders>
              <w:top w:val="single" w:sz="4" w:space="0" w:color="000000"/>
              <w:left w:val="single" w:sz="4" w:space="0" w:color="000000"/>
              <w:bottom w:val="single" w:sz="4" w:space="0" w:color="000000"/>
              <w:right w:val="single" w:sz="4" w:space="0" w:color="000000"/>
            </w:tcBorders>
          </w:tcPr>
          <w:p w14:paraId="025530B5" w14:textId="77777777" w:rsidR="000D5B46" w:rsidRPr="00FC19B6" w:rsidRDefault="000D5B46" w:rsidP="00FC19B6">
            <w:pPr>
              <w:widowControl w:val="0"/>
              <w:rPr>
                <w:lang w:val="lv-LV"/>
              </w:rPr>
            </w:pPr>
            <w:r w:rsidRPr="00FC19B6">
              <w:rPr>
                <w:lang w:val="lv-LV"/>
              </w:rPr>
              <w:t>Filtra nomaiņa.</w:t>
            </w:r>
          </w:p>
        </w:tc>
      </w:tr>
      <w:tr w:rsidR="000D5B46" w:rsidRPr="00DD749C" w14:paraId="54B0198F"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866404F" w14:textId="77777777" w:rsidR="000D5B46" w:rsidRPr="00FC19B6" w:rsidRDefault="000D5B46" w:rsidP="00FC19B6">
            <w:pPr>
              <w:widowControl w:val="0"/>
              <w:jc w:val="center"/>
              <w:rPr>
                <w:lang w:val="lv-LV"/>
              </w:rPr>
            </w:pPr>
            <w:r w:rsidRPr="00FC19B6">
              <w:rPr>
                <w:lang w:val="lv-LV"/>
              </w:rPr>
              <w:t>2.2.7.</w:t>
            </w:r>
          </w:p>
        </w:tc>
        <w:tc>
          <w:tcPr>
            <w:tcW w:w="7921" w:type="dxa"/>
            <w:tcBorders>
              <w:top w:val="single" w:sz="4" w:space="0" w:color="000000"/>
              <w:left w:val="single" w:sz="4" w:space="0" w:color="000000"/>
              <w:bottom w:val="single" w:sz="4" w:space="0" w:color="000000"/>
              <w:right w:val="single" w:sz="4" w:space="0" w:color="000000"/>
            </w:tcBorders>
          </w:tcPr>
          <w:p w14:paraId="35BDFD6D" w14:textId="683AF39C" w:rsidR="000D5B46" w:rsidRPr="00FC19B6" w:rsidRDefault="000D5B46" w:rsidP="00FC19B6">
            <w:pPr>
              <w:widowControl w:val="0"/>
              <w:rPr>
                <w:lang w:val="lv-LV"/>
              </w:rPr>
            </w:pPr>
            <w:r w:rsidRPr="00FC19B6">
              <w:rPr>
                <w:lang w:val="lv-LV"/>
              </w:rPr>
              <w:t xml:space="preserve">Elektrības padeves </w:t>
            </w:r>
            <w:proofErr w:type="spellStart"/>
            <w:r w:rsidRPr="00FC19B6">
              <w:rPr>
                <w:lang w:val="lv-LV"/>
              </w:rPr>
              <w:t>kontaktoru</w:t>
            </w:r>
            <w:proofErr w:type="spellEnd"/>
            <w:r w:rsidRPr="00FC19B6">
              <w:rPr>
                <w:lang w:val="lv-LV"/>
              </w:rPr>
              <w:t xml:space="preserve"> pārbaude </w:t>
            </w:r>
            <w:r w:rsidR="00721134">
              <w:rPr>
                <w:lang w:val="lv-LV"/>
              </w:rPr>
              <w:t>(</w:t>
            </w:r>
            <w:r w:rsidRPr="00FC19B6">
              <w:rPr>
                <w:lang w:val="lv-LV"/>
              </w:rPr>
              <w:t>pēc nepieciešamības</w:t>
            </w:r>
            <w:r w:rsidR="00721134">
              <w:rPr>
                <w:lang w:val="lv-LV"/>
              </w:rPr>
              <w:t>)</w:t>
            </w:r>
            <w:r w:rsidRPr="00FC19B6">
              <w:rPr>
                <w:lang w:val="lv-LV"/>
              </w:rPr>
              <w:t>, bet ne retāk kā 2 (divas) reizes gadā.</w:t>
            </w:r>
          </w:p>
        </w:tc>
      </w:tr>
    </w:tbl>
    <w:p w14:paraId="506F1DC2" w14:textId="77777777" w:rsidR="000D5B46" w:rsidRPr="00FC19B6" w:rsidRDefault="000D5B46"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tbl>
      <w:tblPr>
        <w:tblpPr w:leftFromText="180" w:rightFromText="180" w:vertAnchor="text" w:tblpX="-34" w:tblpY="1"/>
        <w:tblOverlap w:val="never"/>
        <w:tblW w:w="9351" w:type="dxa"/>
        <w:tblLayout w:type="fixed"/>
        <w:tblLook w:val="01E0" w:firstRow="1" w:lastRow="1" w:firstColumn="1" w:lastColumn="1" w:noHBand="0" w:noVBand="0"/>
      </w:tblPr>
      <w:tblGrid>
        <w:gridCol w:w="1430"/>
        <w:gridCol w:w="7921"/>
      </w:tblGrid>
      <w:tr w:rsidR="000D5B46" w:rsidRPr="00DD749C" w14:paraId="1E040CA1"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C57156" w14:textId="77777777" w:rsidR="000D5B46" w:rsidRPr="00FC19B6" w:rsidRDefault="000D5B46" w:rsidP="00FC19B6">
            <w:pPr>
              <w:widowControl w:val="0"/>
              <w:jc w:val="center"/>
              <w:rPr>
                <w:b/>
                <w:lang w:val="lv-LV"/>
              </w:rPr>
            </w:pPr>
            <w:r w:rsidRPr="00FC19B6">
              <w:rPr>
                <w:b/>
                <w:lang w:val="lv-LV"/>
              </w:rPr>
              <w:t>3.</w:t>
            </w:r>
          </w:p>
        </w:tc>
        <w:tc>
          <w:tcPr>
            <w:tcW w:w="7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99D16C" w14:textId="257B1AC9" w:rsidR="000D5B46" w:rsidRPr="00FC19B6" w:rsidRDefault="000D5B46" w:rsidP="00FC19B6">
            <w:pPr>
              <w:widowControl w:val="0"/>
              <w:jc w:val="center"/>
              <w:rPr>
                <w:b/>
                <w:lang w:val="lv-LV"/>
              </w:rPr>
            </w:pPr>
            <w:r w:rsidRPr="00FC19B6">
              <w:rPr>
                <w:b/>
                <w:lang w:val="lv-LV"/>
              </w:rPr>
              <w:t xml:space="preserve">Iekārtu diagnostika, remonts (bojājumu novēršana) pēc </w:t>
            </w:r>
            <w:r w:rsidR="003775E9">
              <w:rPr>
                <w:b/>
                <w:lang w:val="lv-LV"/>
              </w:rPr>
              <w:t>p</w:t>
            </w:r>
            <w:r w:rsidRPr="00FC19B6">
              <w:rPr>
                <w:b/>
                <w:lang w:val="lv-LV"/>
              </w:rPr>
              <w:t xml:space="preserve">asūtītāja </w:t>
            </w:r>
            <w:r w:rsidR="00721134">
              <w:rPr>
                <w:b/>
                <w:lang w:val="lv-LV"/>
              </w:rPr>
              <w:t>atbildīgās</w:t>
            </w:r>
            <w:r w:rsidRPr="00FC19B6">
              <w:rPr>
                <w:b/>
                <w:lang w:val="lv-LV"/>
              </w:rPr>
              <w:t xml:space="preserve"> personas pieprasījuma</w:t>
            </w:r>
          </w:p>
        </w:tc>
      </w:tr>
      <w:tr w:rsidR="000D5B46" w:rsidRPr="00DD749C" w14:paraId="1AE32F02"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1C6541A6" w14:textId="77777777" w:rsidR="000D5B46" w:rsidRPr="00FC19B6" w:rsidRDefault="000D5B46" w:rsidP="00FC19B6">
            <w:pPr>
              <w:widowControl w:val="0"/>
              <w:jc w:val="center"/>
              <w:rPr>
                <w:lang w:val="lv-LV"/>
              </w:rPr>
            </w:pPr>
            <w:r w:rsidRPr="00FC19B6">
              <w:rPr>
                <w:lang w:val="lv-LV"/>
              </w:rPr>
              <w:t>3.1.</w:t>
            </w:r>
          </w:p>
        </w:tc>
        <w:tc>
          <w:tcPr>
            <w:tcW w:w="7921" w:type="dxa"/>
            <w:tcBorders>
              <w:top w:val="single" w:sz="4" w:space="0" w:color="000000"/>
              <w:left w:val="single" w:sz="4" w:space="0" w:color="000000"/>
              <w:bottom w:val="single" w:sz="4" w:space="0" w:color="000000"/>
              <w:right w:val="single" w:sz="4" w:space="0" w:color="000000"/>
            </w:tcBorders>
          </w:tcPr>
          <w:p w14:paraId="739449E1" w14:textId="34B5C5F8" w:rsidR="000D5B46" w:rsidRPr="00FC19B6" w:rsidRDefault="000D5B46" w:rsidP="00FC19B6">
            <w:pPr>
              <w:widowControl w:val="0"/>
              <w:rPr>
                <w:lang w:val="lv-LV"/>
              </w:rPr>
            </w:pPr>
            <w:r w:rsidRPr="00FC19B6">
              <w:rPr>
                <w:lang w:val="lv-LV"/>
              </w:rPr>
              <w:t xml:space="preserve">Pēc pasūtītāja </w:t>
            </w:r>
            <w:r w:rsidR="00721134">
              <w:rPr>
                <w:lang w:val="lv-LV"/>
              </w:rPr>
              <w:t>atbildīgās</w:t>
            </w:r>
            <w:r w:rsidRPr="00FC19B6">
              <w:rPr>
                <w:lang w:val="lv-LV"/>
              </w:rPr>
              <w:t xml:space="preserve"> personas pieteikuma saņemšanas</w:t>
            </w:r>
            <w:r w:rsidR="00721134">
              <w:rPr>
                <w:lang w:val="lv-LV"/>
              </w:rPr>
              <w:t>,</w:t>
            </w:r>
            <w:r w:rsidRPr="00FC19B6">
              <w:rPr>
                <w:lang w:val="lv-LV"/>
              </w:rPr>
              <w:t xml:space="preserve"> ierasties, lai veiktu Iekārtas diagnostiku un darbības traucējumu novēršanu, k</w:t>
            </w:r>
            <w:r w:rsidR="00721134">
              <w:rPr>
                <w:lang w:val="lv-LV"/>
              </w:rPr>
              <w:t>o</w:t>
            </w:r>
            <w:r w:rsidRPr="00FC19B6">
              <w:rPr>
                <w:lang w:val="lv-LV"/>
              </w:rPr>
              <w:t xml:space="preserve"> var veikt diagnostikas laikā un nav nepieciešama detaļu nomaiņa, tās atrašanās vietā</w:t>
            </w:r>
            <w:r w:rsidR="00721134">
              <w:rPr>
                <w:lang w:val="lv-LV"/>
              </w:rPr>
              <w:t>,</w:t>
            </w:r>
            <w:r w:rsidRPr="00FC19B6">
              <w:rPr>
                <w:lang w:val="lv-LV"/>
              </w:rPr>
              <w:t xml:space="preserve"> </w:t>
            </w:r>
            <w:r w:rsidRPr="00FC19B6">
              <w:rPr>
                <w:lang w:val="lv-LV"/>
              </w:rPr>
              <w:lastRenderedPageBreak/>
              <w:t>iepriekš saskaņojot ierašanās laiku</w:t>
            </w:r>
            <w:r w:rsidR="00721134">
              <w:rPr>
                <w:lang w:val="lv-LV"/>
              </w:rPr>
              <w:t>.</w:t>
            </w:r>
          </w:p>
        </w:tc>
      </w:tr>
      <w:tr w:rsidR="000D5B46" w:rsidRPr="00DD749C" w14:paraId="73B0D87B"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188F135B" w14:textId="77777777" w:rsidR="000D5B46" w:rsidRPr="00FC19B6" w:rsidRDefault="000D5B46" w:rsidP="00FC19B6">
            <w:pPr>
              <w:widowControl w:val="0"/>
              <w:jc w:val="center"/>
              <w:rPr>
                <w:lang w:val="lv-LV"/>
              </w:rPr>
            </w:pPr>
            <w:r w:rsidRPr="00FC19B6">
              <w:rPr>
                <w:lang w:val="lv-LV"/>
              </w:rPr>
              <w:lastRenderedPageBreak/>
              <w:t>3.2.</w:t>
            </w:r>
          </w:p>
        </w:tc>
        <w:tc>
          <w:tcPr>
            <w:tcW w:w="7921" w:type="dxa"/>
            <w:tcBorders>
              <w:top w:val="single" w:sz="4" w:space="0" w:color="000000"/>
              <w:left w:val="single" w:sz="4" w:space="0" w:color="000000"/>
              <w:bottom w:val="single" w:sz="4" w:space="0" w:color="000000"/>
              <w:right w:val="single" w:sz="4" w:space="0" w:color="000000"/>
            </w:tcBorders>
          </w:tcPr>
          <w:p w14:paraId="43E6434E" w14:textId="0B625006" w:rsidR="000D5B46" w:rsidRPr="00FC19B6" w:rsidRDefault="000D5B46" w:rsidP="00FC19B6">
            <w:pPr>
              <w:widowControl w:val="0"/>
              <w:rPr>
                <w:lang w:val="lv-LV"/>
              </w:rPr>
            </w:pPr>
            <w:r w:rsidRPr="00FC19B6">
              <w:rPr>
                <w:lang w:val="lv-LV"/>
              </w:rPr>
              <w:t xml:space="preserve">Ja diagnostikas laikā </w:t>
            </w:r>
            <w:r w:rsidR="00721134">
              <w:rPr>
                <w:lang w:val="lv-LV"/>
              </w:rPr>
              <w:t>i</w:t>
            </w:r>
            <w:r w:rsidRPr="00FC19B6">
              <w:rPr>
                <w:lang w:val="lv-LV"/>
              </w:rPr>
              <w:t>zpildītājs konstatē, ka Iekārtai nepieciešams veikt remontu, k</w:t>
            </w:r>
            <w:r w:rsidR="00721134">
              <w:rPr>
                <w:lang w:val="lv-LV"/>
              </w:rPr>
              <w:t>o</w:t>
            </w:r>
            <w:r w:rsidRPr="00FC19B6">
              <w:rPr>
                <w:lang w:val="lv-LV"/>
              </w:rPr>
              <w:t xml:space="preserve"> nav iespējams paveikt vienlaicīgi ar diagnostiku, vai remontam (bojājumu novēršanai) nepieciešama detaļu nomaiņa, 2 (divu) darba dienu laikā pēc diagnostikas veikšanas</w:t>
            </w:r>
            <w:r w:rsidR="00721134">
              <w:rPr>
                <w:lang w:val="lv-LV"/>
              </w:rPr>
              <w:t>,</w:t>
            </w:r>
            <w:r w:rsidRPr="00FC19B6">
              <w:rPr>
                <w:lang w:val="lv-LV"/>
              </w:rPr>
              <w:t xml:space="preserve"> </w:t>
            </w:r>
            <w:r w:rsidR="00721134">
              <w:rPr>
                <w:lang w:val="lv-LV"/>
              </w:rPr>
              <w:t>izpildītājs</w:t>
            </w:r>
            <w:r w:rsidRPr="00FC19B6">
              <w:rPr>
                <w:lang w:val="lv-LV"/>
              </w:rPr>
              <w:t xml:space="preserve"> sagatavo un iesniedz </w:t>
            </w:r>
            <w:r w:rsidR="003775E9">
              <w:rPr>
                <w:lang w:val="lv-LV"/>
              </w:rPr>
              <w:t>p</w:t>
            </w:r>
            <w:r w:rsidRPr="00FC19B6">
              <w:rPr>
                <w:lang w:val="lv-LV"/>
              </w:rPr>
              <w:t xml:space="preserve">asūtītāja pilnvarotajai personai defektu aktu un saskaņošanai sagatavoto veicamo remontdarbu tāmi. Izpildītājs norāda tāmē paredzamo remontdarbu izpildes laiku stundās, remontam nepieciešamās detaļas un to cenas. Tāmi </w:t>
            </w:r>
            <w:r w:rsidR="0066730D">
              <w:rPr>
                <w:lang w:val="lv-LV"/>
              </w:rPr>
              <w:t>i</w:t>
            </w:r>
            <w:r w:rsidRPr="00FC19B6">
              <w:rPr>
                <w:lang w:val="lv-LV"/>
              </w:rPr>
              <w:t xml:space="preserve">zpildītājs iesniedz </w:t>
            </w:r>
            <w:r w:rsidR="003775E9">
              <w:rPr>
                <w:lang w:val="lv-LV"/>
              </w:rPr>
              <w:t>p</w:t>
            </w:r>
            <w:r w:rsidRPr="00FC19B6">
              <w:rPr>
                <w:lang w:val="lv-LV"/>
              </w:rPr>
              <w:t xml:space="preserve">asūtītāja pilnvarotajai personai saskaņošanai. </w:t>
            </w:r>
            <w:r w:rsidR="00B6452D" w:rsidRPr="00FC19B6">
              <w:rPr>
                <w:lang w:val="lv-LV"/>
              </w:rPr>
              <w:t xml:space="preserve">Remontdarbus </w:t>
            </w:r>
            <w:r w:rsidR="0066730D">
              <w:rPr>
                <w:lang w:val="lv-LV"/>
              </w:rPr>
              <w:t>i</w:t>
            </w:r>
            <w:r w:rsidR="00B6452D" w:rsidRPr="00FC19B6">
              <w:rPr>
                <w:lang w:val="lv-LV"/>
              </w:rPr>
              <w:t xml:space="preserve">zpildītājs uzsāk </w:t>
            </w:r>
            <w:r w:rsidRPr="00FC19B6">
              <w:rPr>
                <w:lang w:val="lv-LV"/>
              </w:rPr>
              <w:t xml:space="preserve">pēc tāmes saskaņošanas ar </w:t>
            </w:r>
            <w:r w:rsidR="003775E9">
              <w:rPr>
                <w:lang w:val="lv-LV"/>
              </w:rPr>
              <w:t>p</w:t>
            </w:r>
            <w:r w:rsidRPr="00FC19B6">
              <w:rPr>
                <w:lang w:val="lv-LV"/>
              </w:rPr>
              <w:t>asūtītāj</w:t>
            </w:r>
            <w:r w:rsidR="0066730D">
              <w:rPr>
                <w:lang w:val="lv-LV"/>
              </w:rPr>
              <w:t>u</w:t>
            </w:r>
            <w:r w:rsidRPr="00FC19B6">
              <w:rPr>
                <w:lang w:val="lv-LV"/>
              </w:rPr>
              <w:t>, ievērojot šādus termiņus</w:t>
            </w:r>
            <w:r w:rsidR="0066730D">
              <w:rPr>
                <w:lang w:val="lv-LV"/>
              </w:rPr>
              <w:t>:</w:t>
            </w:r>
          </w:p>
        </w:tc>
      </w:tr>
      <w:tr w:rsidR="000D5B46" w:rsidRPr="00DD749C" w14:paraId="7E1531B2"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26DDC05" w14:textId="77777777" w:rsidR="000D5B46" w:rsidRPr="00FC19B6" w:rsidRDefault="000D5B46" w:rsidP="00FC19B6">
            <w:pPr>
              <w:widowControl w:val="0"/>
              <w:jc w:val="center"/>
              <w:rPr>
                <w:lang w:val="lv-LV"/>
              </w:rPr>
            </w:pPr>
            <w:r w:rsidRPr="00FC19B6">
              <w:rPr>
                <w:lang w:val="lv-LV"/>
              </w:rPr>
              <w:t>3.2.1.</w:t>
            </w:r>
          </w:p>
        </w:tc>
        <w:tc>
          <w:tcPr>
            <w:tcW w:w="7921" w:type="dxa"/>
            <w:tcBorders>
              <w:top w:val="single" w:sz="4" w:space="0" w:color="000000"/>
              <w:left w:val="single" w:sz="4" w:space="0" w:color="000000"/>
              <w:bottom w:val="single" w:sz="4" w:space="0" w:color="000000"/>
              <w:right w:val="single" w:sz="4" w:space="0" w:color="000000"/>
            </w:tcBorders>
          </w:tcPr>
          <w:p w14:paraId="2B9E970A" w14:textId="138830FF" w:rsidR="000D5B46" w:rsidRPr="00FC19B6" w:rsidRDefault="000D5B46" w:rsidP="00FC19B6">
            <w:pPr>
              <w:widowControl w:val="0"/>
              <w:rPr>
                <w:lang w:val="lv-LV"/>
              </w:rPr>
            </w:pPr>
            <w:r w:rsidRPr="00FC19B6">
              <w:rPr>
                <w:lang w:val="lv-LV"/>
              </w:rPr>
              <w:t>Izpildītājs nodrošina Iekārtu remontu ne vēlāk kā 2 (divas) darba dienas laikā no remontdarbu tāmes saskaņošanas. Ja remontējamā Iekārta remonta laikā tiek aizstāta ar citu līdzvērtīgu iekārtu, nodrošināt remontu termiņā</w:t>
            </w:r>
            <w:r w:rsidR="0066730D">
              <w:rPr>
                <w:lang w:val="lv-LV"/>
              </w:rPr>
              <w:t>,</w:t>
            </w:r>
            <w:r w:rsidRPr="00FC19B6">
              <w:rPr>
                <w:lang w:val="lv-LV"/>
              </w:rPr>
              <w:t xml:space="preserve"> par ko vienojas </w:t>
            </w:r>
            <w:r w:rsidR="0066730D">
              <w:rPr>
                <w:lang w:val="lv-LV"/>
              </w:rPr>
              <w:t>līdzēji.</w:t>
            </w:r>
          </w:p>
        </w:tc>
      </w:tr>
      <w:tr w:rsidR="000D5B46" w:rsidRPr="00FC19B6" w14:paraId="4F4C1255"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0E207C6B" w14:textId="77777777" w:rsidR="000D5B46" w:rsidRPr="00FC19B6" w:rsidRDefault="000D5B46" w:rsidP="00FC19B6">
            <w:pPr>
              <w:widowControl w:val="0"/>
              <w:jc w:val="center"/>
              <w:rPr>
                <w:lang w:val="lv-LV"/>
              </w:rPr>
            </w:pPr>
            <w:r w:rsidRPr="00FC19B6">
              <w:rPr>
                <w:lang w:val="lv-LV"/>
              </w:rPr>
              <w:t>3.3.</w:t>
            </w:r>
          </w:p>
        </w:tc>
        <w:tc>
          <w:tcPr>
            <w:tcW w:w="7921" w:type="dxa"/>
            <w:tcBorders>
              <w:top w:val="single" w:sz="4" w:space="0" w:color="000000"/>
              <w:left w:val="single" w:sz="4" w:space="0" w:color="000000"/>
              <w:bottom w:val="single" w:sz="4" w:space="0" w:color="000000"/>
              <w:right w:val="single" w:sz="4" w:space="0" w:color="000000"/>
            </w:tcBorders>
          </w:tcPr>
          <w:p w14:paraId="0F51C700" w14:textId="3D873240" w:rsidR="000D5B46" w:rsidRPr="00FC19B6" w:rsidRDefault="000D5B46" w:rsidP="00FC19B6">
            <w:pPr>
              <w:widowControl w:val="0"/>
              <w:rPr>
                <w:lang w:val="lv-LV"/>
              </w:rPr>
            </w:pPr>
            <w:r w:rsidRPr="00FC19B6">
              <w:rPr>
                <w:lang w:val="lv-LV"/>
              </w:rPr>
              <w:t xml:space="preserve">Ja remonta veikšanai nepieciešams garāks termiņš, </w:t>
            </w:r>
            <w:r w:rsidR="0066730D">
              <w:rPr>
                <w:lang w:val="lv-LV"/>
              </w:rPr>
              <w:t xml:space="preserve">līdzēji </w:t>
            </w:r>
            <w:r w:rsidRPr="00FC19B6">
              <w:rPr>
                <w:lang w:val="lv-LV"/>
              </w:rPr>
              <w:t>vienojas par Iekārtas remonta veikšanas termiņu.</w:t>
            </w:r>
          </w:p>
        </w:tc>
      </w:tr>
      <w:tr w:rsidR="000D5B46" w:rsidRPr="00DD749C" w14:paraId="220589B8"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34681DB9" w14:textId="77777777" w:rsidR="000D5B46" w:rsidRPr="00FC19B6" w:rsidRDefault="000D5B46" w:rsidP="00FC19B6">
            <w:pPr>
              <w:widowControl w:val="0"/>
              <w:jc w:val="center"/>
              <w:rPr>
                <w:lang w:val="lv-LV"/>
              </w:rPr>
            </w:pPr>
            <w:r w:rsidRPr="00FC19B6">
              <w:rPr>
                <w:lang w:val="lv-LV"/>
              </w:rPr>
              <w:t>3.4.</w:t>
            </w:r>
          </w:p>
        </w:tc>
        <w:tc>
          <w:tcPr>
            <w:tcW w:w="7921" w:type="dxa"/>
            <w:tcBorders>
              <w:top w:val="single" w:sz="4" w:space="0" w:color="000000"/>
              <w:left w:val="single" w:sz="4" w:space="0" w:color="000000"/>
              <w:bottom w:val="single" w:sz="4" w:space="0" w:color="000000"/>
              <w:right w:val="single" w:sz="4" w:space="0" w:color="000000"/>
            </w:tcBorders>
          </w:tcPr>
          <w:p w14:paraId="194909B1" w14:textId="19ECC164" w:rsidR="000D5B46" w:rsidRPr="00FC19B6" w:rsidRDefault="000D5B46" w:rsidP="00FC19B6">
            <w:pPr>
              <w:widowControl w:val="0"/>
              <w:rPr>
                <w:lang w:val="lv-LV"/>
              </w:rPr>
            </w:pPr>
            <w:r w:rsidRPr="00FC19B6">
              <w:rPr>
                <w:lang w:val="lv-LV"/>
              </w:rPr>
              <w:t xml:space="preserve">Ja Iekārtas remontu nav iespējams veikt tās atrašanās vietā, Iekārtas pārvietošana remonta veikšanai jāsaskaņo ar </w:t>
            </w:r>
            <w:r w:rsidR="003775E9">
              <w:rPr>
                <w:lang w:val="lv-LV"/>
              </w:rPr>
              <w:t>p</w:t>
            </w:r>
            <w:r w:rsidRPr="00FC19B6">
              <w:rPr>
                <w:lang w:val="lv-LV"/>
              </w:rPr>
              <w:t>asūtītāj</w:t>
            </w:r>
            <w:r w:rsidR="0066730D">
              <w:rPr>
                <w:lang w:val="lv-LV"/>
              </w:rPr>
              <w:t>u</w:t>
            </w:r>
            <w:r w:rsidRPr="00FC19B6">
              <w:rPr>
                <w:lang w:val="lv-LV"/>
              </w:rPr>
              <w:t>.</w:t>
            </w:r>
          </w:p>
        </w:tc>
      </w:tr>
      <w:tr w:rsidR="000D5B46" w:rsidRPr="00DD749C" w14:paraId="48EDB430"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49811715" w14:textId="77777777" w:rsidR="000D5B46" w:rsidRPr="00FC19B6" w:rsidRDefault="000D5B46" w:rsidP="00FC19B6">
            <w:pPr>
              <w:widowControl w:val="0"/>
              <w:jc w:val="center"/>
              <w:rPr>
                <w:lang w:val="lv-LV"/>
              </w:rPr>
            </w:pPr>
            <w:r w:rsidRPr="00FC19B6">
              <w:rPr>
                <w:lang w:val="lv-LV"/>
              </w:rPr>
              <w:t>3.5.</w:t>
            </w:r>
          </w:p>
        </w:tc>
        <w:tc>
          <w:tcPr>
            <w:tcW w:w="7921" w:type="dxa"/>
            <w:tcBorders>
              <w:top w:val="single" w:sz="4" w:space="0" w:color="000000"/>
              <w:left w:val="single" w:sz="4" w:space="0" w:color="000000"/>
              <w:bottom w:val="single" w:sz="4" w:space="0" w:color="000000"/>
              <w:right w:val="single" w:sz="4" w:space="0" w:color="000000"/>
            </w:tcBorders>
          </w:tcPr>
          <w:p w14:paraId="785F6627" w14:textId="17F9943F" w:rsidR="000D5B46" w:rsidRPr="00FC19B6" w:rsidRDefault="000D5B46" w:rsidP="00FC19B6">
            <w:pPr>
              <w:widowControl w:val="0"/>
              <w:rPr>
                <w:bCs/>
                <w:lang w:val="lv-LV"/>
              </w:rPr>
            </w:pPr>
            <w:r w:rsidRPr="00FC19B6">
              <w:rPr>
                <w:bCs/>
                <w:lang w:val="lv-LV"/>
              </w:rPr>
              <w:t xml:space="preserve">Izpildītājam </w:t>
            </w:r>
            <w:proofErr w:type="spellStart"/>
            <w:r w:rsidRPr="00FC19B6">
              <w:rPr>
                <w:bCs/>
                <w:lang w:val="lv-LV"/>
              </w:rPr>
              <w:t>jāiegādājās</w:t>
            </w:r>
            <w:proofErr w:type="spellEnd"/>
            <w:r w:rsidRPr="00FC19B6">
              <w:rPr>
                <w:bCs/>
                <w:lang w:val="lv-LV"/>
              </w:rPr>
              <w:t xml:space="preserve"> remonta darbos nepieciešamās detaļas un materiāli.</w:t>
            </w:r>
          </w:p>
          <w:p w14:paraId="7EDEEB16" w14:textId="5C3E56D6" w:rsidR="000D5B46" w:rsidRPr="00FC19B6" w:rsidRDefault="000D5B46" w:rsidP="00FC19B6">
            <w:pPr>
              <w:widowControl w:val="0"/>
              <w:rPr>
                <w:lang w:val="lv-LV"/>
              </w:rPr>
            </w:pPr>
            <w:r w:rsidRPr="00FC19B6">
              <w:rPr>
                <w:lang w:val="lv-LV"/>
              </w:rPr>
              <w:t xml:space="preserve">Iekārtu remonta darbos tiek izmantotas </w:t>
            </w:r>
            <w:r w:rsidRPr="00FC19B6">
              <w:rPr>
                <w:bCs/>
                <w:lang w:val="lv-LV"/>
              </w:rPr>
              <w:t>jaunas, nelietotas detaļas un materiāli</w:t>
            </w:r>
            <w:r w:rsidRPr="00FC19B6">
              <w:rPr>
                <w:lang w:val="lv-LV"/>
              </w:rPr>
              <w:t xml:space="preserve">, </w:t>
            </w:r>
            <w:r w:rsidRPr="00FC19B6">
              <w:rPr>
                <w:bCs/>
                <w:lang w:val="lv-LV"/>
              </w:rPr>
              <w:t xml:space="preserve">kas atbilst konkrētam Iekārtas modelim, Iekārtas ražotāja prasībām, Latvijas Republikas spēkā esošajiem saistošajiem normatīvajiem aktiem, attiecīgās </w:t>
            </w:r>
            <w:r w:rsidR="00521FCF">
              <w:rPr>
                <w:bCs/>
                <w:lang w:val="lv-LV"/>
              </w:rPr>
              <w:t>I</w:t>
            </w:r>
            <w:r w:rsidRPr="00FC19B6">
              <w:rPr>
                <w:bCs/>
                <w:lang w:val="lv-LV"/>
              </w:rPr>
              <w:t>ekārtas ražotāja standartiem un tehniskajiem noteikumiem, un nodrošina kvalitatīvu Iekārtu darbību</w:t>
            </w:r>
            <w:r w:rsidRPr="00FC19B6">
              <w:rPr>
                <w:lang w:val="lv-LV"/>
              </w:rPr>
              <w:t>.</w:t>
            </w:r>
          </w:p>
        </w:tc>
      </w:tr>
      <w:tr w:rsidR="000D5B46" w:rsidRPr="00DD749C" w14:paraId="5CD2A5CC"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62265F64" w14:textId="77777777" w:rsidR="000D5B46" w:rsidRPr="00FC19B6" w:rsidRDefault="000D5B46" w:rsidP="00FC19B6">
            <w:pPr>
              <w:widowControl w:val="0"/>
              <w:jc w:val="center"/>
              <w:rPr>
                <w:lang w:val="lv-LV"/>
              </w:rPr>
            </w:pPr>
            <w:r w:rsidRPr="00FC19B6">
              <w:rPr>
                <w:lang w:val="lv-LV"/>
              </w:rPr>
              <w:t>3.6.</w:t>
            </w:r>
          </w:p>
        </w:tc>
        <w:tc>
          <w:tcPr>
            <w:tcW w:w="7921" w:type="dxa"/>
            <w:tcBorders>
              <w:top w:val="single" w:sz="4" w:space="0" w:color="000000"/>
              <w:left w:val="single" w:sz="4" w:space="0" w:color="000000"/>
              <w:bottom w:val="single" w:sz="4" w:space="0" w:color="000000"/>
              <w:right w:val="single" w:sz="4" w:space="0" w:color="000000"/>
            </w:tcBorders>
          </w:tcPr>
          <w:p w14:paraId="752663E1" w14:textId="77777777" w:rsidR="000D5B46" w:rsidRPr="00FC19B6" w:rsidRDefault="000D5B46" w:rsidP="00FC19B6">
            <w:pPr>
              <w:widowControl w:val="0"/>
              <w:rPr>
                <w:lang w:val="lv-LV"/>
              </w:rPr>
            </w:pPr>
            <w:r w:rsidRPr="00FC19B6">
              <w:rPr>
                <w:lang w:val="lv-LV"/>
              </w:rPr>
              <w:t>Iekārtu remontam izmantojamo materiālu un detaļu cenas, ieskaitot piegādes cenu, nedrīkst pārsniegt vidējās tirgus cenas vairāk kā par 10% (desmit procentiem).</w:t>
            </w:r>
          </w:p>
        </w:tc>
      </w:tr>
      <w:tr w:rsidR="000D5B46" w:rsidRPr="00DD749C" w14:paraId="17821F77"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182F7514" w14:textId="77777777" w:rsidR="000D5B46" w:rsidRPr="00FC19B6" w:rsidRDefault="000D5B46" w:rsidP="00FC19B6">
            <w:pPr>
              <w:widowControl w:val="0"/>
              <w:jc w:val="center"/>
              <w:rPr>
                <w:lang w:val="lv-LV"/>
              </w:rPr>
            </w:pPr>
            <w:r w:rsidRPr="00FC19B6">
              <w:rPr>
                <w:lang w:val="lv-LV"/>
              </w:rPr>
              <w:t>3.7.</w:t>
            </w:r>
          </w:p>
        </w:tc>
        <w:tc>
          <w:tcPr>
            <w:tcW w:w="7921" w:type="dxa"/>
            <w:tcBorders>
              <w:top w:val="single" w:sz="4" w:space="0" w:color="000000"/>
              <w:left w:val="single" w:sz="4" w:space="0" w:color="000000"/>
              <w:bottom w:val="single" w:sz="4" w:space="0" w:color="000000"/>
              <w:right w:val="single" w:sz="4" w:space="0" w:color="000000"/>
            </w:tcBorders>
          </w:tcPr>
          <w:p w14:paraId="6FAB3E4E" w14:textId="2630FBDE" w:rsidR="000D5B46" w:rsidRPr="00FC19B6" w:rsidRDefault="000D5B46" w:rsidP="00FC19B6">
            <w:pPr>
              <w:widowControl w:val="0"/>
              <w:rPr>
                <w:lang w:val="lv-LV"/>
              </w:rPr>
            </w:pPr>
            <w:r w:rsidRPr="00FC19B6">
              <w:rPr>
                <w:lang w:val="lv-LV"/>
              </w:rPr>
              <w:t xml:space="preserve">Pēc Iekārtas remonta veikšanas Izpildītājs sagatavo un iesniedz parakstīt </w:t>
            </w:r>
            <w:r w:rsidR="003775E9">
              <w:rPr>
                <w:lang w:val="lv-LV"/>
              </w:rPr>
              <w:t>p</w:t>
            </w:r>
            <w:r w:rsidRPr="00FC19B6">
              <w:rPr>
                <w:lang w:val="lv-LV"/>
              </w:rPr>
              <w:t>asūtītāja atbildīgai personai darbu nodošanas</w:t>
            </w:r>
            <w:r w:rsidR="0066730D">
              <w:rPr>
                <w:lang w:val="lv-LV"/>
              </w:rPr>
              <w:t>-</w:t>
            </w:r>
            <w:r w:rsidRPr="00FC19B6">
              <w:rPr>
                <w:lang w:val="lv-LV"/>
              </w:rPr>
              <w:t>pieņemšanas aktu.</w:t>
            </w:r>
          </w:p>
        </w:tc>
      </w:tr>
      <w:tr w:rsidR="000D5B46" w:rsidRPr="00DD749C" w14:paraId="688807E2"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75FDC5B5" w14:textId="77777777" w:rsidR="000D5B46" w:rsidRPr="00FC19B6" w:rsidRDefault="000D5B46" w:rsidP="00FC19B6">
            <w:pPr>
              <w:widowControl w:val="0"/>
              <w:jc w:val="center"/>
              <w:rPr>
                <w:lang w:val="lv-LV"/>
              </w:rPr>
            </w:pPr>
            <w:r w:rsidRPr="00FC19B6">
              <w:rPr>
                <w:lang w:val="lv-LV"/>
              </w:rPr>
              <w:t>3.8.</w:t>
            </w:r>
          </w:p>
        </w:tc>
        <w:tc>
          <w:tcPr>
            <w:tcW w:w="7921" w:type="dxa"/>
            <w:tcBorders>
              <w:top w:val="single" w:sz="4" w:space="0" w:color="000000"/>
              <w:left w:val="single" w:sz="4" w:space="0" w:color="000000"/>
              <w:bottom w:val="single" w:sz="4" w:space="0" w:color="000000"/>
              <w:right w:val="single" w:sz="4" w:space="0" w:color="000000"/>
            </w:tcBorders>
          </w:tcPr>
          <w:p w14:paraId="2396BAC6" w14:textId="7042C0EB" w:rsidR="000D5B46" w:rsidRPr="00FC19B6" w:rsidRDefault="000D5B46" w:rsidP="00FC19B6">
            <w:pPr>
              <w:widowControl w:val="0"/>
              <w:rPr>
                <w:lang w:val="lv-LV"/>
              </w:rPr>
            </w:pPr>
            <w:r w:rsidRPr="00FC19B6">
              <w:rPr>
                <w:lang w:val="lv-LV"/>
              </w:rPr>
              <w:t>Pakalpojumu sniegšanas laikā</w:t>
            </w:r>
            <w:r w:rsidR="0066730D">
              <w:rPr>
                <w:lang w:val="lv-LV"/>
              </w:rPr>
              <w:t>,</w:t>
            </w:r>
            <w:r w:rsidRPr="00FC19B6">
              <w:rPr>
                <w:lang w:val="lv-LV"/>
              </w:rPr>
              <w:t xml:space="preserve"> radušos defektus un bojājumus ēkai un Iekārtai </w:t>
            </w:r>
            <w:r w:rsidR="0066730D">
              <w:rPr>
                <w:lang w:val="lv-LV"/>
              </w:rPr>
              <w:t>i</w:t>
            </w:r>
            <w:r w:rsidRPr="00FC19B6">
              <w:rPr>
                <w:lang w:val="lv-LV"/>
              </w:rPr>
              <w:t>zpildītājs novērš par saviem līdzekļiem</w:t>
            </w:r>
            <w:r w:rsidR="00B6452D" w:rsidRPr="00FC19B6">
              <w:rPr>
                <w:lang w:val="lv-LV"/>
              </w:rPr>
              <w:t>,</w:t>
            </w:r>
            <w:r w:rsidRPr="00FC19B6">
              <w:rPr>
                <w:lang w:val="lv-LV"/>
              </w:rPr>
              <w:t xml:space="preserve"> vienojoties ar </w:t>
            </w:r>
            <w:r w:rsidR="003775E9">
              <w:rPr>
                <w:lang w:val="lv-LV"/>
              </w:rPr>
              <w:t>p</w:t>
            </w:r>
            <w:r w:rsidRPr="00FC19B6">
              <w:rPr>
                <w:lang w:val="lv-LV"/>
              </w:rPr>
              <w:t>asūtītāju par izpildes termiņu.</w:t>
            </w:r>
          </w:p>
        </w:tc>
      </w:tr>
      <w:tr w:rsidR="000D5B46" w:rsidRPr="00DD749C" w14:paraId="4B942F76" w14:textId="77777777" w:rsidTr="00FC19B6">
        <w:trPr>
          <w:trHeight w:val="283"/>
        </w:trPr>
        <w:tc>
          <w:tcPr>
            <w:tcW w:w="1430" w:type="dxa"/>
            <w:tcBorders>
              <w:top w:val="single" w:sz="4" w:space="0" w:color="000000"/>
              <w:left w:val="single" w:sz="4" w:space="0" w:color="000000"/>
              <w:bottom w:val="single" w:sz="4" w:space="0" w:color="000000"/>
              <w:right w:val="single" w:sz="4" w:space="0" w:color="000000"/>
            </w:tcBorders>
          </w:tcPr>
          <w:p w14:paraId="45A34DA8" w14:textId="77777777" w:rsidR="000D5B46" w:rsidRPr="00FC19B6" w:rsidRDefault="000D5B46" w:rsidP="00FC19B6">
            <w:pPr>
              <w:widowControl w:val="0"/>
              <w:jc w:val="center"/>
              <w:rPr>
                <w:lang w:val="lv-LV"/>
              </w:rPr>
            </w:pPr>
            <w:r w:rsidRPr="00FC19B6">
              <w:rPr>
                <w:lang w:val="lv-LV"/>
              </w:rPr>
              <w:t>3.9.</w:t>
            </w:r>
          </w:p>
        </w:tc>
        <w:tc>
          <w:tcPr>
            <w:tcW w:w="7921" w:type="dxa"/>
            <w:tcBorders>
              <w:top w:val="single" w:sz="4" w:space="0" w:color="000000"/>
              <w:left w:val="single" w:sz="4" w:space="0" w:color="000000"/>
              <w:bottom w:val="single" w:sz="4" w:space="0" w:color="000000"/>
              <w:right w:val="single" w:sz="4" w:space="0" w:color="000000"/>
            </w:tcBorders>
          </w:tcPr>
          <w:p w14:paraId="24E6F6BB" w14:textId="77777777" w:rsidR="000D5B46" w:rsidRPr="00FC19B6" w:rsidRDefault="000D5B46" w:rsidP="00FC19B6">
            <w:pPr>
              <w:widowControl w:val="0"/>
              <w:rPr>
                <w:lang w:val="lv-LV"/>
              </w:rPr>
            </w:pPr>
            <w:r w:rsidRPr="00FC19B6">
              <w:rPr>
                <w:lang w:val="lv-LV"/>
              </w:rPr>
              <w:t>Citi darbi, kurus ražotājs noteicis veikt konkrētās Iekārtas tehniskās apkopes laikā.</w:t>
            </w:r>
          </w:p>
        </w:tc>
      </w:tr>
    </w:tbl>
    <w:p w14:paraId="4BFA70C7" w14:textId="77777777" w:rsidR="000D5B46" w:rsidRPr="00FC19B6" w:rsidRDefault="000D5B46"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tbl>
      <w:tblPr>
        <w:tblpPr w:leftFromText="180" w:rightFromText="180" w:vertAnchor="text" w:tblpX="-34" w:tblpY="1"/>
        <w:tblOverlap w:val="never"/>
        <w:tblW w:w="9351" w:type="dxa"/>
        <w:tblLayout w:type="fixed"/>
        <w:tblLook w:val="01E0" w:firstRow="1" w:lastRow="1" w:firstColumn="1" w:lastColumn="1" w:noHBand="0" w:noVBand="0"/>
      </w:tblPr>
      <w:tblGrid>
        <w:gridCol w:w="1413"/>
        <w:gridCol w:w="7938"/>
      </w:tblGrid>
      <w:tr w:rsidR="000D5B46" w:rsidRPr="00FC19B6" w14:paraId="42CF7593" w14:textId="77777777" w:rsidTr="00FC19B6">
        <w:trPr>
          <w:trHeight w:val="283"/>
        </w:trPr>
        <w:tc>
          <w:tcPr>
            <w:tcW w:w="1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A7CE9F" w14:textId="77777777" w:rsidR="000D5B46" w:rsidRPr="00FC19B6" w:rsidRDefault="000D5B46" w:rsidP="00FC19B6">
            <w:pPr>
              <w:widowControl w:val="0"/>
              <w:jc w:val="center"/>
              <w:rPr>
                <w:b/>
                <w:lang w:val="lv-LV"/>
              </w:rPr>
            </w:pPr>
            <w:r w:rsidRPr="00FC19B6">
              <w:rPr>
                <w:b/>
                <w:lang w:val="lv-LV"/>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AEA971" w14:textId="77777777" w:rsidR="000D5B46" w:rsidRPr="00FC19B6" w:rsidRDefault="000D5B46" w:rsidP="00FC19B6">
            <w:pPr>
              <w:widowControl w:val="0"/>
              <w:jc w:val="center"/>
              <w:rPr>
                <w:b/>
                <w:lang w:val="lv-LV"/>
              </w:rPr>
            </w:pPr>
            <w:r w:rsidRPr="00FC19B6">
              <w:rPr>
                <w:b/>
                <w:lang w:val="lv-LV"/>
              </w:rPr>
              <w:t>Remontdarbu un detaļu garantija</w:t>
            </w:r>
          </w:p>
        </w:tc>
      </w:tr>
      <w:tr w:rsidR="000D5B46" w:rsidRPr="00DD749C" w14:paraId="35C99D35" w14:textId="77777777" w:rsidTr="00FC19B6">
        <w:trPr>
          <w:trHeight w:val="283"/>
        </w:trPr>
        <w:tc>
          <w:tcPr>
            <w:tcW w:w="1413" w:type="dxa"/>
            <w:tcBorders>
              <w:top w:val="single" w:sz="4" w:space="0" w:color="000000"/>
              <w:left w:val="single" w:sz="4" w:space="0" w:color="000000"/>
              <w:bottom w:val="single" w:sz="4" w:space="0" w:color="000000"/>
              <w:right w:val="single" w:sz="4" w:space="0" w:color="000000"/>
            </w:tcBorders>
          </w:tcPr>
          <w:p w14:paraId="2BDE5402" w14:textId="77777777" w:rsidR="000D5B46" w:rsidRPr="00FC19B6" w:rsidRDefault="000D5B46" w:rsidP="00FC19B6">
            <w:pPr>
              <w:widowControl w:val="0"/>
              <w:jc w:val="center"/>
              <w:rPr>
                <w:lang w:val="lv-LV"/>
              </w:rPr>
            </w:pPr>
            <w:r w:rsidRPr="00FC19B6">
              <w:rPr>
                <w:lang w:val="lv-LV"/>
              </w:rPr>
              <w:t>4.1.</w:t>
            </w:r>
          </w:p>
        </w:tc>
        <w:tc>
          <w:tcPr>
            <w:tcW w:w="7938" w:type="dxa"/>
            <w:tcBorders>
              <w:top w:val="single" w:sz="4" w:space="0" w:color="000000"/>
              <w:left w:val="single" w:sz="4" w:space="0" w:color="000000"/>
              <w:bottom w:val="single" w:sz="4" w:space="0" w:color="000000"/>
              <w:right w:val="single" w:sz="4" w:space="0" w:color="000000"/>
            </w:tcBorders>
          </w:tcPr>
          <w:p w14:paraId="1FF6DE54" w14:textId="54FE6B05" w:rsidR="000D5B46" w:rsidRPr="00FC19B6" w:rsidRDefault="000D5B46" w:rsidP="00FC19B6">
            <w:pPr>
              <w:widowControl w:val="0"/>
              <w:rPr>
                <w:lang w:val="lv-LV"/>
              </w:rPr>
            </w:pPr>
            <w:r w:rsidRPr="00FC19B6">
              <w:rPr>
                <w:rFonts w:eastAsia="Times New Roman"/>
                <w:b/>
                <w:bCs/>
                <w:bdr w:val="none" w:sz="0" w:space="0" w:color="auto"/>
                <w:lang w:val="lv-LV" w:eastAsia="lv-LV"/>
              </w:rPr>
              <w:t>Veikto remontdarbu un uzstādīto detaļu garantijas laiks:</w:t>
            </w:r>
            <w:r w:rsidRPr="00FC19B6">
              <w:rPr>
                <w:rFonts w:eastAsia="Times New Roman"/>
                <w:bdr w:val="none" w:sz="0" w:space="0" w:color="auto"/>
                <w:lang w:val="lv-LV" w:eastAsia="lv-LV"/>
              </w:rPr>
              <w:t xml:space="preserve"> vismaz 24 (divdesmit četri) </w:t>
            </w:r>
            <w:bookmarkStart w:id="0" w:name="_Hlk143283091"/>
            <w:r w:rsidRPr="00FC19B6">
              <w:rPr>
                <w:rFonts w:eastAsia="Times New Roman"/>
                <w:bdr w:val="none" w:sz="0" w:space="0" w:color="auto"/>
                <w:lang w:val="lv-LV" w:eastAsia="lv-LV"/>
              </w:rPr>
              <w:t>mēneši pēc nodošanas-pieņemšanas akta parakstīšanas</w:t>
            </w:r>
            <w:bookmarkEnd w:id="0"/>
            <w:r w:rsidRPr="00FC19B6">
              <w:rPr>
                <w:rFonts w:eastAsia="Times New Roman"/>
                <w:bdr w:val="none" w:sz="0" w:space="0" w:color="auto"/>
                <w:lang w:val="lv-LV" w:eastAsia="lv-LV"/>
              </w:rPr>
              <w:t>.</w:t>
            </w:r>
          </w:p>
        </w:tc>
      </w:tr>
      <w:tr w:rsidR="000D5B46" w:rsidRPr="00DD749C" w14:paraId="3C664FD4" w14:textId="77777777" w:rsidTr="00FC19B6">
        <w:trPr>
          <w:trHeight w:val="283"/>
        </w:trPr>
        <w:tc>
          <w:tcPr>
            <w:tcW w:w="1413" w:type="dxa"/>
            <w:tcBorders>
              <w:top w:val="single" w:sz="4" w:space="0" w:color="000000"/>
              <w:left w:val="single" w:sz="4" w:space="0" w:color="000000"/>
              <w:bottom w:val="single" w:sz="4" w:space="0" w:color="000000"/>
              <w:right w:val="single" w:sz="4" w:space="0" w:color="000000"/>
            </w:tcBorders>
          </w:tcPr>
          <w:p w14:paraId="12A0C82F" w14:textId="77777777" w:rsidR="000D5B46" w:rsidRPr="00FC19B6" w:rsidRDefault="000D5B46" w:rsidP="00FC19B6">
            <w:pPr>
              <w:widowControl w:val="0"/>
              <w:jc w:val="center"/>
              <w:rPr>
                <w:lang w:val="lv-LV"/>
              </w:rPr>
            </w:pPr>
            <w:r w:rsidRPr="00FC19B6">
              <w:rPr>
                <w:lang w:val="lv-LV"/>
              </w:rPr>
              <w:t>4.2.</w:t>
            </w:r>
          </w:p>
        </w:tc>
        <w:tc>
          <w:tcPr>
            <w:tcW w:w="7938" w:type="dxa"/>
            <w:tcBorders>
              <w:top w:val="single" w:sz="4" w:space="0" w:color="000000"/>
              <w:left w:val="single" w:sz="4" w:space="0" w:color="000000"/>
              <w:bottom w:val="single" w:sz="4" w:space="0" w:color="000000"/>
              <w:right w:val="single" w:sz="4" w:space="0" w:color="000000"/>
            </w:tcBorders>
          </w:tcPr>
          <w:p w14:paraId="3D2C62F4" w14:textId="4A23E814" w:rsidR="000D5B46" w:rsidRPr="00FC19B6" w:rsidRDefault="000D5B46" w:rsidP="00FC19B6">
            <w:pPr>
              <w:widowControl w:val="0"/>
              <w:rPr>
                <w:lang w:val="lv-LV"/>
              </w:rPr>
            </w:pPr>
            <w:r w:rsidRPr="00FC19B6">
              <w:rPr>
                <w:lang w:val="lv-LV"/>
              </w:rPr>
              <w:t>Ja garantijas laikā</w:t>
            </w:r>
            <w:r w:rsidR="0066730D">
              <w:rPr>
                <w:lang w:val="lv-LV"/>
              </w:rPr>
              <w:t>,</w:t>
            </w:r>
            <w:r w:rsidRPr="00FC19B6">
              <w:rPr>
                <w:lang w:val="lv-LV"/>
              </w:rPr>
              <w:t xml:space="preserve"> pēc Iekārtas remonta</w:t>
            </w:r>
            <w:r w:rsidR="0066730D">
              <w:rPr>
                <w:lang w:val="lv-LV"/>
              </w:rPr>
              <w:t>,</w:t>
            </w:r>
            <w:r w:rsidRPr="00FC19B6">
              <w:rPr>
                <w:lang w:val="lv-LV"/>
              </w:rPr>
              <w:t xml:space="preserve"> rodas līdzīga rakstura bojājumi, kuru novēršanai tika veikts remonts vai remontam izmatotajām detaļām rodas bojājumi</w:t>
            </w:r>
            <w:r w:rsidR="0066730D">
              <w:rPr>
                <w:lang w:val="lv-LV"/>
              </w:rPr>
              <w:t>,</w:t>
            </w:r>
            <w:r w:rsidRPr="00FC19B6">
              <w:rPr>
                <w:lang w:val="lv-LV"/>
              </w:rPr>
              <w:t xml:space="preserve"> vai Iekārtai rodas bojājumi sakarā ar nekvalitatīvu remontu, 2 (divu) darba dienu laikā pēc </w:t>
            </w:r>
            <w:r w:rsidR="003775E9">
              <w:rPr>
                <w:lang w:val="lv-LV"/>
              </w:rPr>
              <w:t>p</w:t>
            </w:r>
            <w:r w:rsidRPr="00FC19B6">
              <w:rPr>
                <w:lang w:val="lv-LV"/>
              </w:rPr>
              <w:t xml:space="preserve">asūtītāja </w:t>
            </w:r>
            <w:r w:rsidR="0066730D">
              <w:rPr>
                <w:lang w:val="lv-LV"/>
              </w:rPr>
              <w:t>atbildīgās</w:t>
            </w:r>
            <w:r w:rsidRPr="00FC19B6">
              <w:rPr>
                <w:lang w:val="lv-LV"/>
              </w:rPr>
              <w:t xml:space="preserve"> personas pieprasījuma nosūtīšanas dienas</w:t>
            </w:r>
            <w:r w:rsidR="0066730D">
              <w:rPr>
                <w:lang w:val="lv-LV"/>
              </w:rPr>
              <w:t>,</w:t>
            </w:r>
            <w:r w:rsidRPr="00FC19B6">
              <w:rPr>
                <w:lang w:val="lv-LV"/>
              </w:rPr>
              <w:t xml:space="preserve"> ierasties un par saviem līdzekļiem veikt Iekārtas remontu (novērst bojājumus) vai apmainīt bojāto detaļu pret jaunu.</w:t>
            </w:r>
          </w:p>
        </w:tc>
      </w:tr>
    </w:tbl>
    <w:p w14:paraId="46FCC895" w14:textId="77777777" w:rsidR="000D5B46" w:rsidRPr="00FC19B6" w:rsidRDefault="000D5B46"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tbl>
      <w:tblPr>
        <w:tblStyle w:val="TableGrid"/>
        <w:tblW w:w="9356" w:type="dxa"/>
        <w:tblInd w:w="-5" w:type="dxa"/>
        <w:tblLook w:val="04A0" w:firstRow="1" w:lastRow="0" w:firstColumn="1" w:lastColumn="0" w:noHBand="0" w:noVBand="1"/>
      </w:tblPr>
      <w:tblGrid>
        <w:gridCol w:w="1418"/>
        <w:gridCol w:w="7938"/>
      </w:tblGrid>
      <w:tr w:rsidR="000D5B46" w:rsidRPr="00FC19B6" w14:paraId="5F4DDBE2" w14:textId="77777777" w:rsidTr="00FC19B6">
        <w:trPr>
          <w:trHeight w:val="283"/>
        </w:trPr>
        <w:tc>
          <w:tcPr>
            <w:tcW w:w="1418" w:type="dxa"/>
          </w:tcPr>
          <w:p w14:paraId="530A1F90" w14:textId="2A1D1287" w:rsidR="000D5B46" w:rsidRPr="00FC19B6" w:rsidRDefault="000D5B46" w:rsidP="00FC19B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center"/>
              <w:rPr>
                <w:rFonts w:eastAsia="Calibri"/>
                <w:b/>
                <w:lang w:val="lv-LV"/>
              </w:rPr>
            </w:pPr>
            <w:r w:rsidRPr="00FC19B6">
              <w:rPr>
                <w:rFonts w:eastAsia="Calibri"/>
                <w:b/>
                <w:lang w:val="lv-LV"/>
              </w:rPr>
              <w:t>5.</w:t>
            </w:r>
          </w:p>
        </w:tc>
        <w:tc>
          <w:tcPr>
            <w:tcW w:w="7938" w:type="dxa"/>
          </w:tcPr>
          <w:p w14:paraId="4669AE3B" w14:textId="4BA60DE5" w:rsidR="000D5B46" w:rsidRPr="00FC19B6" w:rsidRDefault="000D5B46" w:rsidP="00FC19B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center"/>
              <w:rPr>
                <w:rFonts w:eastAsia="Calibri"/>
                <w:b/>
                <w:lang w:val="lv-LV"/>
              </w:rPr>
            </w:pPr>
            <w:r w:rsidRPr="00FC19B6">
              <w:rPr>
                <w:rFonts w:eastAsia="Calibri"/>
                <w:b/>
                <w:lang w:val="lv-LV"/>
              </w:rPr>
              <w:t>Citi jautājumi</w:t>
            </w:r>
          </w:p>
        </w:tc>
      </w:tr>
      <w:tr w:rsidR="000D5B46" w:rsidRPr="00DD749C" w14:paraId="00C3D127" w14:textId="77777777" w:rsidTr="00FC19B6">
        <w:trPr>
          <w:trHeight w:val="283"/>
        </w:trPr>
        <w:tc>
          <w:tcPr>
            <w:tcW w:w="1418" w:type="dxa"/>
          </w:tcPr>
          <w:p w14:paraId="48F94DC2" w14:textId="385C7D51" w:rsidR="000D5B46" w:rsidRPr="00FC19B6" w:rsidRDefault="000D5B46" w:rsidP="00FC19B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center"/>
              <w:rPr>
                <w:rFonts w:eastAsia="Calibri"/>
                <w:lang w:val="lv-LV"/>
              </w:rPr>
            </w:pPr>
            <w:r w:rsidRPr="00FC19B6">
              <w:rPr>
                <w:rFonts w:eastAsia="Calibri"/>
                <w:lang w:val="lv-LV"/>
              </w:rPr>
              <w:t>5.1.</w:t>
            </w:r>
          </w:p>
        </w:tc>
        <w:tc>
          <w:tcPr>
            <w:tcW w:w="7938" w:type="dxa"/>
          </w:tcPr>
          <w:p w14:paraId="1F28F175" w14:textId="73D29538" w:rsidR="000D5B46" w:rsidRPr="00FC19B6" w:rsidRDefault="000D5B46" w:rsidP="00FC19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Calibri"/>
                <w:lang w:val="lv-LV"/>
              </w:rPr>
            </w:pPr>
            <w:r w:rsidRPr="00FC19B6">
              <w:rPr>
                <w:rFonts w:eastAsia="Calibri"/>
                <w:lang w:val="lv-LV"/>
              </w:rPr>
              <w:t xml:space="preserve">Ja kāda Pakalpojuma izpildei veicamā darba sastāvs nav atrunāts Tehniskajā specifikācijā vai citos normatīvajos dokumentos, veicamo darbu sastāvā </w:t>
            </w:r>
            <w:r w:rsidRPr="00FC19B6">
              <w:rPr>
                <w:rFonts w:eastAsia="Calibri"/>
                <w:lang w:val="lv-LV"/>
              </w:rPr>
              <w:lastRenderedPageBreak/>
              <w:t>paredzami visi tie darbi, kuri izriet no attiecīgā Pakalpojuma tehnoloģijas un ir paredzami optimālas kvalitātes un efektivitātes sasniegšanai.</w:t>
            </w:r>
          </w:p>
        </w:tc>
      </w:tr>
      <w:tr w:rsidR="000D5B46" w:rsidRPr="00DD749C" w14:paraId="59B58957" w14:textId="77777777" w:rsidTr="00FC19B6">
        <w:trPr>
          <w:trHeight w:val="283"/>
        </w:trPr>
        <w:tc>
          <w:tcPr>
            <w:tcW w:w="1418" w:type="dxa"/>
          </w:tcPr>
          <w:p w14:paraId="21637225" w14:textId="4F404FB6" w:rsidR="000D5B46" w:rsidRPr="00FC19B6" w:rsidRDefault="000D5B46" w:rsidP="00FC19B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center"/>
              <w:rPr>
                <w:rFonts w:eastAsia="Calibri"/>
                <w:lang w:val="lv-LV"/>
              </w:rPr>
            </w:pPr>
            <w:r w:rsidRPr="00FC19B6">
              <w:rPr>
                <w:rFonts w:eastAsia="Calibri"/>
                <w:lang w:val="lv-LV"/>
              </w:rPr>
              <w:lastRenderedPageBreak/>
              <w:t>5.2.</w:t>
            </w:r>
          </w:p>
        </w:tc>
        <w:tc>
          <w:tcPr>
            <w:tcW w:w="7938" w:type="dxa"/>
          </w:tcPr>
          <w:p w14:paraId="7F1EBFEB" w14:textId="2E3FD472" w:rsidR="000D5B46" w:rsidRPr="00FC19B6" w:rsidRDefault="000D5B46" w:rsidP="00FC19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Calibri"/>
                <w:lang w:val="lv-LV"/>
              </w:rPr>
            </w:pPr>
            <w:r w:rsidRPr="00FC19B6">
              <w:rPr>
                <w:lang w:val="lv-LV"/>
              </w:rPr>
              <w:t xml:space="preserve">Cenā par tehnisko apkopi jāiekļauj visi izdevumi, kas saistīti ar Pakalpojuma izpildi, visi spēkā esošie valsts un pašvaldību nodokļi (izņemot PVN), nodevas, speciālistu atalgojums, apkopes laikā izmantotie materiāli (piem., smērvielas, eļļas, saldēšanas aģents (freons), mazgāšanas līdzekļi, filtri, spuldzes, drošinātāji u.c.) mehānismi, kā arī citas izmaksas un izdevumi, kas </w:t>
            </w:r>
            <w:r w:rsidR="0066730D">
              <w:rPr>
                <w:lang w:val="lv-LV"/>
              </w:rPr>
              <w:t>izpildītājam</w:t>
            </w:r>
            <w:r w:rsidRPr="00FC19B6">
              <w:rPr>
                <w:lang w:val="lv-LV"/>
              </w:rPr>
              <w:t xml:space="preserve"> var rasties </w:t>
            </w:r>
            <w:r w:rsidR="0066730D">
              <w:rPr>
                <w:lang w:val="lv-LV"/>
              </w:rPr>
              <w:t>l</w:t>
            </w:r>
            <w:r w:rsidRPr="00FC19B6">
              <w:rPr>
                <w:lang w:val="lv-LV"/>
              </w:rPr>
              <w:t>īguma darbības laikā.</w:t>
            </w:r>
          </w:p>
        </w:tc>
      </w:tr>
      <w:tr w:rsidR="000D5B46" w:rsidRPr="00DD749C" w14:paraId="2625FA03" w14:textId="77777777" w:rsidTr="00FC19B6">
        <w:trPr>
          <w:trHeight w:val="283"/>
        </w:trPr>
        <w:tc>
          <w:tcPr>
            <w:tcW w:w="1418" w:type="dxa"/>
          </w:tcPr>
          <w:p w14:paraId="2B522D03" w14:textId="19F502AF" w:rsidR="000D5B46" w:rsidRPr="00FC19B6" w:rsidRDefault="000D5B46" w:rsidP="00FC19B6">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center"/>
              <w:rPr>
                <w:rFonts w:eastAsia="Calibri"/>
                <w:lang w:val="lv-LV"/>
              </w:rPr>
            </w:pPr>
            <w:r w:rsidRPr="00FC19B6">
              <w:rPr>
                <w:rFonts w:eastAsia="Calibri"/>
                <w:lang w:val="lv-LV"/>
              </w:rPr>
              <w:t>5.3.</w:t>
            </w:r>
          </w:p>
        </w:tc>
        <w:tc>
          <w:tcPr>
            <w:tcW w:w="7938" w:type="dxa"/>
          </w:tcPr>
          <w:p w14:paraId="0A958BEF" w14:textId="3526510D" w:rsidR="000D5B46" w:rsidRPr="00FC19B6" w:rsidRDefault="000D5B46" w:rsidP="00FC19B6">
            <w:pPr>
              <w:widowControl w:val="0"/>
              <w:rPr>
                <w:bCs/>
                <w:lang w:val="lv-LV" w:eastAsia="lv-LV"/>
              </w:rPr>
            </w:pPr>
            <w:r w:rsidRPr="00FC19B6">
              <w:rPr>
                <w:b/>
                <w:lang w:val="lv-LV"/>
              </w:rPr>
              <w:t>Pretendentam</w:t>
            </w:r>
            <w:r w:rsidR="0066730D">
              <w:rPr>
                <w:b/>
                <w:lang w:val="lv-LV"/>
              </w:rPr>
              <w:t>,</w:t>
            </w:r>
            <w:r w:rsidRPr="00FC19B6">
              <w:rPr>
                <w:b/>
                <w:lang w:val="lv-LV"/>
              </w:rPr>
              <w:t xml:space="preserve"> pirms </w:t>
            </w:r>
            <w:r w:rsidR="0066730D">
              <w:rPr>
                <w:b/>
                <w:lang w:val="lv-LV"/>
              </w:rPr>
              <w:t>p</w:t>
            </w:r>
            <w:r w:rsidRPr="00FC19B6">
              <w:rPr>
                <w:b/>
                <w:lang w:val="lv-LV"/>
              </w:rPr>
              <w:t>iedāvājuma iesniegšanas</w:t>
            </w:r>
            <w:r w:rsidR="0066730D">
              <w:rPr>
                <w:b/>
                <w:lang w:val="lv-LV"/>
              </w:rPr>
              <w:t>,</w:t>
            </w:r>
            <w:r w:rsidRPr="00FC19B6">
              <w:rPr>
                <w:b/>
                <w:lang w:val="lv-LV"/>
              </w:rPr>
              <w:t xml:space="preserve"> ir tiesības veikt apkalpojamo </w:t>
            </w:r>
            <w:r w:rsidR="00521FCF">
              <w:rPr>
                <w:b/>
                <w:lang w:val="lv-LV"/>
              </w:rPr>
              <w:t>I</w:t>
            </w:r>
            <w:r w:rsidRPr="00FC19B6">
              <w:rPr>
                <w:b/>
                <w:lang w:val="lv-LV"/>
              </w:rPr>
              <w:t xml:space="preserve">ekārtu apsekošanu, lai </w:t>
            </w:r>
            <w:r w:rsidR="003775E9">
              <w:rPr>
                <w:b/>
                <w:lang w:val="lv-LV"/>
              </w:rPr>
              <w:t>p</w:t>
            </w:r>
            <w:r w:rsidRPr="00FC19B6">
              <w:rPr>
                <w:b/>
                <w:lang w:val="lv-LV"/>
              </w:rPr>
              <w:t>retendents varētu piedāvājumā ietvert visas izmaksas, kas saistītas ar līguma izpildi.</w:t>
            </w:r>
            <w:r w:rsidRPr="0066730D">
              <w:rPr>
                <w:bCs/>
                <w:lang w:val="lv-LV"/>
              </w:rPr>
              <w:t xml:space="preserve"> </w:t>
            </w:r>
            <w:r w:rsidRPr="00FC19B6">
              <w:rPr>
                <w:bCs/>
                <w:lang w:val="lv-LV"/>
              </w:rPr>
              <w:t xml:space="preserve">Apsekošanu var pieteikt, iepriekš sazinoties ar </w:t>
            </w:r>
            <w:r w:rsidR="003775E9">
              <w:rPr>
                <w:bCs/>
                <w:lang w:val="lv-LV"/>
              </w:rPr>
              <w:t>p</w:t>
            </w:r>
            <w:r w:rsidRPr="00FC19B6">
              <w:rPr>
                <w:bCs/>
                <w:lang w:val="lv-LV"/>
              </w:rPr>
              <w:t xml:space="preserve">asūtītāja kontaktpersonu – saimniecības daļas vadītāju Juri </w:t>
            </w:r>
            <w:proofErr w:type="spellStart"/>
            <w:r w:rsidRPr="00FC19B6">
              <w:rPr>
                <w:bCs/>
                <w:lang w:val="lv-LV"/>
              </w:rPr>
              <w:t>Lizinski</w:t>
            </w:r>
            <w:proofErr w:type="spellEnd"/>
            <w:r w:rsidRPr="00FC19B6">
              <w:rPr>
                <w:bCs/>
                <w:lang w:val="lv-LV"/>
              </w:rPr>
              <w:t>, mob.</w:t>
            </w:r>
            <w:r w:rsidRPr="00FC19B6">
              <w:rPr>
                <w:rFonts w:eastAsia="Times New Roman"/>
                <w:lang w:val="lv-LV" w:eastAsia="ar-SA"/>
              </w:rPr>
              <w:t>29175076.</w:t>
            </w:r>
          </w:p>
        </w:tc>
      </w:tr>
    </w:tbl>
    <w:p w14:paraId="058A8081" w14:textId="77777777" w:rsidR="000D5B46" w:rsidRDefault="000D5B46"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p w14:paraId="287FCFB5" w14:textId="22A55134" w:rsidR="00FC2EE5" w:rsidRPr="00DD749C" w:rsidRDefault="00FC2EE5" w:rsidP="00FC2EE5">
      <w:pPr>
        <w:contextualSpacing/>
        <w:jc w:val="both"/>
        <w:rPr>
          <w:bCs/>
          <w:lang w:val="lv-LV"/>
        </w:rPr>
      </w:pPr>
      <w:r w:rsidRPr="003B6061">
        <w:rPr>
          <w:sz w:val="44"/>
          <w:szCs w:val="44"/>
          <w:lang w:val="lv-LV"/>
        </w:rPr>
        <w:t>□</w:t>
      </w:r>
      <w:r w:rsidRPr="0017574E">
        <w:rPr>
          <w:lang w:val="lv-LV"/>
        </w:rPr>
        <w:t xml:space="preserve"> </w:t>
      </w:r>
      <w:r w:rsidRPr="0017574E">
        <w:rPr>
          <w:i/>
          <w:iCs/>
          <w:lang w:val="lv-LV"/>
        </w:rPr>
        <w:t xml:space="preserve">(atzīmē, ja </w:t>
      </w:r>
      <w:r w:rsidRPr="00DD749C">
        <w:rPr>
          <w:i/>
          <w:iCs/>
          <w:lang w:val="lv-LV"/>
        </w:rPr>
        <w:t>piekrīt)</w:t>
      </w:r>
      <w:r w:rsidRPr="00DD749C">
        <w:rPr>
          <w:lang w:val="lv-LV"/>
        </w:rPr>
        <w:t xml:space="preserve"> </w:t>
      </w:r>
      <w:r w:rsidRPr="00DD749C">
        <w:rPr>
          <w:b/>
          <w:lang w:val="lv-LV"/>
        </w:rPr>
        <w:t>Pretendents apliecina, ka apņemas izpildīt pasūtītāja Tehniskajā specifikācijā noteiktās prasības.</w:t>
      </w:r>
    </w:p>
    <w:p w14:paraId="17B57CC2" w14:textId="77777777" w:rsidR="00FC2EE5" w:rsidRPr="00DD749C" w:rsidRDefault="00FC2EE5"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p w14:paraId="085BFD80" w14:textId="77777777" w:rsidR="003B6061" w:rsidRPr="00DD749C" w:rsidRDefault="003B6061"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p w14:paraId="7A693F81" w14:textId="77777777" w:rsidR="003B6061" w:rsidRPr="00DD749C" w:rsidRDefault="003B6061"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p w14:paraId="6EBF6406" w14:textId="77777777" w:rsidR="003B6061" w:rsidRPr="00DD749C" w:rsidRDefault="003B6061"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p w14:paraId="32FC8867" w14:textId="77777777" w:rsidR="003B6061" w:rsidRPr="003B6061" w:rsidRDefault="003B6061" w:rsidP="003B6061">
      <w:pPr>
        <w:contextualSpacing/>
        <w:jc w:val="both"/>
        <w:rPr>
          <w:color w:val="000000"/>
          <w:lang w:val="lv-LV"/>
        </w:rPr>
      </w:pPr>
      <w:r w:rsidRPr="00DD749C">
        <w:rPr>
          <w:color w:val="000000"/>
          <w:lang w:val="lv-LV"/>
        </w:rPr>
        <w:t>Amats, vārds uzvārds, paraksts</w:t>
      </w:r>
      <w:r w:rsidRPr="00DD749C">
        <w:rPr>
          <w:rStyle w:val="FootnoteReference"/>
          <w:lang w:val="lv-LV"/>
        </w:rPr>
        <w:footnoteReference w:id="1"/>
      </w:r>
      <w:r w:rsidRPr="00DD749C">
        <w:rPr>
          <w:color w:val="000000"/>
          <w:lang w:val="lv-LV"/>
        </w:rPr>
        <w:t xml:space="preserve"> ______________</w:t>
      </w:r>
      <w:bookmarkStart w:id="1" w:name="_GoBack"/>
      <w:bookmarkEnd w:id="1"/>
    </w:p>
    <w:p w14:paraId="5A322CB2" w14:textId="77777777" w:rsidR="003B6061" w:rsidRPr="003B6061" w:rsidRDefault="003B6061" w:rsidP="00FC19B6">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eastAsia="SimSun"/>
          <w:bdr w:val="none" w:sz="0" w:space="0" w:color="auto"/>
          <w:lang w:val="lv-LV" w:eastAsia="ar-SA"/>
        </w:rPr>
      </w:pPr>
    </w:p>
    <w:sectPr w:rsidR="003B6061" w:rsidRPr="003B6061" w:rsidSect="00FA13BE">
      <w:pgSz w:w="12240" w:h="15840"/>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BD98" w14:textId="77777777" w:rsidR="00A74D91" w:rsidRDefault="00A74D91">
      <w:r>
        <w:separator/>
      </w:r>
    </w:p>
  </w:endnote>
  <w:endnote w:type="continuationSeparator" w:id="0">
    <w:p w14:paraId="5DF8DB88" w14:textId="77777777" w:rsidR="00A74D91" w:rsidRDefault="00A7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CAC85" w14:textId="77777777" w:rsidR="00A74D91" w:rsidRDefault="00A74D91">
      <w:r>
        <w:separator/>
      </w:r>
    </w:p>
  </w:footnote>
  <w:footnote w:type="continuationSeparator" w:id="0">
    <w:p w14:paraId="371C779F" w14:textId="77777777" w:rsidR="00A74D91" w:rsidRDefault="00A74D91">
      <w:r>
        <w:continuationSeparator/>
      </w:r>
    </w:p>
  </w:footnote>
  <w:footnote w:id="1">
    <w:p w14:paraId="18CAD82D" w14:textId="77777777" w:rsidR="003B6061" w:rsidRPr="003B6061" w:rsidRDefault="003B6061" w:rsidP="003B6061">
      <w:pPr>
        <w:jc w:val="both"/>
        <w:rPr>
          <w:sz w:val="20"/>
          <w:szCs w:val="20"/>
          <w:lang w:val="lv-LV" w:eastAsia="lv-LV"/>
        </w:rPr>
      </w:pPr>
      <w:r w:rsidRPr="003B6061">
        <w:rPr>
          <w:rStyle w:val="FootnoteReference"/>
          <w:lang w:val="lv-LV"/>
        </w:rPr>
        <w:footnoteRef/>
      </w:r>
      <w:r w:rsidRPr="003B6061">
        <w:rPr>
          <w:lang w:val="lv-LV"/>
        </w:rPr>
        <w:t xml:space="preserve"> </w:t>
      </w:r>
      <w:r w:rsidRPr="003B6061">
        <w:rPr>
          <w:sz w:val="20"/>
          <w:szCs w:val="20"/>
          <w:lang w:val="lv-LV" w:eastAsia="lv-LV"/>
        </w:rPr>
        <w:t>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014"/>
    <w:multiLevelType w:val="multilevel"/>
    <w:tmpl w:val="E16CA842"/>
    <w:lvl w:ilvl="0">
      <w:start w:val="1"/>
      <w:numFmt w:val="decimal"/>
      <w:lvlText w:val="%1."/>
      <w:lvlJc w:val="left"/>
      <w:pPr>
        <w:tabs>
          <w:tab w:val="num" w:pos="360"/>
        </w:tabs>
        <w:ind w:left="360" w:hanging="360"/>
      </w:pPr>
      <w:rPr>
        <w:rFonts w:ascii="Times New Roman" w:eastAsia="Times New Roman" w:hAnsi="Times New Roman" w:cs="Times New Roman"/>
        <w:strike w:val="0"/>
      </w:rPr>
    </w:lvl>
    <w:lvl w:ilvl="1">
      <w:start w:val="1"/>
      <w:numFmt w:val="decimal"/>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E107E"/>
    <w:multiLevelType w:val="hybridMultilevel"/>
    <w:tmpl w:val="ABD8F336"/>
    <w:styleLink w:val="ImportedStyle1"/>
    <w:lvl w:ilvl="0" w:tplc="0E8C8384">
      <w:start w:val="1"/>
      <w:numFmt w:val="decimal"/>
      <w:lvlText w:val="%1)"/>
      <w:lvlJc w:val="left"/>
      <w:pPr>
        <w:tabs>
          <w:tab w:val="left" w:pos="42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7E6E9EE">
      <w:start w:val="1"/>
      <w:numFmt w:val="lowerLetter"/>
      <w:lvlText w:val="%2."/>
      <w:lvlJc w:val="left"/>
      <w:pPr>
        <w:tabs>
          <w:tab w:val="left" w:pos="426"/>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530F45E">
      <w:start w:val="1"/>
      <w:numFmt w:val="lowerRoman"/>
      <w:lvlText w:val="%3."/>
      <w:lvlJc w:val="left"/>
      <w:pPr>
        <w:tabs>
          <w:tab w:val="left" w:pos="426"/>
        </w:tabs>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C0A9964">
      <w:start w:val="1"/>
      <w:numFmt w:val="decimal"/>
      <w:lvlText w:val="%4."/>
      <w:lvlJc w:val="left"/>
      <w:pPr>
        <w:tabs>
          <w:tab w:val="left" w:pos="426"/>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69EF4DC">
      <w:start w:val="1"/>
      <w:numFmt w:val="lowerLetter"/>
      <w:lvlText w:val="%5."/>
      <w:lvlJc w:val="left"/>
      <w:pPr>
        <w:tabs>
          <w:tab w:val="left" w:pos="426"/>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AA63B0A">
      <w:start w:val="1"/>
      <w:numFmt w:val="lowerRoman"/>
      <w:lvlText w:val="%6."/>
      <w:lvlJc w:val="left"/>
      <w:pPr>
        <w:tabs>
          <w:tab w:val="left" w:pos="426"/>
        </w:tabs>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AFA145A">
      <w:start w:val="1"/>
      <w:numFmt w:val="decimal"/>
      <w:lvlText w:val="%7."/>
      <w:lvlJc w:val="left"/>
      <w:pPr>
        <w:tabs>
          <w:tab w:val="left" w:pos="426"/>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C68C12A">
      <w:start w:val="1"/>
      <w:numFmt w:val="lowerLetter"/>
      <w:lvlText w:val="%8."/>
      <w:lvlJc w:val="left"/>
      <w:pPr>
        <w:tabs>
          <w:tab w:val="left" w:pos="426"/>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88B1E4">
      <w:start w:val="1"/>
      <w:numFmt w:val="lowerRoman"/>
      <w:lvlText w:val="%9."/>
      <w:lvlJc w:val="left"/>
      <w:pPr>
        <w:tabs>
          <w:tab w:val="left" w:pos="426"/>
        </w:tabs>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3A1DA0"/>
    <w:multiLevelType w:val="multilevel"/>
    <w:tmpl w:val="25685E36"/>
    <w:numStyleLink w:val="ImportedStyle2"/>
  </w:abstractNum>
  <w:abstractNum w:abstractNumId="3" w15:restartNumberingAfterBreak="0">
    <w:nsid w:val="12964680"/>
    <w:multiLevelType w:val="hybridMultilevel"/>
    <w:tmpl w:val="340AC32A"/>
    <w:lvl w:ilvl="0" w:tplc="20D25E8A">
      <w:start w:val="2"/>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A1510C"/>
    <w:multiLevelType w:val="multilevel"/>
    <w:tmpl w:val="6A941C50"/>
    <w:lvl w:ilvl="0">
      <w:start w:val="1"/>
      <w:numFmt w:val="decimal"/>
      <w:lvlText w:val="%1."/>
      <w:lvlJc w:val="left"/>
      <w:pPr>
        <w:tabs>
          <w:tab w:val="num" w:pos="1800"/>
        </w:tabs>
        <w:ind w:left="1800" w:hanging="360"/>
      </w:pPr>
      <w:rPr>
        <w:b w:val="0"/>
        <w:i w:val="0"/>
      </w:rPr>
    </w:lvl>
    <w:lvl w:ilvl="1">
      <w:start w:val="1"/>
      <w:numFmt w:val="decimal"/>
      <w:isLgl/>
      <w:lvlText w:val="%1.%2."/>
      <w:lvlJc w:val="left"/>
      <w:pPr>
        <w:ind w:left="1800" w:hanging="360"/>
      </w:pPr>
      <w:rPr>
        <w:color w:val="auto"/>
      </w:rPr>
    </w:lvl>
    <w:lvl w:ilvl="2">
      <w:start w:val="1"/>
      <w:numFmt w:val="decimal"/>
      <w:isLgl/>
      <w:lvlText w:val="%1.%2.%3."/>
      <w:lvlJc w:val="left"/>
      <w:pPr>
        <w:ind w:left="1997"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5" w15:restartNumberingAfterBreak="0">
    <w:nsid w:val="29E85D87"/>
    <w:multiLevelType w:val="multilevel"/>
    <w:tmpl w:val="94C27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017458"/>
    <w:multiLevelType w:val="multilevel"/>
    <w:tmpl w:val="8FA89A84"/>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2642AC"/>
    <w:multiLevelType w:val="hybridMultilevel"/>
    <w:tmpl w:val="6F1C155A"/>
    <w:lvl w:ilvl="0" w:tplc="0E647798">
      <w:start w:val="1"/>
      <w:numFmt w:val="bullet"/>
      <w:lvlText w:val=""/>
      <w:lvlJc w:val="left"/>
      <w:pPr>
        <w:ind w:left="720" w:hanging="360"/>
      </w:pPr>
      <w:rPr>
        <w:rFonts w:ascii="Symbol" w:hAnsi="Symbol" w:hint="default"/>
      </w:rPr>
    </w:lvl>
    <w:lvl w:ilvl="1" w:tplc="7A7456E6">
      <w:start w:val="1"/>
      <w:numFmt w:val="bullet"/>
      <w:lvlText w:val="o"/>
      <w:lvlJc w:val="left"/>
      <w:pPr>
        <w:ind w:left="1440" w:hanging="360"/>
      </w:pPr>
      <w:rPr>
        <w:rFonts w:ascii="Courier New" w:hAnsi="Courier New" w:cs="Courier New" w:hint="default"/>
      </w:rPr>
    </w:lvl>
    <w:lvl w:ilvl="2" w:tplc="2E421108">
      <w:start w:val="1"/>
      <w:numFmt w:val="bullet"/>
      <w:lvlText w:val=""/>
      <w:lvlJc w:val="left"/>
      <w:pPr>
        <w:ind w:left="2160" w:hanging="360"/>
      </w:pPr>
      <w:rPr>
        <w:rFonts w:ascii="Wingdings" w:hAnsi="Wingdings" w:hint="default"/>
      </w:rPr>
    </w:lvl>
    <w:lvl w:ilvl="3" w:tplc="E5E89FA2">
      <w:start w:val="1"/>
      <w:numFmt w:val="bullet"/>
      <w:lvlText w:val=""/>
      <w:lvlJc w:val="left"/>
      <w:pPr>
        <w:ind w:left="2880" w:hanging="360"/>
      </w:pPr>
      <w:rPr>
        <w:rFonts w:ascii="Symbol" w:hAnsi="Symbol" w:hint="default"/>
      </w:rPr>
    </w:lvl>
    <w:lvl w:ilvl="4" w:tplc="8C2C1A50">
      <w:start w:val="1"/>
      <w:numFmt w:val="bullet"/>
      <w:lvlText w:val="o"/>
      <w:lvlJc w:val="left"/>
      <w:pPr>
        <w:ind w:left="3600" w:hanging="360"/>
      </w:pPr>
      <w:rPr>
        <w:rFonts w:ascii="Courier New" w:hAnsi="Courier New" w:cs="Courier New" w:hint="default"/>
      </w:rPr>
    </w:lvl>
    <w:lvl w:ilvl="5" w:tplc="E0D618D4">
      <w:start w:val="1"/>
      <w:numFmt w:val="bullet"/>
      <w:lvlText w:val=""/>
      <w:lvlJc w:val="left"/>
      <w:pPr>
        <w:ind w:left="4320" w:hanging="360"/>
      </w:pPr>
      <w:rPr>
        <w:rFonts w:ascii="Wingdings" w:hAnsi="Wingdings" w:hint="default"/>
      </w:rPr>
    </w:lvl>
    <w:lvl w:ilvl="6" w:tplc="C01436BA">
      <w:start w:val="1"/>
      <w:numFmt w:val="bullet"/>
      <w:lvlText w:val=""/>
      <w:lvlJc w:val="left"/>
      <w:pPr>
        <w:ind w:left="5040" w:hanging="360"/>
      </w:pPr>
      <w:rPr>
        <w:rFonts w:ascii="Symbol" w:hAnsi="Symbol" w:hint="default"/>
      </w:rPr>
    </w:lvl>
    <w:lvl w:ilvl="7" w:tplc="EA9E4B24">
      <w:start w:val="1"/>
      <w:numFmt w:val="bullet"/>
      <w:lvlText w:val="o"/>
      <w:lvlJc w:val="left"/>
      <w:pPr>
        <w:ind w:left="5760" w:hanging="360"/>
      </w:pPr>
      <w:rPr>
        <w:rFonts w:ascii="Courier New" w:hAnsi="Courier New" w:cs="Courier New" w:hint="default"/>
      </w:rPr>
    </w:lvl>
    <w:lvl w:ilvl="8" w:tplc="3280CC1E">
      <w:start w:val="1"/>
      <w:numFmt w:val="bullet"/>
      <w:lvlText w:val=""/>
      <w:lvlJc w:val="left"/>
      <w:pPr>
        <w:ind w:left="6480" w:hanging="360"/>
      </w:pPr>
      <w:rPr>
        <w:rFonts w:ascii="Wingdings" w:hAnsi="Wingdings" w:hint="default"/>
      </w:rPr>
    </w:lvl>
  </w:abstractNum>
  <w:abstractNum w:abstractNumId="8" w15:restartNumberingAfterBreak="0">
    <w:nsid w:val="38BE055B"/>
    <w:multiLevelType w:val="multilevel"/>
    <w:tmpl w:val="25685E36"/>
    <w:styleLink w:val="ImportedStyle2"/>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s>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56A670F4"/>
    <w:multiLevelType w:val="multilevel"/>
    <w:tmpl w:val="8FA89A84"/>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7D6C1A"/>
    <w:multiLevelType w:val="hybridMultilevel"/>
    <w:tmpl w:val="ABD8F336"/>
    <w:numStyleLink w:val="ImportedStyle1"/>
  </w:abstractNum>
  <w:abstractNum w:abstractNumId="12" w15:restartNumberingAfterBreak="0">
    <w:nsid w:val="61037ADE"/>
    <w:multiLevelType w:val="hybridMultilevel"/>
    <w:tmpl w:val="F948C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B7A734B"/>
    <w:multiLevelType w:val="multilevel"/>
    <w:tmpl w:val="CAB07C1C"/>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CCB72B7"/>
    <w:multiLevelType w:val="hybridMultilevel"/>
    <w:tmpl w:val="8D1015B6"/>
    <w:lvl w:ilvl="0" w:tplc="185AA5CA">
      <w:start w:val="1"/>
      <w:numFmt w:val="decimal"/>
      <w:lvlText w:val="%1."/>
      <w:lvlJc w:val="left"/>
      <w:pPr>
        <w:ind w:left="720" w:hanging="360"/>
      </w:pPr>
      <w:rPr>
        <w:rFonts w:hint="default"/>
      </w:rPr>
    </w:lvl>
    <w:lvl w:ilvl="1" w:tplc="A8100642" w:tentative="1">
      <w:start w:val="1"/>
      <w:numFmt w:val="lowerLetter"/>
      <w:lvlText w:val="%2."/>
      <w:lvlJc w:val="left"/>
      <w:pPr>
        <w:ind w:left="1440" w:hanging="360"/>
      </w:pPr>
    </w:lvl>
    <w:lvl w:ilvl="2" w:tplc="74FAF918" w:tentative="1">
      <w:start w:val="1"/>
      <w:numFmt w:val="lowerRoman"/>
      <w:lvlText w:val="%3."/>
      <w:lvlJc w:val="right"/>
      <w:pPr>
        <w:ind w:left="2160" w:hanging="180"/>
      </w:pPr>
    </w:lvl>
    <w:lvl w:ilvl="3" w:tplc="CD106544" w:tentative="1">
      <w:start w:val="1"/>
      <w:numFmt w:val="decimal"/>
      <w:lvlText w:val="%4."/>
      <w:lvlJc w:val="left"/>
      <w:pPr>
        <w:ind w:left="2880" w:hanging="360"/>
      </w:pPr>
    </w:lvl>
    <w:lvl w:ilvl="4" w:tplc="64326AA8" w:tentative="1">
      <w:start w:val="1"/>
      <w:numFmt w:val="lowerLetter"/>
      <w:lvlText w:val="%5."/>
      <w:lvlJc w:val="left"/>
      <w:pPr>
        <w:ind w:left="3600" w:hanging="360"/>
      </w:pPr>
    </w:lvl>
    <w:lvl w:ilvl="5" w:tplc="0AE67C04" w:tentative="1">
      <w:start w:val="1"/>
      <w:numFmt w:val="lowerRoman"/>
      <w:lvlText w:val="%6."/>
      <w:lvlJc w:val="right"/>
      <w:pPr>
        <w:ind w:left="4320" w:hanging="180"/>
      </w:pPr>
    </w:lvl>
    <w:lvl w:ilvl="6" w:tplc="174899FE" w:tentative="1">
      <w:start w:val="1"/>
      <w:numFmt w:val="decimal"/>
      <w:lvlText w:val="%7."/>
      <w:lvlJc w:val="left"/>
      <w:pPr>
        <w:ind w:left="5040" w:hanging="360"/>
      </w:pPr>
    </w:lvl>
    <w:lvl w:ilvl="7" w:tplc="425AFDA4" w:tentative="1">
      <w:start w:val="1"/>
      <w:numFmt w:val="lowerLetter"/>
      <w:lvlText w:val="%8."/>
      <w:lvlJc w:val="left"/>
      <w:pPr>
        <w:ind w:left="5760" w:hanging="360"/>
      </w:pPr>
    </w:lvl>
    <w:lvl w:ilvl="8" w:tplc="2B802D70" w:tentative="1">
      <w:start w:val="1"/>
      <w:numFmt w:val="lowerRoman"/>
      <w:lvlText w:val="%9."/>
      <w:lvlJc w:val="right"/>
      <w:pPr>
        <w:ind w:left="6480" w:hanging="180"/>
      </w:pPr>
    </w:lvl>
  </w:abstractNum>
  <w:abstractNum w:abstractNumId="15" w15:restartNumberingAfterBreak="0">
    <w:nsid w:val="6D633D5A"/>
    <w:multiLevelType w:val="hybridMultilevel"/>
    <w:tmpl w:val="BDCCE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36131CF"/>
    <w:multiLevelType w:val="multilevel"/>
    <w:tmpl w:val="E16CA842"/>
    <w:lvl w:ilvl="0">
      <w:start w:val="1"/>
      <w:numFmt w:val="decimal"/>
      <w:lvlText w:val="%1."/>
      <w:lvlJc w:val="left"/>
      <w:pPr>
        <w:tabs>
          <w:tab w:val="num" w:pos="360"/>
        </w:tabs>
        <w:ind w:left="360" w:hanging="360"/>
      </w:pPr>
      <w:rPr>
        <w:rFonts w:ascii="Times New Roman" w:eastAsia="Times New Roman" w:hAnsi="Times New Roman" w:cs="Times New Roman"/>
        <w: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3C04E08"/>
    <w:multiLevelType w:val="multilevel"/>
    <w:tmpl w:val="67407DBE"/>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232461"/>
    <w:multiLevelType w:val="hybridMultilevel"/>
    <w:tmpl w:val="86BE98AA"/>
    <w:lvl w:ilvl="0" w:tplc="8A882128">
      <w:start w:val="1"/>
      <w:numFmt w:val="decimal"/>
      <w:lvlText w:val="%1."/>
      <w:lvlJc w:val="left"/>
      <w:pPr>
        <w:ind w:left="720" w:hanging="360"/>
      </w:pPr>
    </w:lvl>
    <w:lvl w:ilvl="1" w:tplc="42E4ACFE" w:tentative="1">
      <w:start w:val="1"/>
      <w:numFmt w:val="lowerLetter"/>
      <w:lvlText w:val="%2."/>
      <w:lvlJc w:val="left"/>
      <w:pPr>
        <w:ind w:left="1440" w:hanging="360"/>
      </w:pPr>
    </w:lvl>
    <w:lvl w:ilvl="2" w:tplc="FF367814" w:tentative="1">
      <w:start w:val="1"/>
      <w:numFmt w:val="lowerRoman"/>
      <w:lvlText w:val="%3."/>
      <w:lvlJc w:val="right"/>
      <w:pPr>
        <w:ind w:left="2160" w:hanging="180"/>
      </w:pPr>
    </w:lvl>
    <w:lvl w:ilvl="3" w:tplc="0650A354" w:tentative="1">
      <w:start w:val="1"/>
      <w:numFmt w:val="decimal"/>
      <w:lvlText w:val="%4."/>
      <w:lvlJc w:val="left"/>
      <w:pPr>
        <w:ind w:left="2880" w:hanging="360"/>
      </w:pPr>
    </w:lvl>
    <w:lvl w:ilvl="4" w:tplc="6AC43AD6" w:tentative="1">
      <w:start w:val="1"/>
      <w:numFmt w:val="lowerLetter"/>
      <w:lvlText w:val="%5."/>
      <w:lvlJc w:val="left"/>
      <w:pPr>
        <w:ind w:left="3600" w:hanging="360"/>
      </w:pPr>
    </w:lvl>
    <w:lvl w:ilvl="5" w:tplc="73B69F98" w:tentative="1">
      <w:start w:val="1"/>
      <w:numFmt w:val="lowerRoman"/>
      <w:lvlText w:val="%6."/>
      <w:lvlJc w:val="right"/>
      <w:pPr>
        <w:ind w:left="4320" w:hanging="180"/>
      </w:pPr>
    </w:lvl>
    <w:lvl w:ilvl="6" w:tplc="2AE62CC6" w:tentative="1">
      <w:start w:val="1"/>
      <w:numFmt w:val="decimal"/>
      <w:lvlText w:val="%7."/>
      <w:lvlJc w:val="left"/>
      <w:pPr>
        <w:ind w:left="5040" w:hanging="360"/>
      </w:pPr>
    </w:lvl>
    <w:lvl w:ilvl="7" w:tplc="0AE680EA" w:tentative="1">
      <w:start w:val="1"/>
      <w:numFmt w:val="lowerLetter"/>
      <w:lvlText w:val="%8."/>
      <w:lvlJc w:val="left"/>
      <w:pPr>
        <w:ind w:left="5760" w:hanging="360"/>
      </w:pPr>
    </w:lvl>
    <w:lvl w:ilvl="8" w:tplc="2622355E" w:tentative="1">
      <w:start w:val="1"/>
      <w:numFmt w:val="lowerRoman"/>
      <w:lvlText w:val="%9."/>
      <w:lvlJc w:val="right"/>
      <w:pPr>
        <w:ind w:left="6480" w:hanging="180"/>
      </w:pPr>
    </w:lvl>
  </w:abstractNum>
  <w:abstractNum w:abstractNumId="19" w15:restartNumberingAfterBreak="0">
    <w:nsid w:val="77F4116E"/>
    <w:multiLevelType w:val="multilevel"/>
    <w:tmpl w:val="AD6C82D6"/>
    <w:lvl w:ilvl="0">
      <w:start w:val="2"/>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313C58"/>
    <w:multiLevelType w:val="multilevel"/>
    <w:tmpl w:val="E16CA842"/>
    <w:lvl w:ilvl="0">
      <w:start w:val="1"/>
      <w:numFmt w:val="decimal"/>
      <w:lvlText w:val="%1."/>
      <w:lvlJc w:val="left"/>
      <w:pPr>
        <w:tabs>
          <w:tab w:val="num" w:pos="360"/>
        </w:tabs>
        <w:ind w:left="360" w:hanging="360"/>
      </w:pPr>
      <w:rPr>
        <w:rFonts w:ascii="Times New Roman" w:eastAsia="Times New Roman" w:hAnsi="Times New Roman" w:cs="Times New Roman"/>
        <w: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F1357E4"/>
    <w:multiLevelType w:val="hybridMultilevel"/>
    <w:tmpl w:val="2C422A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2"/>
  </w:num>
  <w:num w:numId="5">
    <w:abstractNumId w:val="11"/>
    <w:lvlOverride w:ilvl="0">
      <w:startOverride w:val="2"/>
      <w:lvl w:ilvl="0" w:tplc="A0D806A0">
        <w:start w:val="2"/>
        <w:numFmt w:val="decimal"/>
        <w:lvlText w:val="%1)"/>
        <w:lvlJc w:val="left"/>
        <w:pPr>
          <w:tabs>
            <w:tab w:val="num" w:pos="426"/>
          </w:tabs>
          <w:ind w:left="567"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2CBCFA">
        <w:start w:val="1"/>
        <w:numFmt w:val="lowerLetter"/>
        <w:lvlText w:val="%2."/>
        <w:lvlJc w:val="left"/>
        <w:pPr>
          <w:tabs>
            <w:tab w:val="left" w:pos="426"/>
            <w:tab w:val="num" w:pos="1287"/>
          </w:tabs>
          <w:ind w:left="142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B65B08">
        <w:start w:val="1"/>
        <w:numFmt w:val="lowerRoman"/>
        <w:lvlText w:val="%3."/>
        <w:lvlJc w:val="left"/>
        <w:pPr>
          <w:tabs>
            <w:tab w:val="left" w:pos="426"/>
            <w:tab w:val="num" w:pos="2007"/>
          </w:tabs>
          <w:ind w:left="214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302F98A">
        <w:start w:val="1"/>
        <w:numFmt w:val="decimal"/>
        <w:lvlText w:val="%4."/>
        <w:lvlJc w:val="left"/>
        <w:pPr>
          <w:tabs>
            <w:tab w:val="left" w:pos="426"/>
            <w:tab w:val="num" w:pos="2727"/>
          </w:tabs>
          <w:ind w:left="286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02AC002">
        <w:start w:val="1"/>
        <w:numFmt w:val="lowerLetter"/>
        <w:lvlText w:val="%5."/>
        <w:lvlJc w:val="left"/>
        <w:pPr>
          <w:tabs>
            <w:tab w:val="left" w:pos="426"/>
            <w:tab w:val="num" w:pos="3447"/>
          </w:tabs>
          <w:ind w:left="358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6C14CA">
        <w:start w:val="1"/>
        <w:numFmt w:val="lowerRoman"/>
        <w:lvlText w:val="%6."/>
        <w:lvlJc w:val="left"/>
        <w:pPr>
          <w:tabs>
            <w:tab w:val="left" w:pos="426"/>
            <w:tab w:val="num" w:pos="4167"/>
          </w:tabs>
          <w:ind w:left="430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D748EAE">
        <w:start w:val="1"/>
        <w:numFmt w:val="decimal"/>
        <w:lvlText w:val="%7."/>
        <w:lvlJc w:val="left"/>
        <w:pPr>
          <w:tabs>
            <w:tab w:val="left" w:pos="426"/>
            <w:tab w:val="num" w:pos="4887"/>
          </w:tabs>
          <w:ind w:left="502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42113A">
        <w:start w:val="1"/>
        <w:numFmt w:val="lowerLetter"/>
        <w:lvlText w:val="%8."/>
        <w:lvlJc w:val="left"/>
        <w:pPr>
          <w:tabs>
            <w:tab w:val="left" w:pos="426"/>
            <w:tab w:val="num" w:pos="5607"/>
          </w:tabs>
          <w:ind w:left="5748" w:hanging="64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960AB6">
        <w:start w:val="1"/>
        <w:numFmt w:val="lowerRoman"/>
        <w:lvlText w:val="%9."/>
        <w:lvlJc w:val="left"/>
        <w:pPr>
          <w:tabs>
            <w:tab w:val="left" w:pos="426"/>
            <w:tab w:val="num" w:pos="6327"/>
          </w:tabs>
          <w:ind w:left="6468" w:hanging="5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1"/>
    <w:lvlOverride w:ilvl="0">
      <w:lvl w:ilvl="0" w:tplc="A0D806A0">
        <w:start w:val="1"/>
        <w:numFmt w:val="decimal"/>
        <w:lvlText w:val="%1)"/>
        <w:lvlJc w:val="left"/>
        <w:pPr>
          <w:tabs>
            <w:tab w:val="left" w:pos="426"/>
          </w:tabs>
          <w:ind w:left="396"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2CBCFA">
        <w:start w:val="1"/>
        <w:numFmt w:val="lowerLetter"/>
        <w:lvlText w:val="%2."/>
        <w:lvlJc w:val="left"/>
        <w:pPr>
          <w:tabs>
            <w:tab w:val="left" w:pos="426"/>
          </w:tabs>
          <w:ind w:left="124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B65B08">
        <w:start w:val="1"/>
        <w:numFmt w:val="lowerRoman"/>
        <w:lvlText w:val="%3."/>
        <w:lvlJc w:val="left"/>
        <w:pPr>
          <w:tabs>
            <w:tab w:val="left" w:pos="426"/>
          </w:tabs>
          <w:ind w:left="197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02F98A">
        <w:start w:val="1"/>
        <w:numFmt w:val="decimal"/>
        <w:lvlText w:val="%4."/>
        <w:lvlJc w:val="left"/>
        <w:pPr>
          <w:tabs>
            <w:tab w:val="left" w:pos="426"/>
          </w:tabs>
          <w:ind w:left="268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2AC002">
        <w:start w:val="1"/>
        <w:numFmt w:val="lowerLetter"/>
        <w:lvlText w:val="%5."/>
        <w:lvlJc w:val="left"/>
        <w:pPr>
          <w:tabs>
            <w:tab w:val="left" w:pos="426"/>
          </w:tabs>
          <w:ind w:left="340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6C14CA">
        <w:start w:val="1"/>
        <w:numFmt w:val="lowerRoman"/>
        <w:lvlText w:val="%6."/>
        <w:lvlJc w:val="left"/>
        <w:pPr>
          <w:tabs>
            <w:tab w:val="left" w:pos="426"/>
          </w:tabs>
          <w:ind w:left="4130" w:hanging="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748EAE">
        <w:start w:val="1"/>
        <w:numFmt w:val="decimal"/>
        <w:lvlText w:val="%7."/>
        <w:lvlJc w:val="left"/>
        <w:pPr>
          <w:tabs>
            <w:tab w:val="left" w:pos="426"/>
          </w:tabs>
          <w:ind w:left="484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42113A">
        <w:start w:val="1"/>
        <w:numFmt w:val="lowerLetter"/>
        <w:lvlText w:val="%8."/>
        <w:lvlJc w:val="left"/>
        <w:pPr>
          <w:tabs>
            <w:tab w:val="left" w:pos="426"/>
          </w:tabs>
          <w:ind w:left="5565"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6960AB6">
        <w:start w:val="1"/>
        <w:numFmt w:val="lowerRoman"/>
        <w:lvlText w:val="%9."/>
        <w:lvlJc w:val="left"/>
        <w:pPr>
          <w:tabs>
            <w:tab w:val="left" w:pos="426"/>
          </w:tabs>
          <w:ind w:left="6290" w:hanging="4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1"/>
    <w:lvlOverride w:ilvl="0">
      <w:startOverride w:val="3"/>
    </w:lvlOverride>
  </w:num>
  <w:num w:numId="8">
    <w:abstractNumId w:val="13"/>
  </w:num>
  <w:num w:numId="9">
    <w:abstractNumId w:val="21"/>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 w:numId="16">
    <w:abstractNumId w:val="10"/>
  </w:num>
  <w:num w:numId="17">
    <w:abstractNumId w:val="6"/>
  </w:num>
  <w:num w:numId="18">
    <w:abstractNumId w:val="19"/>
  </w:num>
  <w:num w:numId="19">
    <w:abstractNumId w:val="17"/>
  </w:num>
  <w:num w:numId="20">
    <w:abstractNumId w:val="20"/>
  </w:num>
  <w:num w:numId="21">
    <w:abstractNumId w:val="16"/>
  </w:num>
  <w:num w:numId="22">
    <w:abstractNumId w:val="7"/>
  </w:num>
  <w:num w:numId="23">
    <w:abstractNumId w:val="18"/>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a8aa18a-5a80-49ef-b121-0d9100b931bc"/>
  </w:docVars>
  <w:rsids>
    <w:rsidRoot w:val="0063428E"/>
    <w:rsid w:val="00014C75"/>
    <w:rsid w:val="00016EFC"/>
    <w:rsid w:val="0008149C"/>
    <w:rsid w:val="000822C1"/>
    <w:rsid w:val="00092C60"/>
    <w:rsid w:val="000A0BFF"/>
    <w:rsid w:val="000B24FC"/>
    <w:rsid w:val="000B5B77"/>
    <w:rsid w:val="000B6FE1"/>
    <w:rsid w:val="000D5B46"/>
    <w:rsid w:val="00101F93"/>
    <w:rsid w:val="00107D15"/>
    <w:rsid w:val="001131DF"/>
    <w:rsid w:val="00121EDD"/>
    <w:rsid w:val="001339E4"/>
    <w:rsid w:val="0013694C"/>
    <w:rsid w:val="0014112F"/>
    <w:rsid w:val="00177490"/>
    <w:rsid w:val="0018683D"/>
    <w:rsid w:val="001A5DF3"/>
    <w:rsid w:val="001B6FF5"/>
    <w:rsid w:val="001C061F"/>
    <w:rsid w:val="001C2BC8"/>
    <w:rsid w:val="001E4DAE"/>
    <w:rsid w:val="001F04E6"/>
    <w:rsid w:val="00200F28"/>
    <w:rsid w:val="00212B7B"/>
    <w:rsid w:val="00292D6A"/>
    <w:rsid w:val="0029596D"/>
    <w:rsid w:val="002E3644"/>
    <w:rsid w:val="002F0929"/>
    <w:rsid w:val="002F5DE5"/>
    <w:rsid w:val="00351D4F"/>
    <w:rsid w:val="003775E9"/>
    <w:rsid w:val="00390E1E"/>
    <w:rsid w:val="003A363B"/>
    <w:rsid w:val="003A42DF"/>
    <w:rsid w:val="003B2054"/>
    <w:rsid w:val="003B5DC8"/>
    <w:rsid w:val="003B6061"/>
    <w:rsid w:val="003C76EF"/>
    <w:rsid w:val="003D0B22"/>
    <w:rsid w:val="003D58CF"/>
    <w:rsid w:val="00413048"/>
    <w:rsid w:val="004721A3"/>
    <w:rsid w:val="004753D5"/>
    <w:rsid w:val="004866CB"/>
    <w:rsid w:val="004871B1"/>
    <w:rsid w:val="004A12C1"/>
    <w:rsid w:val="004B1207"/>
    <w:rsid w:val="00502746"/>
    <w:rsid w:val="00510E90"/>
    <w:rsid w:val="00521FCF"/>
    <w:rsid w:val="00577671"/>
    <w:rsid w:val="005927E5"/>
    <w:rsid w:val="00596434"/>
    <w:rsid w:val="005F7E09"/>
    <w:rsid w:val="0063428E"/>
    <w:rsid w:val="00654514"/>
    <w:rsid w:val="0065574C"/>
    <w:rsid w:val="0066730D"/>
    <w:rsid w:val="006B7C08"/>
    <w:rsid w:val="006C303D"/>
    <w:rsid w:val="006C6027"/>
    <w:rsid w:val="006E7575"/>
    <w:rsid w:val="00721134"/>
    <w:rsid w:val="00754DB7"/>
    <w:rsid w:val="00761CCD"/>
    <w:rsid w:val="007620DB"/>
    <w:rsid w:val="007635B3"/>
    <w:rsid w:val="007E0BD7"/>
    <w:rsid w:val="007F4F0E"/>
    <w:rsid w:val="00827460"/>
    <w:rsid w:val="00833237"/>
    <w:rsid w:val="00841895"/>
    <w:rsid w:val="00856687"/>
    <w:rsid w:val="008676B4"/>
    <w:rsid w:val="008912C8"/>
    <w:rsid w:val="00894A46"/>
    <w:rsid w:val="00896F5F"/>
    <w:rsid w:val="008C794E"/>
    <w:rsid w:val="009224A8"/>
    <w:rsid w:val="00935F95"/>
    <w:rsid w:val="00960145"/>
    <w:rsid w:val="009712BB"/>
    <w:rsid w:val="00985BD3"/>
    <w:rsid w:val="00992548"/>
    <w:rsid w:val="009B3838"/>
    <w:rsid w:val="009C4EBC"/>
    <w:rsid w:val="00A216CE"/>
    <w:rsid w:val="00A2670E"/>
    <w:rsid w:val="00A26F8E"/>
    <w:rsid w:val="00A62621"/>
    <w:rsid w:val="00A73C94"/>
    <w:rsid w:val="00A74D91"/>
    <w:rsid w:val="00AA2B82"/>
    <w:rsid w:val="00AB5816"/>
    <w:rsid w:val="00AE0F40"/>
    <w:rsid w:val="00B14DE3"/>
    <w:rsid w:val="00B14F90"/>
    <w:rsid w:val="00B16FB0"/>
    <w:rsid w:val="00B271EB"/>
    <w:rsid w:val="00B61088"/>
    <w:rsid w:val="00B6452D"/>
    <w:rsid w:val="00B65DE4"/>
    <w:rsid w:val="00B7593F"/>
    <w:rsid w:val="00B97059"/>
    <w:rsid w:val="00BC1A49"/>
    <w:rsid w:val="00BC5982"/>
    <w:rsid w:val="00BD1E96"/>
    <w:rsid w:val="00BD227E"/>
    <w:rsid w:val="00BE0D3D"/>
    <w:rsid w:val="00C12CC9"/>
    <w:rsid w:val="00C42E8C"/>
    <w:rsid w:val="00C447B8"/>
    <w:rsid w:val="00C46AB4"/>
    <w:rsid w:val="00CA52DF"/>
    <w:rsid w:val="00CB1915"/>
    <w:rsid w:val="00CC0056"/>
    <w:rsid w:val="00CD421D"/>
    <w:rsid w:val="00D024B1"/>
    <w:rsid w:val="00D30133"/>
    <w:rsid w:val="00D3095D"/>
    <w:rsid w:val="00D3564B"/>
    <w:rsid w:val="00D37D02"/>
    <w:rsid w:val="00D4481F"/>
    <w:rsid w:val="00D44CFB"/>
    <w:rsid w:val="00DC774F"/>
    <w:rsid w:val="00DD749C"/>
    <w:rsid w:val="00DE3821"/>
    <w:rsid w:val="00DF5B1D"/>
    <w:rsid w:val="00E17B56"/>
    <w:rsid w:val="00E35987"/>
    <w:rsid w:val="00E62AEF"/>
    <w:rsid w:val="00E74889"/>
    <w:rsid w:val="00E92A36"/>
    <w:rsid w:val="00E95DA4"/>
    <w:rsid w:val="00EA00C6"/>
    <w:rsid w:val="00EB099A"/>
    <w:rsid w:val="00F03898"/>
    <w:rsid w:val="00F05D77"/>
    <w:rsid w:val="00F34A4A"/>
    <w:rsid w:val="00F36D20"/>
    <w:rsid w:val="00F719D0"/>
    <w:rsid w:val="00F837FA"/>
    <w:rsid w:val="00FA13BE"/>
    <w:rsid w:val="00FA22D1"/>
    <w:rsid w:val="00FC19B6"/>
    <w:rsid w:val="00FC2EE5"/>
    <w:rsid w:val="00FD3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DDBB"/>
  <w15:docId w15:val="{BBE43606-8094-4303-A988-3AA1C0D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aliases w:val="2,Bullet EY,Bullet list,H&amp;P List Paragraph,List Paragraph Red,Normal bullet 2,Numurets,PPS_Bullet,Saistīto dokumentu saraksts,Satura rādītājs,Strip,Syle 1,Virsraksti"/>
    <w:basedOn w:val="Normal"/>
    <w:link w:val="ListParagraphChar"/>
    <w:uiPriority w:val="99"/>
    <w:qFormat/>
    <w:rsid w:val="00B14DE3"/>
    <w:pPr>
      <w:ind w:left="720"/>
      <w:contextualSpacing/>
    </w:pPr>
  </w:style>
  <w:style w:type="paragraph" w:styleId="BalloonText">
    <w:name w:val="Balloon Text"/>
    <w:basedOn w:val="Normal"/>
    <w:link w:val="BalloonTextChar"/>
    <w:uiPriority w:val="99"/>
    <w:semiHidden/>
    <w:unhideWhenUsed/>
    <w:rsid w:val="00CD4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21D"/>
    <w:rPr>
      <w:rFonts w:ascii="Segoe UI" w:hAnsi="Segoe UI" w:cs="Segoe UI"/>
      <w:sz w:val="18"/>
      <w:szCs w:val="18"/>
    </w:rPr>
  </w:style>
  <w:style w:type="paragraph" w:styleId="Header">
    <w:name w:val="header"/>
    <w:basedOn w:val="Normal"/>
    <w:link w:val="HeaderChar"/>
    <w:uiPriority w:val="99"/>
    <w:unhideWhenUsed/>
    <w:rsid w:val="00FA13BE"/>
    <w:pPr>
      <w:tabs>
        <w:tab w:val="center" w:pos="4677"/>
        <w:tab w:val="right" w:pos="9355"/>
      </w:tabs>
    </w:pPr>
  </w:style>
  <w:style w:type="character" w:customStyle="1" w:styleId="HeaderChar">
    <w:name w:val="Header Char"/>
    <w:basedOn w:val="DefaultParagraphFont"/>
    <w:link w:val="Header"/>
    <w:uiPriority w:val="99"/>
    <w:rsid w:val="00FA13BE"/>
    <w:rPr>
      <w:sz w:val="24"/>
      <w:szCs w:val="24"/>
    </w:rPr>
  </w:style>
  <w:style w:type="paragraph" w:styleId="Footer">
    <w:name w:val="footer"/>
    <w:basedOn w:val="Normal"/>
    <w:link w:val="FooterChar"/>
    <w:uiPriority w:val="99"/>
    <w:unhideWhenUsed/>
    <w:rsid w:val="00FA13BE"/>
    <w:pPr>
      <w:tabs>
        <w:tab w:val="center" w:pos="4677"/>
        <w:tab w:val="right" w:pos="9355"/>
      </w:tabs>
    </w:pPr>
  </w:style>
  <w:style w:type="character" w:customStyle="1" w:styleId="FooterChar">
    <w:name w:val="Footer Char"/>
    <w:basedOn w:val="DefaultParagraphFont"/>
    <w:link w:val="Footer"/>
    <w:uiPriority w:val="99"/>
    <w:rsid w:val="00FA13BE"/>
    <w:rPr>
      <w:sz w:val="24"/>
      <w:szCs w:val="24"/>
    </w:rPr>
  </w:style>
  <w:style w:type="paragraph" w:customStyle="1" w:styleId="Standard">
    <w:name w:val="Standard"/>
    <w:rsid w:val="0096014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Arial"/>
      <w:kern w:val="3"/>
      <w:sz w:val="24"/>
      <w:szCs w:val="24"/>
      <w:bdr w:val="none" w:sz="0" w:space="0" w:color="auto"/>
      <w:lang w:eastAsia="zh-CN" w:bidi="hi-IN"/>
    </w:rPr>
  </w:style>
  <w:style w:type="character" w:customStyle="1" w:styleId="ListParagraphChar">
    <w:name w:val="List Paragraph Char"/>
    <w:aliases w:val="2 Char,Bullet EY Char,Bullet list Char,H&amp;P List Paragraph Char,List Paragraph Red Char,Normal bullet 2 Char,Numurets Char,PPS_Bullet Char,Saistīto dokumentu saraksts Char,Satura rādītājs Char,Strip Char,Syle 1 Char,Virsraksti Char"/>
    <w:link w:val="ListParagraph"/>
    <w:uiPriority w:val="99"/>
    <w:qFormat/>
    <w:locked/>
    <w:rsid w:val="000A0BFF"/>
    <w:rPr>
      <w:sz w:val="24"/>
      <w:szCs w:val="24"/>
    </w:rPr>
  </w:style>
  <w:style w:type="character" w:customStyle="1" w:styleId="markedcontent">
    <w:name w:val="markedcontent"/>
    <w:basedOn w:val="DefaultParagraphFont"/>
    <w:rsid w:val="000A0BFF"/>
  </w:style>
  <w:style w:type="paragraph" w:styleId="FootnoteText">
    <w:name w:val="footnote text"/>
    <w:basedOn w:val="Normal"/>
    <w:link w:val="FootnoteTextChar"/>
    <w:uiPriority w:val="99"/>
    <w:semiHidden/>
    <w:unhideWhenUsed/>
    <w:rsid w:val="00092C60"/>
    <w:rPr>
      <w:sz w:val="20"/>
      <w:szCs w:val="20"/>
    </w:rPr>
  </w:style>
  <w:style w:type="character" w:customStyle="1" w:styleId="FootnoteTextChar">
    <w:name w:val="Footnote Text Char"/>
    <w:basedOn w:val="DefaultParagraphFont"/>
    <w:link w:val="FootnoteText"/>
    <w:uiPriority w:val="99"/>
    <w:semiHidden/>
    <w:rsid w:val="00092C60"/>
  </w:style>
  <w:style w:type="character" w:customStyle="1" w:styleId="Vresrakstzmes">
    <w:name w:val="Vēres rakstzīmes"/>
    <w:qFormat/>
    <w:rsid w:val="00092C60"/>
  </w:style>
  <w:style w:type="character" w:customStyle="1" w:styleId="BodyTextChar">
    <w:name w:val="Body Text Char"/>
    <w:basedOn w:val="DefaultParagraphFont"/>
    <w:link w:val="BodyText"/>
    <w:semiHidden/>
    <w:qFormat/>
    <w:rsid w:val="000D5B46"/>
    <w:rPr>
      <w:rFonts w:eastAsia="Times New Roman"/>
      <w:sz w:val="24"/>
      <w:szCs w:val="24"/>
    </w:rPr>
  </w:style>
  <w:style w:type="paragraph" w:styleId="BodyText">
    <w:name w:val="Body Text"/>
    <w:basedOn w:val="Normal"/>
    <w:link w:val="BodyTextChar"/>
    <w:semiHidden/>
    <w:unhideWhenUsed/>
    <w:rsid w:val="000D5B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right="-284"/>
      <w:jc w:val="both"/>
    </w:pPr>
    <w:rPr>
      <w:rFonts w:eastAsia="Times New Roman"/>
    </w:rPr>
  </w:style>
  <w:style w:type="character" w:customStyle="1" w:styleId="BodyTextChar1">
    <w:name w:val="Body Text Char1"/>
    <w:basedOn w:val="DefaultParagraphFont"/>
    <w:uiPriority w:val="99"/>
    <w:semiHidden/>
    <w:rsid w:val="000D5B46"/>
    <w:rPr>
      <w:sz w:val="24"/>
      <w:szCs w:val="24"/>
    </w:rPr>
  </w:style>
  <w:style w:type="table" w:styleId="TableGrid">
    <w:name w:val="Table Grid"/>
    <w:basedOn w:val="TableNormal"/>
    <w:uiPriority w:val="39"/>
    <w:rsid w:val="000D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136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7270">
      <w:bodyDiv w:val="1"/>
      <w:marLeft w:val="0"/>
      <w:marRight w:val="0"/>
      <w:marTop w:val="0"/>
      <w:marBottom w:val="0"/>
      <w:divBdr>
        <w:top w:val="none" w:sz="0" w:space="0" w:color="auto"/>
        <w:left w:val="none" w:sz="0" w:space="0" w:color="auto"/>
        <w:bottom w:val="none" w:sz="0" w:space="0" w:color="auto"/>
        <w:right w:val="none" w:sz="0" w:space="0" w:color="auto"/>
      </w:divBdr>
    </w:div>
    <w:div w:id="890732443">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80331-B142-4440-A7A7-4E39F757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5877</Words>
  <Characters>3350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35</cp:revision>
  <cp:lastPrinted>2022-09-21T10:18:00Z</cp:lastPrinted>
  <dcterms:created xsi:type="dcterms:W3CDTF">2023-03-30T06:29:00Z</dcterms:created>
  <dcterms:modified xsi:type="dcterms:W3CDTF">2023-10-25T06:44:00Z</dcterms:modified>
</cp:coreProperties>
</file>