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1B19459F" w14:textId="77777777" w:rsidR="00C25E48" w:rsidRPr="00C25E48" w:rsidRDefault="005D1E3F" w:rsidP="005D1E3F">
      <w:pPr>
        <w:spacing w:after="0" w:line="240" w:lineRule="auto"/>
        <w:jc w:val="center"/>
        <w:rPr>
          <w:rFonts w:ascii="Times New Roman" w:eastAsia="Times New Roman" w:hAnsi="Times New Roman" w:cs="Times New Roman"/>
          <w:b/>
          <w:sz w:val="28"/>
          <w:szCs w:val="28"/>
          <w:u w:val="single"/>
        </w:rPr>
      </w:pPr>
      <w:r w:rsidRPr="005B0975">
        <w:rPr>
          <w:rFonts w:ascii="Times New Roman" w:eastAsia="Times New Roman" w:hAnsi="Times New Roman" w:cs="Times New Roman"/>
          <w:b/>
          <w:sz w:val="24"/>
          <w:szCs w:val="24"/>
        </w:rPr>
        <w:t>„</w:t>
      </w:r>
      <w:r w:rsidR="00C25E48" w:rsidRPr="00C25E48">
        <w:rPr>
          <w:rFonts w:ascii="Times New Roman" w:eastAsia="Times New Roman" w:hAnsi="Times New Roman" w:cs="Times New Roman"/>
          <w:b/>
          <w:sz w:val="28"/>
          <w:szCs w:val="28"/>
          <w:u w:val="single"/>
        </w:rPr>
        <w:t>Kopētāja iegāde</w:t>
      </w:r>
      <w:r w:rsidRPr="00C25E48">
        <w:rPr>
          <w:rFonts w:ascii="Times New Roman" w:eastAsia="Times New Roman" w:hAnsi="Times New Roman" w:cs="Times New Roman"/>
          <w:b/>
          <w:sz w:val="28"/>
          <w:szCs w:val="28"/>
          <w:u w:val="single"/>
        </w:rPr>
        <w:t xml:space="preserve"> Balvu novada “Pansionāts “Balvi”” vajadzībām</w:t>
      </w:r>
      <w:r w:rsidRPr="00C25E48">
        <w:rPr>
          <w:rFonts w:ascii="Times New Roman" w:eastAsia="Times New Roman" w:hAnsi="Times New Roman" w:cs="Times New Roman"/>
          <w:b/>
          <w:sz w:val="24"/>
          <w:szCs w:val="24"/>
          <w:u w:val="single"/>
        </w:rPr>
        <w:t>”</w:t>
      </w:r>
      <w:r w:rsidRPr="00C25E48">
        <w:rPr>
          <w:rFonts w:ascii="Times New Roman" w:eastAsia="Times New Roman" w:hAnsi="Times New Roman" w:cs="Times New Roman"/>
          <w:b/>
          <w:sz w:val="28"/>
          <w:szCs w:val="28"/>
          <w:u w:val="single"/>
        </w:rPr>
        <w:t>,</w:t>
      </w:r>
      <w:r w:rsidR="00C25E48" w:rsidRPr="00C25E48">
        <w:rPr>
          <w:rFonts w:ascii="Times New Roman" w:eastAsia="Times New Roman" w:hAnsi="Times New Roman" w:cs="Times New Roman"/>
          <w:b/>
          <w:sz w:val="28"/>
          <w:szCs w:val="28"/>
          <w:u w:val="single"/>
        </w:rPr>
        <w:t xml:space="preserve"> </w:t>
      </w:r>
    </w:p>
    <w:p w14:paraId="073165CA" w14:textId="00F03B22" w:rsidR="005D1E3F" w:rsidRPr="005B0975" w:rsidRDefault="005D1E3F" w:rsidP="005D1E3F">
      <w:pPr>
        <w:spacing w:after="0" w:line="240" w:lineRule="auto"/>
        <w:jc w:val="center"/>
        <w:rPr>
          <w:rFonts w:ascii="Times New Roman" w:eastAsia="Times New Roman" w:hAnsi="Times New Roman" w:cs="Times New Roman"/>
          <w:b/>
          <w:sz w:val="28"/>
          <w:szCs w:val="28"/>
          <w:lang w:eastAsia="ar-SA"/>
        </w:rPr>
      </w:pPr>
      <w:r w:rsidRPr="00C25E48">
        <w:rPr>
          <w:rFonts w:ascii="Times New Roman" w:eastAsia="Times New Roman" w:hAnsi="Times New Roman" w:cs="Times New Roman"/>
          <w:b/>
          <w:sz w:val="28"/>
          <w:szCs w:val="28"/>
          <w:u w:val="single"/>
        </w:rPr>
        <w:t xml:space="preserve"> ID</w:t>
      </w:r>
      <w:r w:rsidRPr="00CF796A">
        <w:rPr>
          <w:rFonts w:ascii="Times New Roman" w:eastAsia="Times New Roman" w:hAnsi="Times New Roman" w:cs="Times New Roman"/>
          <w:b/>
          <w:sz w:val="28"/>
          <w:szCs w:val="28"/>
          <w:u w:val="single"/>
        </w:rPr>
        <w:t xml:space="preserve"> Nr. PS TI 202</w:t>
      </w:r>
      <w:r w:rsidR="00C25E48">
        <w:rPr>
          <w:rFonts w:ascii="Times New Roman" w:eastAsia="Times New Roman" w:hAnsi="Times New Roman" w:cs="Times New Roman"/>
          <w:b/>
          <w:sz w:val="28"/>
          <w:szCs w:val="28"/>
          <w:u w:val="single"/>
        </w:rPr>
        <w:t>4</w:t>
      </w:r>
      <w:r w:rsidRPr="00CF796A">
        <w:rPr>
          <w:rFonts w:ascii="Times New Roman" w:eastAsia="Times New Roman" w:hAnsi="Times New Roman" w:cs="Times New Roman"/>
          <w:b/>
          <w:sz w:val="28"/>
          <w:szCs w:val="28"/>
          <w:u w:val="single"/>
        </w:rPr>
        <w:t>/</w:t>
      </w:r>
      <w:r w:rsidR="00C25E48">
        <w:rPr>
          <w:rFonts w:ascii="Times New Roman" w:eastAsia="Times New Roman" w:hAnsi="Times New Roman" w:cs="Times New Roman"/>
          <w:b/>
          <w:sz w:val="28"/>
          <w:szCs w:val="28"/>
          <w:u w:val="single"/>
        </w:rPr>
        <w:t>1</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550F7EDB"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w:t>
            </w:r>
            <w:proofErr w:type="spellEnd"/>
            <w:r w:rsidRPr="001328A2">
              <w:rPr>
                <w:rFonts w:ascii="Times New Roman" w:eastAsia="Times New Roman" w:hAnsi="Times New Roman" w:cs="Times New Roman"/>
                <w:sz w:val="20"/>
                <w:szCs w:val="20"/>
                <w:lang w:eastAsia="ar-SA"/>
              </w:rPr>
              <w:t>.</w:t>
            </w:r>
            <w:r w:rsidR="00476ABC">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Nr.,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w:t>
            </w:r>
            <w:proofErr w:type="spellStart"/>
            <w:r>
              <w:rPr>
                <w:rFonts w:ascii="Times New Roman" w:eastAsia="Times New Roman" w:hAnsi="Times New Roman" w:cs="Times New Roman"/>
                <w:bCs/>
                <w:sz w:val="24"/>
                <w:szCs w:val="24"/>
                <w:lang w:eastAsia="ar-SA"/>
              </w:rPr>
              <w:t>Reģ</w:t>
            </w:r>
            <w:proofErr w:type="spellEnd"/>
            <w:r>
              <w:rPr>
                <w:rFonts w:ascii="Times New Roman" w:eastAsia="Times New Roman" w:hAnsi="Times New Roman" w:cs="Times New Roman"/>
                <w:bCs/>
                <w:sz w:val="24"/>
                <w:szCs w:val="24"/>
                <w:lang w:eastAsia="ar-SA"/>
              </w:rPr>
              <w:t xml:space="preserve">.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Pr>
                <w:rFonts w:ascii="Times New Roman" w:eastAsia="Times New Roman" w:hAnsi="Times New Roman" w:cs="Times New Roman"/>
                <w:sz w:val="24"/>
                <w:szCs w:val="24"/>
                <w:lang w:eastAsia="ar-SA"/>
              </w:rPr>
              <w:t>, mob.t 26586237</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1A7CB1F1" w:rsidR="005D1E3F" w:rsidRPr="001328A2" w:rsidRDefault="005D1E3F" w:rsidP="00430C7C">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w:t>
      </w:r>
      <w:r w:rsidR="00C25E48">
        <w:rPr>
          <w:rFonts w:ascii="Times New Roman" w:eastAsia="Times New Roman" w:hAnsi="Times New Roman" w:cs="Times New Roman"/>
          <w:sz w:val="24"/>
          <w:szCs w:val="24"/>
        </w:rPr>
        <w:t>Kopētāja iegāde</w:t>
      </w:r>
      <w:r w:rsidRPr="00DF4C41">
        <w:rPr>
          <w:rFonts w:ascii="Times New Roman" w:eastAsia="Times New Roman" w:hAnsi="Times New Roman" w:cs="Times New Roman"/>
          <w:sz w:val="24"/>
          <w:szCs w:val="24"/>
        </w:rPr>
        <w:t xml:space="preserve"> Balvu novada “Pansionāts “Balvi”” vajadzībām”, ID Nr. PS TI 202</w:t>
      </w:r>
      <w:r w:rsidR="00A71ECC">
        <w:rPr>
          <w:rFonts w:ascii="Times New Roman" w:eastAsia="Times New Roman" w:hAnsi="Times New Roman" w:cs="Times New Roman"/>
          <w:sz w:val="24"/>
          <w:szCs w:val="24"/>
        </w:rPr>
        <w:t>4</w:t>
      </w:r>
      <w:r w:rsidRPr="00DF4C41">
        <w:rPr>
          <w:rFonts w:ascii="Times New Roman" w:eastAsia="Times New Roman" w:hAnsi="Times New Roman" w:cs="Times New Roman"/>
          <w:sz w:val="24"/>
          <w:szCs w:val="24"/>
        </w:rPr>
        <w:t xml:space="preserve">/ </w:t>
      </w:r>
      <w:r w:rsidR="00A71ECC">
        <w:rPr>
          <w:rFonts w:ascii="Times New Roman" w:eastAsia="Times New Roman" w:hAnsi="Times New Roman" w:cs="Times New Roman"/>
          <w:sz w:val="24"/>
          <w:szCs w:val="24"/>
        </w:rPr>
        <w:t>1</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2FD7149C"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510CBE">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ētākais piedāvājums.</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3E103383" w14:textId="5113E618" w:rsidR="005D1E3F" w:rsidRPr="00476AB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000F1C59">
        <w:rPr>
          <w:rFonts w:ascii="Times New Roman" w:eastAsia="Times New Roman" w:hAnsi="Times New Roman" w:cs="Times New Roman"/>
          <w:b/>
          <w:bCs/>
          <w:sz w:val="24"/>
          <w:szCs w:val="24"/>
          <w:lang w:eastAsia="lv-LV"/>
        </w:rPr>
        <w:t xml:space="preserve"> </w:t>
      </w:r>
      <w:r w:rsidRPr="00430C7C">
        <w:rPr>
          <w:rFonts w:ascii="Times New Roman" w:eastAsia="Times New Roman" w:hAnsi="Times New Roman" w:cs="Times New Roman"/>
          <w:b/>
          <w:bCs/>
          <w:sz w:val="24"/>
          <w:szCs w:val="24"/>
          <w:lang w:eastAsia="lv-LV"/>
        </w:rPr>
        <w:t>:</w:t>
      </w:r>
      <w:r w:rsidRPr="00430C7C">
        <w:rPr>
          <w:rFonts w:ascii="Times New Roman" w:eastAsia="Times New Roman" w:hAnsi="Times New Roman" w:cs="Times New Roman"/>
          <w:sz w:val="24"/>
          <w:szCs w:val="24"/>
          <w:lang w:eastAsia="lv-LV"/>
        </w:rPr>
        <w:t xml:space="preserve"> </w:t>
      </w:r>
      <w:r w:rsidR="00A71ECC" w:rsidRPr="00430C7C">
        <w:rPr>
          <w:rFonts w:ascii="Times New Roman" w:eastAsia="Times New Roman" w:hAnsi="Times New Roman" w:cs="Times New Roman"/>
          <w:sz w:val="24"/>
          <w:szCs w:val="24"/>
          <w:lang w:eastAsia="lv-LV"/>
        </w:rPr>
        <w:t>līdz preces piegāde</w:t>
      </w:r>
      <w:r w:rsidR="00735048" w:rsidRPr="00430C7C">
        <w:rPr>
          <w:rFonts w:ascii="Times New Roman" w:eastAsia="Times New Roman" w:hAnsi="Times New Roman" w:cs="Times New Roman"/>
          <w:sz w:val="24"/>
          <w:szCs w:val="24"/>
          <w:lang w:eastAsia="lv-LV"/>
        </w:rPr>
        <w:t>s</w:t>
      </w:r>
      <w:r w:rsidR="00A71ECC" w:rsidRPr="00430C7C">
        <w:rPr>
          <w:rFonts w:ascii="Times New Roman" w:eastAsia="Times New Roman" w:hAnsi="Times New Roman" w:cs="Times New Roman"/>
          <w:sz w:val="24"/>
          <w:szCs w:val="24"/>
          <w:lang w:eastAsia="lv-LV"/>
        </w:rPr>
        <w:t xml:space="preserve"> un uzstādīšana</w:t>
      </w:r>
      <w:r w:rsidR="00735048" w:rsidRPr="00430C7C">
        <w:rPr>
          <w:rFonts w:ascii="Times New Roman" w:eastAsia="Times New Roman" w:hAnsi="Times New Roman" w:cs="Times New Roman"/>
          <w:sz w:val="24"/>
          <w:szCs w:val="24"/>
          <w:lang w:eastAsia="lv-LV"/>
        </w:rPr>
        <w:t>s, lietotāju apmācības veikšanai</w:t>
      </w:r>
      <w:r w:rsidR="00A71ECC" w:rsidRPr="00430C7C">
        <w:rPr>
          <w:rFonts w:ascii="Times New Roman" w:eastAsia="Times New Roman" w:hAnsi="Times New Roman" w:cs="Times New Roman"/>
          <w:sz w:val="24"/>
          <w:szCs w:val="24"/>
          <w:lang w:eastAsia="lv-LV"/>
        </w:rPr>
        <w:t>.</w:t>
      </w:r>
    </w:p>
    <w:p w14:paraId="0E94F6D1" w14:textId="01D230BD" w:rsidR="005D1E3F" w:rsidRPr="00430C7C" w:rsidRDefault="005D1E3F" w:rsidP="001A0FCF">
      <w:pPr>
        <w:spacing w:after="0"/>
        <w:jc w:val="both"/>
        <w:rPr>
          <w:rFonts w:ascii="Times New Roman" w:hAnsi="Times New Roman" w:cs="Times New Roman"/>
          <w:sz w:val="24"/>
          <w:szCs w:val="24"/>
          <w:lang w:eastAsia="lv-LV"/>
        </w:rPr>
      </w:pPr>
      <w:r w:rsidRPr="00476ABC">
        <w:rPr>
          <w:rFonts w:ascii="Times New Roman" w:eastAsia="Times New Roman" w:hAnsi="Times New Roman" w:cs="Times New Roman"/>
          <w:b/>
          <w:bCs/>
          <w:sz w:val="24"/>
          <w:szCs w:val="24"/>
          <w:lang w:eastAsia="lv-LV"/>
        </w:rPr>
        <w:t>6. Līgumcena:</w:t>
      </w:r>
      <w:r w:rsidRPr="00476ABC">
        <w:rPr>
          <w:rFonts w:ascii="Times New Roman" w:eastAsia="Times New Roman" w:hAnsi="Times New Roman" w:cs="Times New Roman"/>
          <w:sz w:val="24"/>
          <w:szCs w:val="24"/>
          <w:lang w:eastAsia="lv-LV"/>
        </w:rPr>
        <w:t xml:space="preserve"> </w:t>
      </w:r>
      <w:r w:rsidR="00B91170" w:rsidRPr="00476ABC">
        <w:rPr>
          <w:rFonts w:ascii="Times New Roman" w:eastAsia="Times New Roman" w:hAnsi="Times New Roman" w:cs="Times New Roman"/>
          <w:sz w:val="24"/>
          <w:szCs w:val="24"/>
          <w:lang w:eastAsia="ar-SA"/>
        </w:rPr>
        <w:t xml:space="preserve">2’000,00 </w:t>
      </w:r>
      <w:r w:rsidRPr="00476ABC">
        <w:rPr>
          <w:rFonts w:ascii="Times New Roman" w:eastAsia="Times New Roman" w:hAnsi="Times New Roman" w:cs="Times New Roman"/>
          <w:sz w:val="24"/>
          <w:szCs w:val="24"/>
          <w:lang w:eastAsia="ar-SA"/>
        </w:rPr>
        <w:t>eiro (</w:t>
      </w:r>
      <w:r w:rsidR="00B91170" w:rsidRPr="00476ABC">
        <w:rPr>
          <w:rFonts w:ascii="Times New Roman" w:eastAsia="Times New Roman" w:hAnsi="Times New Roman" w:cs="Times New Roman"/>
          <w:sz w:val="24"/>
          <w:szCs w:val="24"/>
          <w:lang w:eastAsia="ar-SA"/>
        </w:rPr>
        <w:t xml:space="preserve">divi </w:t>
      </w:r>
      <w:r w:rsidRPr="00476ABC">
        <w:rPr>
          <w:rFonts w:ascii="Times New Roman" w:eastAsia="Times New Roman" w:hAnsi="Times New Roman" w:cs="Times New Roman"/>
          <w:sz w:val="24"/>
          <w:szCs w:val="24"/>
          <w:lang w:eastAsia="ar-SA"/>
        </w:rPr>
        <w:t xml:space="preserve">tūkstoši eiro, </w:t>
      </w:r>
      <w:r w:rsidR="00B91170" w:rsidRPr="00476ABC">
        <w:rPr>
          <w:rFonts w:ascii="Times New Roman" w:eastAsia="Times New Roman" w:hAnsi="Times New Roman" w:cs="Times New Roman"/>
          <w:sz w:val="24"/>
          <w:szCs w:val="24"/>
          <w:lang w:eastAsia="ar-SA"/>
        </w:rPr>
        <w:t>00</w:t>
      </w:r>
      <w:r w:rsidRPr="00476ABC">
        <w:rPr>
          <w:rFonts w:ascii="Times New Roman" w:eastAsia="Times New Roman" w:hAnsi="Times New Roman" w:cs="Times New Roman"/>
          <w:sz w:val="24"/>
          <w:szCs w:val="24"/>
          <w:lang w:eastAsia="ar-SA"/>
        </w:rPr>
        <w:t xml:space="preserve"> eiro centi) </w:t>
      </w:r>
      <w:r w:rsidR="00B91170" w:rsidRPr="00476ABC">
        <w:rPr>
          <w:rFonts w:ascii="Times New Roman" w:eastAsia="Times New Roman" w:hAnsi="Times New Roman" w:cs="Times New Roman"/>
          <w:sz w:val="24"/>
          <w:szCs w:val="24"/>
          <w:lang w:eastAsia="ar-SA"/>
        </w:rPr>
        <w:t>ar</w:t>
      </w:r>
      <w:r w:rsidRPr="00476ABC">
        <w:rPr>
          <w:rFonts w:ascii="Times New Roman" w:eastAsia="Times New Roman" w:hAnsi="Times New Roman" w:cs="Times New Roman"/>
          <w:sz w:val="24"/>
          <w:szCs w:val="24"/>
          <w:lang w:eastAsia="ar-SA"/>
        </w:rPr>
        <w:t xml:space="preserve"> PVN</w:t>
      </w:r>
      <w:r w:rsidR="001A0FCF" w:rsidRPr="00476ABC">
        <w:rPr>
          <w:rFonts w:ascii="Times New Roman" w:hAnsi="Times New Roman" w:cs="Times New Roman"/>
          <w:sz w:val="24"/>
          <w:szCs w:val="24"/>
        </w:rPr>
        <w:t xml:space="preserve">, </w:t>
      </w:r>
      <w:r w:rsidR="000C6AE0" w:rsidRPr="00476ABC">
        <w:rPr>
          <w:rFonts w:ascii="Times New Roman" w:hAnsi="Times New Roman" w:cs="Times New Roman"/>
          <w:sz w:val="24"/>
          <w:szCs w:val="24"/>
        </w:rPr>
        <w:t xml:space="preserve">cenā jābūt iekļautiem visiem ar iepirkuma līguma </w:t>
      </w:r>
      <w:r w:rsidR="000C6AE0" w:rsidRPr="00580AA4">
        <w:rPr>
          <w:rFonts w:ascii="Times New Roman" w:hAnsi="Times New Roman" w:cs="Times New Roman"/>
          <w:sz w:val="24"/>
          <w:szCs w:val="24"/>
        </w:rPr>
        <w:t>izpildi saistītiem izdevumiem, t.sk., nodokļiem, nodevām, administratīvajām izmaksām, transporta izdevumiem, iespējamiem sadārdzinājumi</w:t>
      </w:r>
      <w:r w:rsidR="000C6AE0" w:rsidRPr="00580AA4">
        <w:rPr>
          <w:rFonts w:ascii="Times New Roman" w:hAnsi="Times New Roman" w:cs="Times New Roman"/>
          <w:color w:val="000000"/>
          <w:sz w:val="24"/>
          <w:szCs w:val="24"/>
        </w:rPr>
        <w:t>em u.c. cenu izmaiņām</w:t>
      </w:r>
      <w:r w:rsidR="000C6AE0" w:rsidRPr="00580AA4">
        <w:rPr>
          <w:rFonts w:ascii="Times New Roman" w:hAnsi="Times New Roman" w:cs="Times New Roman"/>
          <w:sz w:val="24"/>
          <w:szCs w:val="24"/>
        </w:rPr>
        <w:t>, kā arī tādām izmaksām, kas nav minētas, bet bez kuriem nebūtu iespējama kvalitatīva un normatīvajiem aktiem atbilstoša līguma izpilde.</w:t>
      </w:r>
    </w:p>
    <w:p w14:paraId="03CD7BAF" w14:textId="77777777" w:rsidR="005D1E3F" w:rsidRPr="00430C7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430C7C">
        <w:rPr>
          <w:rFonts w:ascii="Times New Roman" w:eastAsia="Times New Roman" w:hAnsi="Times New Roman" w:cs="Times New Roman"/>
          <w:b/>
          <w:bCs/>
          <w:sz w:val="24"/>
          <w:szCs w:val="24"/>
          <w:lang w:eastAsia="lv-LV"/>
        </w:rPr>
        <w:t>7. Apmaksas nosacījumi:</w:t>
      </w:r>
      <w:r w:rsidRPr="00430C7C">
        <w:rPr>
          <w:rFonts w:ascii="Times New Roman" w:eastAsia="Times New Roman" w:hAnsi="Times New Roman" w:cs="Times New Roman"/>
          <w:sz w:val="24"/>
          <w:szCs w:val="24"/>
          <w:lang w:eastAsia="lv-LV"/>
        </w:rPr>
        <w:t xml:space="preserve"> pēcapmaksa 30 dienu laikā pēc piestādītā rēķina.</w:t>
      </w:r>
    </w:p>
    <w:p w14:paraId="2BA95246" w14:textId="2CAA63C4" w:rsidR="00A71ECC" w:rsidRPr="00F86ABE" w:rsidRDefault="005D1E3F" w:rsidP="00A71ECC">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A71ECC" w:rsidRPr="00F86ABE">
        <w:rPr>
          <w:rFonts w:ascii="Times New Roman" w:eastAsia="Times New Roman" w:hAnsi="Times New Roman" w:cs="Times New Roman"/>
          <w:sz w:val="24"/>
          <w:szCs w:val="24"/>
          <w:lang w:eastAsia="lv-LV"/>
        </w:rPr>
        <w:t>Kombinētā</w:t>
      </w:r>
      <w:r w:rsidR="00A71ECC">
        <w:rPr>
          <w:rFonts w:ascii="Times New Roman" w:eastAsia="Times New Roman" w:hAnsi="Times New Roman" w:cs="Times New Roman"/>
          <w:sz w:val="24"/>
          <w:szCs w:val="24"/>
          <w:lang w:eastAsia="lv-LV"/>
        </w:rPr>
        <w:t>s</w:t>
      </w:r>
      <w:r w:rsidR="00A71ECC" w:rsidRPr="00F86ABE">
        <w:rPr>
          <w:rFonts w:ascii="Times New Roman" w:eastAsia="Times New Roman" w:hAnsi="Times New Roman" w:cs="Times New Roman"/>
          <w:sz w:val="24"/>
          <w:szCs w:val="24"/>
          <w:lang w:eastAsia="lv-LV"/>
        </w:rPr>
        <w:t xml:space="preserve"> iekārta</w:t>
      </w:r>
      <w:r w:rsidR="00A71ECC">
        <w:rPr>
          <w:rFonts w:ascii="Times New Roman" w:eastAsia="Times New Roman" w:hAnsi="Times New Roman" w:cs="Times New Roman"/>
          <w:sz w:val="24"/>
          <w:szCs w:val="24"/>
          <w:lang w:eastAsia="lv-LV"/>
        </w:rPr>
        <w:t xml:space="preserve">s </w:t>
      </w:r>
      <w:r w:rsidR="00A71ECC" w:rsidRPr="00F86ABE">
        <w:rPr>
          <w:rFonts w:ascii="Times New Roman" w:eastAsia="Times New Roman" w:hAnsi="Times New Roman" w:cs="Times New Roman"/>
          <w:sz w:val="24"/>
          <w:szCs w:val="24"/>
          <w:lang w:eastAsia="lv-LV"/>
        </w:rPr>
        <w:t xml:space="preserve">– </w:t>
      </w:r>
      <w:r w:rsidR="00A71ECC" w:rsidRPr="00F86ABE">
        <w:rPr>
          <w:rFonts w:ascii="Times New Roman" w:eastAsia="Times New Roman" w:hAnsi="Times New Roman" w:cs="Times New Roman"/>
          <w:sz w:val="24"/>
          <w:szCs w:val="24"/>
          <w:lang w:eastAsia="ar-SA"/>
        </w:rPr>
        <w:t>kopētājs, skeneris, printeris</w:t>
      </w:r>
      <w:r w:rsidR="00A71ECC">
        <w:rPr>
          <w:rFonts w:ascii="Times New Roman" w:eastAsia="Times New Roman" w:hAnsi="Times New Roman" w:cs="Times New Roman"/>
          <w:sz w:val="24"/>
          <w:szCs w:val="24"/>
          <w:lang w:eastAsia="ar-SA"/>
        </w:rPr>
        <w:t xml:space="preserve"> – piegāde un uzstādīšana, lietotāju apmācība.</w:t>
      </w:r>
      <w:r w:rsidR="0032644B">
        <w:rPr>
          <w:rFonts w:ascii="Times New Roman" w:eastAsia="Times New Roman" w:hAnsi="Times New Roman" w:cs="Times New Roman"/>
          <w:sz w:val="24"/>
          <w:szCs w:val="24"/>
          <w:lang w:eastAsia="ar-SA"/>
        </w:rPr>
        <w:t xml:space="preserve"> Piedāvājuma derīguma termiņš -  30 dienas pēc piedāvājumu iesniegšanas beigu termiņa.</w:t>
      </w:r>
    </w:p>
    <w:p w14:paraId="3271A852" w14:textId="19C601CD" w:rsidR="005D1E3F" w:rsidRPr="001328A2" w:rsidRDefault="005D1E3F" w:rsidP="00A71ECC">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39634B94" w:rsidR="005D1E3F" w:rsidRPr="00E87A59"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A71ECC">
        <w:rPr>
          <w:rFonts w:ascii="Times New Roman" w:eastAsia="Times New Roman" w:hAnsi="Times New Roman" w:cs="Times New Roman"/>
          <w:b/>
          <w:sz w:val="24"/>
          <w:szCs w:val="24"/>
          <w:lang w:eastAsia="ar-SA"/>
        </w:rPr>
        <w:t>13.05.2024</w:t>
      </w:r>
      <w:r w:rsidRPr="00617708">
        <w:rPr>
          <w:rFonts w:ascii="Times New Roman" w:eastAsia="Times New Roman" w:hAnsi="Times New Roman" w:cs="Times New Roman"/>
          <w:b/>
          <w:bCs/>
          <w:sz w:val="24"/>
          <w:szCs w:val="24"/>
          <w:lang w:eastAsia="ar-SA"/>
        </w:rPr>
        <w:t>., plkst.</w:t>
      </w:r>
      <w:r>
        <w:rPr>
          <w:rFonts w:ascii="Times New Roman" w:eastAsia="Times New Roman" w:hAnsi="Times New Roman" w:cs="Times New Roman"/>
          <w:b/>
          <w:bCs/>
          <w:sz w:val="24"/>
          <w:szCs w:val="24"/>
          <w:lang w:eastAsia="ar-SA"/>
        </w:rPr>
        <w:t>15</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14:paraId="6DB7EF8C"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46DD076"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77777777"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 xml:space="preserve">lektroniski, pieteikums jāparaksta ar drošu elektronisko parakstu un </w:t>
      </w:r>
      <w:proofErr w:type="spellStart"/>
      <w:r w:rsidRPr="001328A2">
        <w:rPr>
          <w:rFonts w:ascii="Times New Roman" w:eastAsia="Times New Roman" w:hAnsi="Times New Roman" w:cs="Times New Roman"/>
          <w:sz w:val="24"/>
          <w:szCs w:val="24"/>
          <w:lang w:eastAsia="lv-LV"/>
        </w:rPr>
        <w:t>jānosūta</w:t>
      </w:r>
      <w:proofErr w:type="spellEnd"/>
      <w:r w:rsidRPr="001328A2">
        <w:rPr>
          <w:rFonts w:ascii="Times New Roman" w:eastAsia="Times New Roman" w:hAnsi="Times New Roman" w:cs="Times New Roman"/>
          <w:sz w:val="24"/>
          <w:szCs w:val="24"/>
          <w:lang w:eastAsia="lv-LV"/>
        </w:rPr>
        <w:t xml:space="preserve"> uz e-pasta adresi:</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pansionatsbalvi@balvi.lv</w:t>
      </w:r>
      <w:r w:rsidRPr="001328A2">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1328A2"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4D4935D8"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0CA38E11" w14:textId="01C52668"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Tirgus izpētei </w:t>
      </w:r>
      <w:r w:rsidRPr="00DF4C41">
        <w:rPr>
          <w:rFonts w:ascii="Times New Roman" w:eastAsia="Times New Roman" w:hAnsi="Times New Roman" w:cs="Times New Roman"/>
          <w:sz w:val="24"/>
          <w:szCs w:val="24"/>
        </w:rPr>
        <w:t>„</w:t>
      </w:r>
      <w:r w:rsidR="0044046D" w:rsidRPr="0044046D">
        <w:rPr>
          <w:rFonts w:ascii="Times New Roman" w:eastAsia="Times New Roman" w:hAnsi="Times New Roman" w:cs="Times New Roman"/>
          <w:i/>
          <w:iCs/>
          <w:sz w:val="24"/>
          <w:szCs w:val="24"/>
        </w:rPr>
        <w:t>Kopētāja iegāde Balvu novada “Pansionāts “Balvi”” vajadzībām”, ID Nr. PS TI 2024/ 1</w:t>
      </w:r>
      <w:r w:rsidRPr="0044046D">
        <w:rPr>
          <w:rFonts w:ascii="Times New Roman" w:eastAsia="Times New Roman" w:hAnsi="Times New Roman" w:cs="Times New Roman"/>
          <w:i/>
          <w:iCs/>
          <w:sz w:val="24"/>
          <w:szCs w:val="24"/>
          <w:lang w:eastAsia="ar-SA"/>
        </w:rPr>
        <w:t>.</w:t>
      </w:r>
      <w:r>
        <w:rPr>
          <w:rFonts w:ascii="Times New Roman" w:eastAsia="Times New Roman" w:hAnsi="Times New Roman" w:cs="Times New Roman"/>
          <w:i/>
          <w:iCs/>
          <w:sz w:val="24"/>
          <w:szCs w:val="24"/>
          <w:lang w:eastAsia="ar-SA"/>
        </w:rPr>
        <w:t xml:space="preserve"> Neatvērt </w:t>
      </w:r>
      <w:r w:rsidRPr="0014258F">
        <w:rPr>
          <w:rFonts w:ascii="Times New Roman" w:eastAsia="Times New Roman" w:hAnsi="Times New Roman" w:cs="Times New Roman"/>
          <w:i/>
          <w:iCs/>
          <w:sz w:val="24"/>
          <w:szCs w:val="24"/>
          <w:lang w:eastAsia="ar-SA"/>
        </w:rPr>
        <w:t xml:space="preserve">līdz </w:t>
      </w:r>
      <w:r w:rsidR="0044046D">
        <w:rPr>
          <w:rFonts w:ascii="Times New Roman" w:eastAsia="Times New Roman" w:hAnsi="Times New Roman" w:cs="Times New Roman"/>
          <w:i/>
          <w:iCs/>
          <w:sz w:val="24"/>
          <w:szCs w:val="24"/>
          <w:lang w:eastAsia="ar-SA"/>
        </w:rPr>
        <w:t>13.05.2024</w:t>
      </w:r>
      <w:r w:rsidRPr="001328A2">
        <w:rPr>
          <w:rFonts w:ascii="Times New Roman" w:eastAsia="Times New Roman" w:hAnsi="Times New Roman" w:cs="Times New Roman"/>
          <w:i/>
          <w:iCs/>
          <w:sz w:val="24"/>
          <w:szCs w:val="24"/>
          <w:lang w:eastAsia="ar-SA"/>
        </w:rPr>
        <w:t>., plkst.</w:t>
      </w:r>
      <w:r>
        <w:rPr>
          <w:rFonts w:ascii="Times New Roman" w:eastAsia="Times New Roman" w:hAnsi="Times New Roman" w:cs="Times New Roman"/>
          <w:i/>
          <w:iCs/>
          <w:sz w:val="24"/>
          <w:szCs w:val="24"/>
          <w:lang w:eastAsia="ar-SA"/>
        </w:rPr>
        <w:t>15</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0"/>
    </w:p>
    <w:p w14:paraId="798DD98B"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1D07EA26" w14:textId="0AA44DD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C7CB2">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53AE8002" w14:textId="5C97990C"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8719C26" w14:textId="66BB4F0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69804C52" w14:textId="4B91808E"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79FCE2EB" w14:textId="4920B905"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w:t>
      </w:r>
      <w:proofErr w:type="spellStart"/>
      <w:r w:rsidRPr="001328A2">
        <w:rPr>
          <w:rFonts w:ascii="Times New Roman" w:eastAsia="Times New Roman" w:hAnsi="Times New Roman" w:cs="Times New Roman"/>
          <w:sz w:val="24"/>
          <w:szCs w:val="24"/>
          <w:lang w:eastAsia="ar-SA"/>
        </w:rPr>
        <w:t>nosūta</w:t>
      </w:r>
      <w:proofErr w:type="spellEnd"/>
      <w:r w:rsidRPr="001328A2">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759A383F" w14:textId="0C04CC6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1462D2A9"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14.2.punkta apakšpunktos norādītās darbības, ja 3 (trīs) pretendentu piedāvājumi tiek saņemti pirms vēl ir secīgi veiktas visas 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3CF03132" w14:textId="42F05C42"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B1DD1B4"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042FC8BA"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48F43F4A" w14:textId="45573DB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4EC358AD"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C7CB2">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C0DEE85" w14:textId="73B3B82E"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338B9650"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0F704036"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13127754" w14:textId="466A4628"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.12. Piedāvājumi, kas ir iesniegti pēc norādītā piedāvājumu iesniegšanas termiņa, netiek vērtēti.</w:t>
      </w:r>
    </w:p>
    <w:p w14:paraId="1C728955" w14:textId="5F0742C1"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lastRenderedPageBreak/>
        <w:t>1</w:t>
      </w:r>
      <w:r w:rsidR="00FC7CB2">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710B3294" w14:textId="64BDB1A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5A05A84" w14:textId="4E8B3A3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244C93AD"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.1.2. paziņojumu par rezultātiem </w:t>
      </w:r>
      <w:proofErr w:type="spellStart"/>
      <w:r w:rsidRPr="001328A2">
        <w:rPr>
          <w:rFonts w:ascii="Times New Roman" w:eastAsia="Times New Roman" w:hAnsi="Times New Roman" w:cs="Times New Roman"/>
          <w:sz w:val="24"/>
          <w:szCs w:val="24"/>
          <w:lang w:eastAsia="ar-SA"/>
        </w:rPr>
        <w:t>nosūta</w:t>
      </w:r>
      <w:proofErr w:type="spellEnd"/>
      <w:r w:rsidRPr="001328A2">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6D02E4BB"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C7CB2">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2F14D77" w14:textId="77777777" w:rsidR="00903250" w:rsidRDefault="00903250" w:rsidP="005D1E3F">
      <w:pPr>
        <w:suppressAutoHyphens/>
        <w:spacing w:after="0" w:line="240" w:lineRule="auto"/>
        <w:jc w:val="center"/>
      </w:pPr>
    </w:p>
    <w:sectPr w:rsidR="00903250" w:rsidSect="001F6E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8457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1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CC7"/>
    <w:rsid w:val="000C6AE0"/>
    <w:rsid w:val="000F1028"/>
    <w:rsid w:val="000F1C59"/>
    <w:rsid w:val="001972A4"/>
    <w:rsid w:val="001A0FCF"/>
    <w:rsid w:val="001F6E0B"/>
    <w:rsid w:val="0032644B"/>
    <w:rsid w:val="00335F80"/>
    <w:rsid w:val="00344CC7"/>
    <w:rsid w:val="00430C7C"/>
    <w:rsid w:val="0044046D"/>
    <w:rsid w:val="00476ABC"/>
    <w:rsid w:val="00510CBE"/>
    <w:rsid w:val="005D1E3F"/>
    <w:rsid w:val="00735048"/>
    <w:rsid w:val="00903250"/>
    <w:rsid w:val="00A71ECC"/>
    <w:rsid w:val="00AC183E"/>
    <w:rsid w:val="00B91170"/>
    <w:rsid w:val="00C25E48"/>
    <w:rsid w:val="00CF796A"/>
    <w:rsid w:val="00DE254A"/>
    <w:rsid w:val="00FC7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72A4"/>
    <w:pPr>
      <w:spacing w:after="160"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335F80"/>
    <w:pPr>
      <w:spacing w:after="0" w:line="240" w:lineRule="auto"/>
    </w:pPr>
    <w:rPr>
      <w:rFonts w:eastAsiaTheme="minorEastAsia"/>
      <w:lang w:val="en-US" w:eastAsia="ja-JP"/>
    </w:rPr>
  </w:style>
  <w:style w:type="character" w:customStyle="1" w:styleId="BezatstarpmRakstz">
    <w:name w:val="Bez atstarpēm Rakstz."/>
    <w:basedOn w:val="Noklusjumarindkopasfonts"/>
    <w:link w:val="Bezatstarpm"/>
    <w:uiPriority w:val="1"/>
    <w:rsid w:val="00335F80"/>
    <w:rPr>
      <w:rFonts w:eastAsiaTheme="minorEastAsia"/>
      <w:lang w:val="en-US" w:eastAsia="ja-JP"/>
    </w:rPr>
  </w:style>
  <w:style w:type="table" w:styleId="Reatabula">
    <w:name w:val="Table Grid"/>
    <w:basedOn w:val="Parastatabula"/>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5308</Words>
  <Characters>3027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cp:revision>
  <cp:lastPrinted>2023-11-17T10:13:00Z</cp:lastPrinted>
  <dcterms:created xsi:type="dcterms:W3CDTF">2023-10-16T13:37:00Z</dcterms:created>
  <dcterms:modified xsi:type="dcterms:W3CDTF">2024-04-29T11:10:00Z</dcterms:modified>
</cp:coreProperties>
</file>