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B152A" w:rsidRPr="00B61D86" w:rsidP="007B152A" w14:paraId="31D54866" w14:textId="77777777">
      <w:pPr>
        <w:spacing w:after="0" w:line="240" w:lineRule="auto"/>
        <w:jc w:val="right"/>
        <w:rPr>
          <w:rFonts w:ascii="Times New Roman" w:eastAsia="Times New Roman" w:hAnsi="Times New Roman"/>
        </w:rPr>
      </w:pPr>
      <w:bookmarkStart w:id="0" w:name="_Hlk161234154"/>
      <w:r w:rsidRPr="00B61D86">
        <w:rPr>
          <w:rFonts w:ascii="Times New Roman" w:eastAsia="Times New Roman" w:hAnsi="Times New Roman"/>
        </w:rPr>
        <w:t>1.pielikums</w:t>
      </w:r>
    </w:p>
    <w:p w:rsidR="007B152A" w:rsidRPr="00973290" w:rsidP="007B152A" w14:paraId="5E474F50" w14:textId="77777777">
      <w:pPr>
        <w:spacing w:after="0"/>
        <w:jc w:val="right"/>
        <w:rPr>
          <w:rFonts w:ascii="Times New Roman" w:eastAsia="Times New Roman" w:hAnsi="Times New Roman"/>
          <w:i/>
          <w:iCs/>
          <w:sz w:val="20"/>
          <w:szCs w:val="20"/>
          <w:shd w:val="clear" w:color="auto" w:fill="FFFFFF"/>
          <w:lang w:eastAsia="lv-LV"/>
        </w:rPr>
      </w:pPr>
      <w:r w:rsidRPr="00973290">
        <w:rPr>
          <w:rFonts w:ascii="Times New Roman" w:eastAsia="Times New Roman" w:hAnsi="Times New Roman"/>
          <w:i/>
          <w:iCs/>
        </w:rPr>
        <w:t xml:space="preserve">Tirgus izpētei </w:t>
      </w:r>
      <w:bookmarkStart w:id="1" w:name="_Hlk164937522"/>
      <w:bookmarkStart w:id="2" w:name="_Hlk192139300"/>
      <w:r w:rsidRPr="00973290">
        <w:rPr>
          <w:rFonts w:ascii="Times New Roman" w:hAnsi="Times New Roman"/>
          <w:i/>
          <w:iCs/>
          <w:sz w:val="20"/>
          <w:szCs w:val="20"/>
        </w:rPr>
        <w:t>“</w:t>
      </w:r>
      <w:r w:rsidRPr="00973290">
        <w:rPr>
          <w:rFonts w:ascii="Times New Roman" w:hAnsi="Times New Roman"/>
          <w:i/>
          <w:iCs/>
          <w:kern w:val="2"/>
          <w:sz w:val="20"/>
          <w:szCs w:val="20"/>
          <w:shd w:val="clear" w:color="auto" w:fill="FFFFFF"/>
        </w:rPr>
        <w:t xml:space="preserve">Sociālā </w:t>
      </w:r>
      <w:r w:rsidRPr="00973290">
        <w:rPr>
          <w:rFonts w:ascii="Times New Roman" w:hAnsi="Times New Roman"/>
          <w:i/>
          <w:iCs/>
          <w:kern w:val="2"/>
          <w:sz w:val="20"/>
          <w:szCs w:val="20"/>
          <w:shd w:val="clear" w:color="auto" w:fill="FFFFFF"/>
        </w:rPr>
        <w:t>mentora</w:t>
      </w:r>
      <w:r w:rsidRPr="00973290">
        <w:rPr>
          <w:rFonts w:ascii="Times New Roman" w:eastAsia="Times New Roman" w:hAnsi="Times New Roman"/>
          <w:i/>
          <w:iCs/>
          <w:sz w:val="20"/>
          <w:szCs w:val="20"/>
          <w:shd w:val="clear" w:color="auto" w:fill="FFFFFF"/>
          <w:lang w:eastAsia="lv-LV"/>
        </w:rPr>
        <w:t xml:space="preserve">  pakalpojuma sniegšana </w:t>
      </w:r>
    </w:p>
    <w:p w:rsidR="007B152A" w:rsidRPr="00973290" w:rsidP="007B152A" w14:paraId="70BA9D3B" w14:textId="77777777">
      <w:pPr>
        <w:spacing w:after="0"/>
        <w:jc w:val="right"/>
        <w:rPr>
          <w:rFonts w:ascii="Times New Roman" w:eastAsia="Times New Roman" w:hAnsi="Times New Roman"/>
          <w:i/>
          <w:iCs/>
          <w:sz w:val="20"/>
          <w:szCs w:val="20"/>
          <w:shd w:val="clear" w:color="auto" w:fill="FFFFFF"/>
          <w:lang w:eastAsia="lv-LV"/>
        </w:rPr>
      </w:pPr>
      <w:r w:rsidRPr="00973290">
        <w:rPr>
          <w:rFonts w:ascii="Times New Roman" w:eastAsia="Times New Roman" w:hAnsi="Times New Roman"/>
          <w:i/>
          <w:iCs/>
          <w:sz w:val="20"/>
          <w:szCs w:val="20"/>
          <w:shd w:val="clear" w:color="auto" w:fill="FFFFFF"/>
          <w:lang w:eastAsia="lv-LV"/>
        </w:rPr>
        <w:t>bāreņiem un bez vecāku gādības palikušajiem bērniem pēc pilngadības sasniegšanas”</w:t>
      </w:r>
    </w:p>
    <w:bookmarkEnd w:id="0"/>
    <w:bookmarkEnd w:id="1"/>
    <w:bookmarkEnd w:id="2"/>
    <w:p w:rsidR="007B152A" w:rsidRPr="00D143FC" w:rsidP="007B152A" w14:paraId="422ED339" w14:textId="77777777">
      <w:pPr>
        <w:pStyle w:val="BodyText"/>
        <w:snapToGrid w:val="0"/>
        <w:spacing w:line="276" w:lineRule="auto"/>
        <w:ind w:left="360"/>
        <w:jc w:val="right"/>
        <w:rPr>
          <w:sz w:val="22"/>
          <w:szCs w:val="22"/>
        </w:rPr>
      </w:pPr>
      <w:r w:rsidRPr="00D143FC">
        <w:rPr>
          <w:rFonts w:eastAsia="Arial Unicode MS"/>
          <w:i/>
          <w:iCs/>
          <w:sz w:val="22"/>
          <w:szCs w:val="22"/>
          <w:shd w:val="clear" w:color="auto" w:fill="FFFFFF"/>
        </w:rPr>
        <w:t>SD/2025/1-27.2/2/TID</w:t>
      </w:r>
    </w:p>
    <w:p w:rsidR="007B152A" w:rsidP="007B152A" w14:paraId="196A160A" w14:textId="77777777">
      <w:pPr>
        <w:suppressAutoHyphens/>
        <w:spacing w:after="0" w:line="240" w:lineRule="auto"/>
        <w:jc w:val="center"/>
        <w:rPr>
          <w:rFonts w:ascii="Times New Roman" w:hAnsi="Times New Roman"/>
          <w:b/>
          <w:bCs/>
          <w:sz w:val="28"/>
          <w:szCs w:val="28"/>
        </w:rPr>
      </w:pPr>
      <w:r>
        <w:rPr>
          <w:rFonts w:ascii="Times New Roman" w:hAnsi="Times New Roman"/>
          <w:b/>
          <w:bCs/>
          <w:sz w:val="28"/>
          <w:szCs w:val="28"/>
        </w:rPr>
        <w:t>TEHNISKĀ SPECIFIKĀCIJA</w:t>
      </w:r>
    </w:p>
    <w:p w:rsidR="007B152A" w:rsidRPr="00044398" w:rsidP="007B152A" w14:paraId="15DC396E" w14:textId="77777777">
      <w:pPr>
        <w:suppressAutoHyphens/>
        <w:spacing w:after="0" w:line="240" w:lineRule="auto"/>
        <w:jc w:val="center"/>
        <w:rPr>
          <w:rFonts w:ascii="Times New Roman" w:hAnsi="Times New Roman"/>
          <w:b/>
          <w:bCs/>
          <w:sz w:val="28"/>
          <w:szCs w:val="28"/>
        </w:rPr>
      </w:pPr>
    </w:p>
    <w:p w:rsidR="007B152A" w:rsidRPr="00044398" w:rsidP="007B152A" w14:paraId="3C93E27D" w14:textId="77777777">
      <w:pPr>
        <w:spacing w:after="0"/>
        <w:jc w:val="center"/>
        <w:rPr>
          <w:rFonts w:ascii="Times New Roman" w:eastAsia="Times New Roman" w:hAnsi="Times New Roman"/>
          <w:b/>
          <w:sz w:val="24"/>
          <w:szCs w:val="24"/>
          <w:shd w:val="clear" w:color="auto" w:fill="FFFFFF"/>
          <w:lang w:eastAsia="lv-LV"/>
        </w:rPr>
      </w:pPr>
      <w:r w:rsidRPr="00044398">
        <w:rPr>
          <w:rFonts w:ascii="Times New Roman" w:hAnsi="Times New Roman"/>
          <w:b/>
          <w:sz w:val="24"/>
          <w:szCs w:val="24"/>
        </w:rPr>
        <w:t>Tirgus izp</w:t>
      </w:r>
      <w:bookmarkStart w:id="3" w:name="_Hlk164937631"/>
      <w:r w:rsidRPr="00044398">
        <w:rPr>
          <w:rFonts w:ascii="Times New Roman" w:hAnsi="Times New Roman"/>
          <w:b/>
          <w:sz w:val="24"/>
          <w:szCs w:val="24"/>
        </w:rPr>
        <w:t>ētei “</w:t>
      </w:r>
      <w:r w:rsidRPr="00044398">
        <w:rPr>
          <w:rFonts w:ascii="Times New Roman" w:hAnsi="Times New Roman"/>
          <w:b/>
          <w:kern w:val="2"/>
          <w:sz w:val="24"/>
          <w:szCs w:val="24"/>
          <w:shd w:val="clear" w:color="auto" w:fill="FFFFFF"/>
        </w:rPr>
        <w:t xml:space="preserve">Sociālā </w:t>
      </w:r>
      <w:r w:rsidRPr="00044398">
        <w:rPr>
          <w:rFonts w:ascii="Times New Roman" w:hAnsi="Times New Roman"/>
          <w:b/>
          <w:kern w:val="2"/>
          <w:sz w:val="24"/>
          <w:szCs w:val="24"/>
          <w:shd w:val="clear" w:color="auto" w:fill="FFFFFF"/>
        </w:rPr>
        <w:t>mentora</w:t>
      </w:r>
      <w:r w:rsidRPr="00044398">
        <w:rPr>
          <w:rFonts w:ascii="Times New Roman" w:eastAsia="Times New Roman" w:hAnsi="Times New Roman"/>
          <w:b/>
          <w:sz w:val="24"/>
          <w:szCs w:val="24"/>
          <w:shd w:val="clear" w:color="auto" w:fill="FFFFFF"/>
          <w:lang w:eastAsia="lv-LV"/>
        </w:rPr>
        <w:t xml:space="preserve"> pakalpojuma sniegšana</w:t>
      </w:r>
    </w:p>
    <w:p w:rsidR="007B152A" w:rsidRPr="00044398" w:rsidP="007B152A" w14:paraId="1064B1BA" w14:textId="77777777">
      <w:pPr>
        <w:spacing w:after="0"/>
        <w:jc w:val="center"/>
        <w:rPr>
          <w:rFonts w:ascii="Times New Roman" w:eastAsia="Times New Roman" w:hAnsi="Times New Roman"/>
          <w:b/>
          <w:sz w:val="24"/>
          <w:szCs w:val="24"/>
          <w:shd w:val="clear" w:color="auto" w:fill="FFFFFF"/>
          <w:lang w:eastAsia="lv-LV"/>
        </w:rPr>
      </w:pPr>
      <w:r w:rsidRPr="00044398">
        <w:rPr>
          <w:rFonts w:ascii="Times New Roman" w:eastAsia="Times New Roman" w:hAnsi="Times New Roman"/>
          <w:b/>
          <w:sz w:val="24"/>
          <w:szCs w:val="24"/>
          <w:shd w:val="clear" w:color="auto" w:fill="FFFFFF"/>
          <w:lang w:eastAsia="lv-LV"/>
        </w:rPr>
        <w:t>bāreņiem un bez vecāku gādības palikušajiem bērniem pēc pilngadības sasniegšanas”</w:t>
      </w:r>
    </w:p>
    <w:p w:rsidR="007B152A" w:rsidRPr="00244256" w:rsidP="007B152A" w14:paraId="0202D7A8" w14:textId="77777777">
      <w:pPr>
        <w:spacing w:after="0" w:line="240" w:lineRule="auto"/>
        <w:jc w:val="center"/>
        <w:rPr>
          <w:rFonts w:ascii="Times New Roman" w:hAnsi="Times New Roman"/>
          <w:b/>
          <w:sz w:val="24"/>
          <w:szCs w:val="24"/>
        </w:rPr>
      </w:pPr>
    </w:p>
    <w:p w:rsidR="007B152A" w:rsidRPr="00244256" w:rsidP="007B152A" w14:paraId="42180C84" w14:textId="77777777">
      <w:pPr>
        <w:spacing w:after="0"/>
        <w:jc w:val="center"/>
        <w:rPr>
          <w:rFonts w:ascii="Times New Roman" w:hAnsi="Times New Roman"/>
          <w:b/>
          <w:sz w:val="24"/>
          <w:szCs w:val="24"/>
        </w:rPr>
      </w:pPr>
      <w:r w:rsidRPr="00244256">
        <w:rPr>
          <w:rFonts w:ascii="Times New Roman" w:hAnsi="Times New Roman"/>
          <w:b/>
          <w:sz w:val="24"/>
          <w:szCs w:val="24"/>
        </w:rPr>
        <w:t xml:space="preserve">ID Nr. </w:t>
      </w:r>
      <w:bookmarkEnd w:id="3"/>
      <w:r w:rsidRPr="00D143FC">
        <w:rPr>
          <w:rFonts w:ascii="Times New Roman" w:eastAsia="Arial Unicode MS" w:hAnsi="Times New Roman"/>
          <w:b/>
          <w:bCs/>
          <w:sz w:val="28"/>
          <w:szCs w:val="28"/>
          <w:shd w:val="clear" w:color="auto" w:fill="FFFFFF"/>
        </w:rPr>
        <w:t>SD/2025/1-27.2/2/TID</w:t>
      </w:r>
    </w:p>
    <w:p w:rsidR="007B152A" w:rsidP="007B152A" w14:paraId="2FA4FE8C" w14:textId="77777777">
      <w:pPr>
        <w:spacing w:after="0" w:line="240" w:lineRule="auto"/>
        <w:jc w:val="center"/>
        <w:rPr>
          <w:rFonts w:ascii="Times New Roman" w:eastAsia="Times New Roman" w:hAnsi="Times New Roman"/>
          <w:b/>
          <w:bCs/>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C0"/>
      </w:tblPr>
      <w:tblGrid>
        <w:gridCol w:w="675"/>
        <w:gridCol w:w="2694"/>
        <w:gridCol w:w="6237"/>
      </w:tblGrid>
      <w:tr w14:paraId="3C69E707" w14:textId="77777777" w:rsidTr="00385EE8">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C0"/>
        </w:tblPrEx>
        <w:tc>
          <w:tcPr>
            <w:tcW w:w="9606" w:type="dxa"/>
            <w:gridSpan w:val="3"/>
            <w:shd w:val="pct12" w:color="auto" w:fill="auto"/>
          </w:tcPr>
          <w:p w:rsidR="007B152A" w:rsidRPr="00422BA9" w:rsidP="00385EE8" w14:paraId="67C5FC20" w14:textId="77777777">
            <w:pPr>
              <w:suppressAutoHyphens/>
              <w:spacing w:after="0" w:line="240" w:lineRule="auto"/>
              <w:ind w:left="1156" w:hanging="1156"/>
              <w:jc w:val="center"/>
              <w:rPr>
                <w:rFonts w:ascii="Times New Roman" w:hAnsi="Times New Roman"/>
                <w:sz w:val="24"/>
                <w:szCs w:val="24"/>
              </w:rPr>
            </w:pPr>
            <w:r w:rsidRPr="00422BA9">
              <w:rPr>
                <w:rFonts w:ascii="Times New Roman" w:hAnsi="Times New Roman"/>
                <w:b/>
                <w:bCs/>
                <w:sz w:val="24"/>
                <w:szCs w:val="24"/>
              </w:rPr>
              <w:t>Pasūtītājs:</w:t>
            </w:r>
            <w:r w:rsidRPr="00422BA9">
              <w:rPr>
                <w:rFonts w:ascii="Times New Roman" w:hAnsi="Times New Roman"/>
                <w:sz w:val="24"/>
                <w:szCs w:val="24"/>
              </w:rPr>
              <w:t xml:space="preserve"> </w:t>
            </w:r>
            <w:r w:rsidRPr="00422BA9">
              <w:rPr>
                <w:rFonts w:ascii="Times New Roman" w:hAnsi="Times New Roman"/>
                <w:b/>
                <w:bCs/>
                <w:sz w:val="24"/>
                <w:szCs w:val="24"/>
              </w:rPr>
              <w:t>Balvu novada Sociālā pārvalde</w:t>
            </w:r>
          </w:p>
          <w:p w:rsidR="007B152A" w:rsidRPr="00422BA9" w:rsidP="00385EE8" w14:paraId="31664B77" w14:textId="77777777">
            <w:pPr>
              <w:suppressAutoHyphens/>
              <w:spacing w:after="0" w:line="240" w:lineRule="auto"/>
              <w:ind w:left="22"/>
              <w:jc w:val="center"/>
              <w:rPr>
                <w:rFonts w:ascii="Times New Roman" w:hAnsi="Times New Roman"/>
                <w:b/>
                <w:bCs/>
                <w:sz w:val="24"/>
                <w:szCs w:val="24"/>
              </w:rPr>
            </w:pPr>
            <w:r w:rsidRPr="00304137">
              <w:rPr>
                <w:rFonts w:ascii="Times New Roman" w:hAnsi="Times New Roman"/>
                <w:sz w:val="24"/>
                <w:szCs w:val="24"/>
              </w:rPr>
              <w:t>Reģ.Nr.</w:t>
            </w:r>
            <w:r>
              <w:rPr>
                <w:rFonts w:ascii="Times New Roman" w:hAnsi="Times New Roman"/>
                <w:sz w:val="24"/>
                <w:szCs w:val="24"/>
              </w:rPr>
              <w:t>409000233392</w:t>
            </w:r>
            <w:r w:rsidRPr="00304137">
              <w:rPr>
                <w:rFonts w:ascii="Times New Roman" w:hAnsi="Times New Roman"/>
                <w:sz w:val="24"/>
                <w:szCs w:val="24"/>
              </w:rPr>
              <w:t>,</w:t>
            </w:r>
            <w:r>
              <w:rPr>
                <w:rFonts w:ascii="Times New Roman" w:hAnsi="Times New Roman"/>
                <w:sz w:val="24"/>
                <w:szCs w:val="24"/>
              </w:rPr>
              <w:t xml:space="preserve"> </w:t>
            </w:r>
            <w:r w:rsidRPr="00304137">
              <w:rPr>
                <w:rFonts w:ascii="Times New Roman" w:hAnsi="Times New Roman"/>
                <w:sz w:val="24"/>
                <w:szCs w:val="24"/>
              </w:rPr>
              <w:t xml:space="preserve">adrese </w:t>
            </w:r>
            <w:r>
              <w:rPr>
                <w:rFonts w:ascii="Times New Roman" w:hAnsi="Times New Roman"/>
                <w:sz w:val="24"/>
                <w:szCs w:val="24"/>
              </w:rPr>
              <w:t>Raiņa iela 52</w:t>
            </w:r>
            <w:r w:rsidRPr="00304137">
              <w:rPr>
                <w:rFonts w:ascii="Times New Roman" w:hAnsi="Times New Roman"/>
                <w:sz w:val="24"/>
                <w:szCs w:val="24"/>
              </w:rPr>
              <w:t>,</w:t>
            </w:r>
            <w:r>
              <w:rPr>
                <w:rFonts w:ascii="Times New Roman" w:hAnsi="Times New Roman"/>
                <w:sz w:val="24"/>
                <w:szCs w:val="24"/>
              </w:rPr>
              <w:t xml:space="preserve"> </w:t>
            </w:r>
            <w:r w:rsidRPr="00304137">
              <w:rPr>
                <w:rFonts w:ascii="Times New Roman" w:hAnsi="Times New Roman"/>
                <w:sz w:val="24"/>
                <w:szCs w:val="24"/>
              </w:rPr>
              <w:t>Balvi, Balvu nov</w:t>
            </w:r>
            <w:r>
              <w:rPr>
                <w:rFonts w:ascii="Times New Roman" w:hAnsi="Times New Roman"/>
                <w:sz w:val="24"/>
                <w:szCs w:val="24"/>
              </w:rPr>
              <w:t>ads</w:t>
            </w:r>
            <w:r w:rsidRPr="00304137">
              <w:rPr>
                <w:rFonts w:ascii="Times New Roman" w:hAnsi="Times New Roman"/>
                <w:sz w:val="24"/>
                <w:szCs w:val="24"/>
              </w:rPr>
              <w:t>, LV-4501</w:t>
            </w:r>
          </w:p>
        </w:tc>
      </w:tr>
      <w:tr w14:paraId="62F7C234" w14:textId="77777777" w:rsidTr="00385EE8">
        <w:tblPrEx>
          <w:tblW w:w="9606" w:type="dxa"/>
          <w:tblLayout w:type="fixed"/>
          <w:tblLook w:val="04C0"/>
        </w:tblPrEx>
        <w:tc>
          <w:tcPr>
            <w:tcW w:w="675" w:type="dxa"/>
            <w:shd w:val="pct12" w:color="auto" w:fill="auto"/>
          </w:tcPr>
          <w:p w:rsidR="007B152A" w:rsidRPr="00716345" w:rsidP="00385EE8" w14:paraId="45D0C65E" w14:textId="77777777">
            <w:pPr>
              <w:suppressAutoHyphens/>
              <w:spacing w:after="0" w:line="259" w:lineRule="auto"/>
              <w:jc w:val="center"/>
              <w:rPr>
                <w:rFonts w:ascii="Times New Roman" w:hAnsi="Times New Roman"/>
                <w:b/>
                <w:bCs/>
                <w:sz w:val="24"/>
                <w:szCs w:val="24"/>
                <w:lang w:eastAsia="ar-SA"/>
              </w:rPr>
            </w:pPr>
            <w:r w:rsidRPr="00716345">
              <w:rPr>
                <w:rFonts w:ascii="Times New Roman" w:hAnsi="Times New Roman"/>
                <w:b/>
                <w:bCs/>
                <w:sz w:val="24"/>
                <w:szCs w:val="24"/>
                <w:lang w:eastAsia="ar-SA"/>
              </w:rPr>
              <w:t>Nr.</w:t>
            </w:r>
          </w:p>
          <w:p w:rsidR="007B152A" w:rsidRPr="00716345" w:rsidP="00385EE8" w14:paraId="7556E148" w14:textId="77777777">
            <w:pPr>
              <w:suppressAutoHyphens/>
              <w:spacing w:after="0" w:line="259" w:lineRule="auto"/>
              <w:jc w:val="center"/>
              <w:rPr>
                <w:rFonts w:ascii="Times New Roman" w:hAnsi="Times New Roman"/>
                <w:b/>
                <w:bCs/>
                <w:sz w:val="24"/>
                <w:szCs w:val="24"/>
                <w:lang w:eastAsia="ar-SA"/>
              </w:rPr>
            </w:pPr>
            <w:r w:rsidRPr="00716345">
              <w:rPr>
                <w:rFonts w:ascii="Times New Roman" w:hAnsi="Times New Roman"/>
                <w:b/>
                <w:bCs/>
                <w:sz w:val="24"/>
                <w:szCs w:val="24"/>
                <w:lang w:eastAsia="ar-SA"/>
              </w:rPr>
              <w:t>p.k.</w:t>
            </w:r>
          </w:p>
        </w:tc>
        <w:tc>
          <w:tcPr>
            <w:tcW w:w="2694" w:type="dxa"/>
            <w:shd w:val="pct12" w:color="auto" w:fill="auto"/>
            <w:vAlign w:val="center"/>
          </w:tcPr>
          <w:p w:rsidR="007B152A" w:rsidRPr="00716345" w:rsidP="00385EE8" w14:paraId="210D7EE5" w14:textId="77777777">
            <w:pPr>
              <w:suppressAutoHyphens/>
              <w:spacing w:after="0" w:line="259" w:lineRule="auto"/>
              <w:jc w:val="center"/>
              <w:rPr>
                <w:rFonts w:ascii="Times New Roman" w:hAnsi="Times New Roman"/>
                <w:b/>
                <w:bCs/>
                <w:sz w:val="24"/>
                <w:szCs w:val="24"/>
                <w:lang w:eastAsia="ar-SA"/>
              </w:rPr>
            </w:pPr>
            <w:r w:rsidRPr="00716345">
              <w:rPr>
                <w:rFonts w:ascii="Times New Roman" w:hAnsi="Times New Roman"/>
                <w:b/>
                <w:bCs/>
                <w:sz w:val="24"/>
                <w:szCs w:val="24"/>
                <w:lang w:eastAsia="ar-SA"/>
              </w:rPr>
              <w:t>Tehniskās specifikācijas sadaļas</w:t>
            </w:r>
          </w:p>
        </w:tc>
        <w:tc>
          <w:tcPr>
            <w:tcW w:w="6237" w:type="dxa"/>
            <w:shd w:val="pct12" w:color="auto" w:fill="auto"/>
            <w:vAlign w:val="center"/>
          </w:tcPr>
          <w:p w:rsidR="007B152A" w:rsidRPr="00716345" w:rsidP="00385EE8" w14:paraId="1DC9D4DC" w14:textId="77777777">
            <w:pPr>
              <w:suppressAutoHyphens/>
              <w:spacing w:after="0" w:line="259" w:lineRule="auto"/>
              <w:jc w:val="center"/>
              <w:rPr>
                <w:rFonts w:ascii="Times New Roman" w:hAnsi="Times New Roman"/>
                <w:b/>
                <w:bCs/>
                <w:sz w:val="24"/>
                <w:szCs w:val="24"/>
                <w:lang w:eastAsia="ar-SA"/>
              </w:rPr>
            </w:pPr>
            <w:r w:rsidRPr="00716345">
              <w:rPr>
                <w:rFonts w:ascii="Times New Roman" w:hAnsi="Times New Roman"/>
                <w:b/>
                <w:bCs/>
                <w:sz w:val="24"/>
                <w:szCs w:val="24"/>
                <w:lang w:eastAsia="ar-SA"/>
              </w:rPr>
              <w:t>Norādāmā informācija</w:t>
            </w:r>
          </w:p>
        </w:tc>
      </w:tr>
      <w:tr w14:paraId="5AEFFB7C" w14:textId="77777777" w:rsidTr="00385EE8">
        <w:tblPrEx>
          <w:tblW w:w="9606" w:type="dxa"/>
          <w:tblLayout w:type="fixed"/>
          <w:tblLook w:val="04C0"/>
        </w:tblPrEx>
        <w:tc>
          <w:tcPr>
            <w:tcW w:w="675" w:type="dxa"/>
            <w:shd w:val="clear" w:color="auto" w:fill="auto"/>
          </w:tcPr>
          <w:p w:rsidR="007B152A" w:rsidRPr="00716345" w:rsidP="00385EE8" w14:paraId="55E22D44" w14:textId="77777777">
            <w:pPr>
              <w:suppressAutoHyphens/>
              <w:spacing w:after="0" w:line="259" w:lineRule="auto"/>
              <w:jc w:val="center"/>
              <w:rPr>
                <w:rFonts w:ascii="Times New Roman" w:hAnsi="Times New Roman"/>
                <w:b/>
                <w:bCs/>
                <w:sz w:val="24"/>
                <w:szCs w:val="24"/>
                <w:lang w:eastAsia="ar-SA"/>
              </w:rPr>
            </w:pPr>
            <w:r w:rsidRPr="00716345">
              <w:rPr>
                <w:rFonts w:ascii="Times New Roman" w:hAnsi="Times New Roman"/>
                <w:b/>
                <w:bCs/>
                <w:sz w:val="24"/>
                <w:szCs w:val="24"/>
                <w:lang w:eastAsia="ar-SA"/>
              </w:rPr>
              <w:t>1.</w:t>
            </w:r>
          </w:p>
        </w:tc>
        <w:tc>
          <w:tcPr>
            <w:tcW w:w="8931" w:type="dxa"/>
            <w:gridSpan w:val="2"/>
            <w:shd w:val="clear" w:color="auto" w:fill="auto"/>
          </w:tcPr>
          <w:p w:rsidR="007B152A" w:rsidRPr="00716345" w:rsidP="00385EE8" w14:paraId="60EF6484" w14:textId="77777777">
            <w:pPr>
              <w:suppressAutoHyphens/>
              <w:spacing w:after="0" w:line="259" w:lineRule="auto"/>
              <w:rPr>
                <w:rFonts w:ascii="Times New Roman" w:hAnsi="Times New Roman"/>
                <w:b/>
                <w:bCs/>
                <w:sz w:val="24"/>
                <w:szCs w:val="24"/>
                <w:lang w:eastAsia="ar-SA"/>
              </w:rPr>
            </w:pPr>
            <w:r w:rsidRPr="00716345">
              <w:rPr>
                <w:rFonts w:ascii="Times New Roman" w:hAnsi="Times New Roman"/>
                <w:b/>
                <w:sz w:val="24"/>
                <w:szCs w:val="24"/>
                <w:lang w:eastAsia="ar-SA"/>
              </w:rPr>
              <w:t>Iepirkuma priekšmets:</w:t>
            </w:r>
          </w:p>
        </w:tc>
      </w:tr>
      <w:tr w14:paraId="7B0FD7F3" w14:textId="77777777" w:rsidTr="00385EE8">
        <w:tblPrEx>
          <w:tblW w:w="9606" w:type="dxa"/>
          <w:tblLayout w:type="fixed"/>
          <w:tblLook w:val="04C0"/>
        </w:tblPrEx>
        <w:tc>
          <w:tcPr>
            <w:tcW w:w="9606" w:type="dxa"/>
            <w:gridSpan w:val="3"/>
            <w:shd w:val="clear" w:color="auto" w:fill="auto"/>
          </w:tcPr>
          <w:p w:rsidR="007B152A" w:rsidRPr="00CC1A6A" w:rsidP="00385EE8" w14:paraId="438FB497" w14:textId="77777777">
            <w:pPr>
              <w:suppressAutoHyphens/>
              <w:spacing w:after="0" w:line="259" w:lineRule="auto"/>
              <w:jc w:val="both"/>
              <w:rPr>
                <w:rFonts w:ascii="Times New Roman" w:hAnsi="Times New Roman"/>
                <w:color w:val="000000"/>
                <w:sz w:val="24"/>
                <w:szCs w:val="24"/>
              </w:rPr>
            </w:pPr>
            <w:r w:rsidRPr="004537EA">
              <w:rPr>
                <w:rFonts w:ascii="Times New Roman" w:hAnsi="Times New Roman"/>
                <w:kern w:val="2"/>
                <w:sz w:val="24"/>
                <w:szCs w:val="24"/>
                <w:shd w:val="clear" w:color="auto" w:fill="FFFFFF"/>
              </w:rPr>
              <w:t xml:space="preserve">Sociālā </w:t>
            </w:r>
            <w:r w:rsidRPr="004537EA">
              <w:rPr>
                <w:rFonts w:ascii="Times New Roman" w:hAnsi="Times New Roman"/>
                <w:kern w:val="2"/>
                <w:sz w:val="24"/>
                <w:szCs w:val="24"/>
                <w:shd w:val="clear" w:color="auto" w:fill="FFFFFF"/>
              </w:rPr>
              <w:t>mentora</w:t>
            </w:r>
            <w:r w:rsidRPr="00CC1A6A">
              <w:rPr>
                <w:rFonts w:ascii="Times New Roman" w:eastAsia="Times New Roman" w:hAnsi="Times New Roman"/>
                <w:sz w:val="24"/>
                <w:szCs w:val="24"/>
                <w:shd w:val="clear" w:color="auto" w:fill="FFFFFF"/>
                <w:lang w:eastAsia="lv-LV"/>
              </w:rPr>
              <w:t xml:space="preserve">  pakalpojuma sniegšana bāreņiem </w:t>
            </w:r>
            <w:r>
              <w:rPr>
                <w:rFonts w:ascii="Times New Roman" w:eastAsia="Times New Roman" w:hAnsi="Times New Roman"/>
                <w:sz w:val="24"/>
                <w:szCs w:val="24"/>
                <w:shd w:val="clear" w:color="auto" w:fill="FFFFFF"/>
                <w:lang w:eastAsia="lv-LV"/>
              </w:rPr>
              <w:t>un</w:t>
            </w:r>
            <w:r w:rsidRPr="00CC1A6A">
              <w:rPr>
                <w:rFonts w:ascii="Times New Roman" w:eastAsia="Times New Roman" w:hAnsi="Times New Roman"/>
                <w:sz w:val="24"/>
                <w:szCs w:val="24"/>
                <w:shd w:val="clear" w:color="auto" w:fill="FFFFFF"/>
                <w:lang w:eastAsia="lv-LV"/>
              </w:rPr>
              <w:t xml:space="preserve"> bez vecāku gādības palikušajiem bērniem pēc pilngadības sasniegšanas (turpmāk – Pakalpojums).</w:t>
            </w:r>
          </w:p>
        </w:tc>
      </w:tr>
      <w:tr w14:paraId="5F5972D3" w14:textId="77777777" w:rsidTr="00385EE8">
        <w:tblPrEx>
          <w:tblW w:w="9606" w:type="dxa"/>
          <w:tblLayout w:type="fixed"/>
          <w:tblLook w:val="04C0"/>
        </w:tblPrEx>
        <w:tc>
          <w:tcPr>
            <w:tcW w:w="675" w:type="dxa"/>
            <w:shd w:val="clear" w:color="auto" w:fill="auto"/>
          </w:tcPr>
          <w:p w:rsidR="007B152A" w:rsidRPr="00716345" w:rsidP="00385EE8" w14:paraId="29DC6FFA" w14:textId="77777777">
            <w:pPr>
              <w:suppressAutoHyphens/>
              <w:spacing w:after="0" w:line="259" w:lineRule="auto"/>
              <w:jc w:val="center"/>
              <w:rPr>
                <w:rFonts w:ascii="Times New Roman" w:hAnsi="Times New Roman"/>
                <w:b/>
                <w:bCs/>
                <w:sz w:val="24"/>
                <w:szCs w:val="24"/>
                <w:lang w:eastAsia="ar-SA"/>
              </w:rPr>
            </w:pPr>
            <w:r w:rsidRPr="00716345">
              <w:rPr>
                <w:rFonts w:ascii="Times New Roman" w:hAnsi="Times New Roman"/>
                <w:b/>
                <w:bCs/>
                <w:sz w:val="24"/>
                <w:szCs w:val="24"/>
                <w:lang w:eastAsia="ar-SA"/>
              </w:rPr>
              <w:t>2.</w:t>
            </w:r>
          </w:p>
        </w:tc>
        <w:tc>
          <w:tcPr>
            <w:tcW w:w="8931" w:type="dxa"/>
            <w:gridSpan w:val="2"/>
            <w:shd w:val="clear" w:color="auto" w:fill="auto"/>
          </w:tcPr>
          <w:p w:rsidR="007B152A" w:rsidRPr="00CC1A6A" w:rsidP="00385EE8" w14:paraId="08C0967A" w14:textId="77777777">
            <w:pPr>
              <w:suppressAutoHyphens/>
              <w:spacing w:after="0" w:line="259" w:lineRule="auto"/>
              <w:rPr>
                <w:rFonts w:ascii="Times New Roman" w:hAnsi="Times New Roman"/>
                <w:bCs/>
                <w:sz w:val="24"/>
                <w:szCs w:val="24"/>
                <w:lang w:eastAsia="ar-SA"/>
              </w:rPr>
            </w:pPr>
            <w:r w:rsidRPr="00CC1A6A">
              <w:rPr>
                <w:rFonts w:ascii="Times New Roman" w:hAnsi="Times New Roman"/>
                <w:b/>
                <w:sz w:val="24"/>
                <w:szCs w:val="24"/>
                <w:lang w:eastAsia="ar-SA"/>
              </w:rPr>
              <w:t>Paredzamā pakalpojuma sniegšanas vieta un laiks (ilgums, periods)</w:t>
            </w:r>
            <w:r w:rsidRPr="00CC1A6A">
              <w:rPr>
                <w:rFonts w:ascii="Times New Roman" w:hAnsi="Times New Roman"/>
                <w:b/>
                <w:bCs/>
                <w:sz w:val="24"/>
                <w:szCs w:val="24"/>
                <w:lang w:eastAsia="ar-SA"/>
              </w:rPr>
              <w:t>:</w:t>
            </w:r>
          </w:p>
        </w:tc>
      </w:tr>
      <w:tr w14:paraId="20253891" w14:textId="77777777" w:rsidTr="00385EE8">
        <w:tblPrEx>
          <w:tblW w:w="9606" w:type="dxa"/>
          <w:tblLayout w:type="fixed"/>
          <w:tblLook w:val="04C0"/>
        </w:tblPrEx>
        <w:tc>
          <w:tcPr>
            <w:tcW w:w="675" w:type="dxa"/>
            <w:shd w:val="clear" w:color="auto" w:fill="auto"/>
            <w:vAlign w:val="center"/>
          </w:tcPr>
          <w:p w:rsidR="007B152A" w:rsidRPr="00716345" w:rsidP="00385EE8" w14:paraId="059704D0"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2.1.</w:t>
            </w:r>
          </w:p>
        </w:tc>
        <w:tc>
          <w:tcPr>
            <w:tcW w:w="2694" w:type="dxa"/>
            <w:shd w:val="clear" w:color="auto" w:fill="auto"/>
          </w:tcPr>
          <w:p w:rsidR="007B152A" w:rsidRPr="00CC1A6A" w:rsidP="00385EE8" w14:paraId="0DA05238" w14:textId="77777777">
            <w:pPr>
              <w:suppressAutoHyphens/>
              <w:spacing w:after="0" w:line="259" w:lineRule="auto"/>
              <w:rPr>
                <w:rFonts w:ascii="Times New Roman" w:hAnsi="Times New Roman"/>
                <w:sz w:val="24"/>
                <w:szCs w:val="24"/>
                <w:lang w:eastAsia="ar-SA"/>
              </w:rPr>
            </w:pPr>
            <w:r w:rsidRPr="00CC1A6A">
              <w:rPr>
                <w:rFonts w:ascii="Times New Roman" w:hAnsi="Times New Roman"/>
                <w:sz w:val="24"/>
                <w:szCs w:val="24"/>
                <w:lang w:eastAsia="ar-SA"/>
              </w:rPr>
              <w:t>Pakalpojuma sniegšanas vieta</w:t>
            </w:r>
          </w:p>
        </w:tc>
        <w:tc>
          <w:tcPr>
            <w:tcW w:w="6237" w:type="dxa"/>
            <w:shd w:val="clear" w:color="auto" w:fill="auto"/>
            <w:vAlign w:val="center"/>
          </w:tcPr>
          <w:p w:rsidR="007B152A" w:rsidRPr="00362101" w:rsidP="00385EE8" w14:paraId="5A7ED9BA" w14:textId="77777777">
            <w:pPr>
              <w:suppressAutoHyphens/>
              <w:spacing w:after="0" w:line="259" w:lineRule="auto"/>
              <w:rPr>
                <w:rFonts w:ascii="Times New Roman" w:hAnsi="Times New Roman"/>
                <w:bCs/>
                <w:sz w:val="24"/>
                <w:szCs w:val="24"/>
                <w:lang w:eastAsia="ar-SA"/>
              </w:rPr>
            </w:pPr>
            <w:r w:rsidRPr="00362101">
              <w:rPr>
                <w:rFonts w:ascii="Times New Roman" w:eastAsia="Times New Roman" w:hAnsi="Times New Roman"/>
                <w:sz w:val="24"/>
                <w:szCs w:val="24"/>
                <w:shd w:val="clear" w:color="auto" w:fill="FFFFFF"/>
                <w:lang w:eastAsia="lv-LV"/>
              </w:rPr>
              <w:t>Bāreņa un bez vecāku gādības palikušā bērna pēc pilngadības sasniegšanas</w:t>
            </w:r>
            <w:r w:rsidRPr="00362101">
              <w:rPr>
                <w:rFonts w:ascii="Times New Roman" w:hAnsi="Times New Roman"/>
                <w:bCs/>
                <w:sz w:val="24"/>
                <w:szCs w:val="24"/>
                <w:lang w:eastAsia="ar-SA"/>
              </w:rPr>
              <w:t xml:space="preserve"> </w:t>
            </w:r>
            <w:r w:rsidRPr="00362101">
              <w:rPr>
                <w:rFonts w:ascii="Times New Roman" w:eastAsia="Times New Roman" w:hAnsi="Times New Roman"/>
                <w:sz w:val="24"/>
                <w:szCs w:val="24"/>
                <w:shd w:val="clear" w:color="auto" w:fill="FFFFFF"/>
                <w:lang w:eastAsia="lv-LV"/>
              </w:rPr>
              <w:t xml:space="preserve">(turpmāk – jaunietis) </w:t>
            </w:r>
            <w:r w:rsidRPr="00362101">
              <w:rPr>
                <w:rFonts w:ascii="Times New Roman" w:hAnsi="Times New Roman"/>
                <w:bCs/>
                <w:sz w:val="24"/>
                <w:szCs w:val="24"/>
                <w:lang w:eastAsia="ar-SA"/>
              </w:rPr>
              <w:t>dzīvesvieta – jebkurā Latvijas administratīvajā teritorijā.</w:t>
            </w:r>
          </w:p>
          <w:p w:rsidR="007B152A" w:rsidRPr="00D47A8D" w:rsidP="00385EE8" w14:paraId="4F7394ED" w14:textId="77777777">
            <w:pPr>
              <w:suppressAutoHyphens/>
              <w:spacing w:after="0" w:line="259" w:lineRule="auto"/>
              <w:rPr>
                <w:rFonts w:ascii="Times New Roman" w:hAnsi="Times New Roman"/>
                <w:bCs/>
                <w:color w:val="FF0000"/>
                <w:sz w:val="24"/>
                <w:szCs w:val="24"/>
                <w:lang w:eastAsia="ar-SA"/>
              </w:rPr>
            </w:pPr>
          </w:p>
        </w:tc>
      </w:tr>
      <w:tr w14:paraId="570AA512" w14:textId="77777777" w:rsidTr="00385EE8">
        <w:tblPrEx>
          <w:tblW w:w="9606" w:type="dxa"/>
          <w:tblLayout w:type="fixed"/>
          <w:tblLook w:val="04C0"/>
        </w:tblPrEx>
        <w:tc>
          <w:tcPr>
            <w:tcW w:w="675" w:type="dxa"/>
            <w:shd w:val="clear" w:color="auto" w:fill="auto"/>
            <w:vAlign w:val="center"/>
          </w:tcPr>
          <w:p w:rsidR="007B152A" w:rsidRPr="00716345" w:rsidP="00385EE8" w14:paraId="4EF7DECD"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2.2.</w:t>
            </w:r>
          </w:p>
        </w:tc>
        <w:tc>
          <w:tcPr>
            <w:tcW w:w="2694" w:type="dxa"/>
            <w:shd w:val="clear" w:color="auto" w:fill="auto"/>
          </w:tcPr>
          <w:p w:rsidR="007B152A" w:rsidRPr="00716345" w:rsidP="00385EE8" w14:paraId="162B4D4B" w14:textId="77777777">
            <w:pPr>
              <w:suppressAutoHyphens/>
              <w:spacing w:after="0" w:line="259" w:lineRule="auto"/>
              <w:rPr>
                <w:rFonts w:ascii="Times New Roman" w:hAnsi="Times New Roman"/>
                <w:sz w:val="24"/>
                <w:szCs w:val="24"/>
                <w:lang w:eastAsia="ar-SA"/>
              </w:rPr>
            </w:pPr>
            <w:r w:rsidRPr="00716345">
              <w:rPr>
                <w:rFonts w:ascii="Times New Roman" w:hAnsi="Times New Roman"/>
                <w:sz w:val="24"/>
                <w:szCs w:val="24"/>
                <w:lang w:eastAsia="ar-SA"/>
              </w:rPr>
              <w:t xml:space="preserve">Pakalpojuma sniegšanas laiks </w:t>
            </w:r>
          </w:p>
        </w:tc>
        <w:tc>
          <w:tcPr>
            <w:tcW w:w="6237" w:type="dxa"/>
            <w:shd w:val="clear" w:color="auto" w:fill="auto"/>
            <w:vAlign w:val="center"/>
          </w:tcPr>
          <w:p w:rsidR="007B152A" w:rsidRPr="00716345" w:rsidP="00385EE8" w14:paraId="16410287" w14:textId="77777777">
            <w:pPr>
              <w:suppressAutoHyphens/>
              <w:spacing w:after="0" w:line="259" w:lineRule="auto"/>
              <w:jc w:val="both"/>
              <w:rPr>
                <w:rFonts w:ascii="Times New Roman" w:hAnsi="Times New Roman"/>
                <w:bCs/>
                <w:sz w:val="24"/>
                <w:szCs w:val="24"/>
                <w:lang w:eastAsia="ar-SA"/>
              </w:rPr>
            </w:pPr>
            <w:r w:rsidRPr="00716345">
              <w:rPr>
                <w:rFonts w:ascii="Times New Roman" w:hAnsi="Times New Roman"/>
                <w:sz w:val="24"/>
                <w:szCs w:val="24"/>
              </w:rPr>
              <w:t xml:space="preserve">Gan darbdienās, gan brīvdienās, ievērojot jaunieša vajadzības, ietverot noteiktu </w:t>
            </w:r>
            <w:r>
              <w:rPr>
                <w:rFonts w:ascii="Times New Roman" w:hAnsi="Times New Roman"/>
                <w:sz w:val="24"/>
                <w:szCs w:val="24"/>
              </w:rPr>
              <w:t>P</w:t>
            </w:r>
            <w:r w:rsidRPr="00716345">
              <w:rPr>
                <w:rFonts w:ascii="Times New Roman" w:hAnsi="Times New Roman"/>
                <w:sz w:val="24"/>
                <w:szCs w:val="24"/>
              </w:rPr>
              <w:t>akalpojumu ap</w:t>
            </w:r>
            <w:r>
              <w:rPr>
                <w:rFonts w:ascii="Times New Roman" w:hAnsi="Times New Roman"/>
                <w:sz w:val="24"/>
                <w:szCs w:val="24"/>
              </w:rPr>
              <w:t>jom</w:t>
            </w:r>
            <w:r w:rsidRPr="00716345">
              <w:rPr>
                <w:rFonts w:ascii="Times New Roman" w:hAnsi="Times New Roman"/>
                <w:sz w:val="24"/>
                <w:szCs w:val="24"/>
              </w:rPr>
              <w:t xml:space="preserve">u, kas atbilst </w:t>
            </w:r>
            <w:r w:rsidRPr="00716345">
              <w:rPr>
                <w:rFonts w:ascii="Times New Roman" w:hAnsi="Times New Roman"/>
                <w:sz w:val="24"/>
                <w:szCs w:val="24"/>
                <w:lang w:eastAsia="ar-SA"/>
              </w:rPr>
              <w:t xml:space="preserve">Pasūtītāja norīkojumā norādītajiem atbalsta veidiem un </w:t>
            </w:r>
            <w:r>
              <w:rPr>
                <w:rFonts w:ascii="Times New Roman" w:hAnsi="Times New Roman"/>
                <w:sz w:val="24"/>
                <w:szCs w:val="24"/>
                <w:lang w:eastAsia="ar-SA"/>
              </w:rPr>
              <w:t>P</w:t>
            </w:r>
            <w:r w:rsidRPr="00716345">
              <w:rPr>
                <w:rFonts w:ascii="Times New Roman" w:hAnsi="Times New Roman"/>
                <w:sz w:val="24"/>
                <w:szCs w:val="24"/>
                <w:lang w:eastAsia="ar-SA"/>
              </w:rPr>
              <w:t>akalpojuma saņemšanas periodam</w:t>
            </w:r>
            <w:r>
              <w:rPr>
                <w:rFonts w:ascii="Times New Roman" w:hAnsi="Times New Roman"/>
                <w:sz w:val="24"/>
                <w:szCs w:val="24"/>
                <w:lang w:eastAsia="ar-SA"/>
              </w:rPr>
              <w:t>.</w:t>
            </w:r>
          </w:p>
        </w:tc>
      </w:tr>
      <w:tr w14:paraId="66F304DE" w14:textId="77777777" w:rsidTr="00385EE8">
        <w:tblPrEx>
          <w:tblW w:w="9606" w:type="dxa"/>
          <w:tblLayout w:type="fixed"/>
          <w:tblLook w:val="04C0"/>
        </w:tblPrEx>
        <w:tc>
          <w:tcPr>
            <w:tcW w:w="675" w:type="dxa"/>
            <w:shd w:val="clear" w:color="auto" w:fill="auto"/>
          </w:tcPr>
          <w:p w:rsidR="007B152A" w:rsidRPr="00716345" w:rsidP="00385EE8" w14:paraId="4E6B8DF0" w14:textId="77777777">
            <w:pPr>
              <w:suppressAutoHyphens/>
              <w:spacing w:after="0" w:line="259" w:lineRule="auto"/>
              <w:jc w:val="center"/>
              <w:rPr>
                <w:rFonts w:ascii="Times New Roman" w:hAnsi="Times New Roman"/>
                <w:b/>
                <w:bCs/>
                <w:sz w:val="24"/>
                <w:szCs w:val="24"/>
                <w:lang w:eastAsia="ar-SA"/>
              </w:rPr>
            </w:pPr>
            <w:r w:rsidRPr="00716345">
              <w:rPr>
                <w:rFonts w:ascii="Times New Roman" w:hAnsi="Times New Roman"/>
                <w:b/>
                <w:bCs/>
                <w:sz w:val="24"/>
                <w:szCs w:val="24"/>
                <w:lang w:eastAsia="ar-SA"/>
              </w:rPr>
              <w:t>3.</w:t>
            </w:r>
          </w:p>
        </w:tc>
        <w:tc>
          <w:tcPr>
            <w:tcW w:w="8931" w:type="dxa"/>
            <w:gridSpan w:val="2"/>
            <w:shd w:val="clear" w:color="auto" w:fill="auto"/>
          </w:tcPr>
          <w:p w:rsidR="007B152A" w:rsidRPr="00716345" w:rsidP="00385EE8" w14:paraId="0F310755" w14:textId="77777777">
            <w:pPr>
              <w:suppressAutoHyphens/>
              <w:spacing w:after="0" w:line="259" w:lineRule="auto"/>
              <w:rPr>
                <w:rFonts w:ascii="Times New Roman" w:hAnsi="Times New Roman"/>
                <w:bCs/>
                <w:sz w:val="24"/>
                <w:szCs w:val="24"/>
                <w:lang w:eastAsia="ar-SA"/>
              </w:rPr>
            </w:pPr>
            <w:r w:rsidRPr="00716345">
              <w:rPr>
                <w:rFonts w:ascii="Times New Roman" w:hAnsi="Times New Roman"/>
                <w:b/>
                <w:sz w:val="24"/>
                <w:szCs w:val="24"/>
                <w:lang w:eastAsia="ar-SA"/>
              </w:rPr>
              <w:t>Pakalpojuma apraksts:</w:t>
            </w:r>
          </w:p>
        </w:tc>
      </w:tr>
      <w:tr w14:paraId="5A7FF8DA" w14:textId="77777777" w:rsidTr="00385EE8">
        <w:tblPrEx>
          <w:tblW w:w="9606" w:type="dxa"/>
          <w:tblLayout w:type="fixed"/>
          <w:tblLook w:val="04C0"/>
        </w:tblPrEx>
        <w:tc>
          <w:tcPr>
            <w:tcW w:w="675" w:type="dxa"/>
            <w:shd w:val="clear" w:color="auto" w:fill="auto"/>
            <w:vAlign w:val="center"/>
          </w:tcPr>
          <w:p w:rsidR="007B152A" w:rsidRPr="00716345" w:rsidP="00385EE8" w14:paraId="140EB34F"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3.1.</w:t>
            </w:r>
          </w:p>
        </w:tc>
        <w:tc>
          <w:tcPr>
            <w:tcW w:w="2694" w:type="dxa"/>
            <w:shd w:val="clear" w:color="auto" w:fill="auto"/>
            <w:vAlign w:val="center"/>
          </w:tcPr>
          <w:p w:rsidR="007B152A" w:rsidRPr="00716345" w:rsidP="00385EE8" w14:paraId="13019E71" w14:textId="77777777">
            <w:pPr>
              <w:suppressAutoHyphens/>
              <w:spacing w:after="0" w:line="259" w:lineRule="auto"/>
              <w:rPr>
                <w:rFonts w:ascii="Times New Roman" w:hAnsi="Times New Roman"/>
                <w:b/>
                <w:sz w:val="24"/>
                <w:szCs w:val="24"/>
                <w:lang w:eastAsia="ar-SA"/>
              </w:rPr>
            </w:pPr>
            <w:r w:rsidRPr="00716345">
              <w:rPr>
                <w:rFonts w:ascii="Times New Roman" w:hAnsi="Times New Roman"/>
                <w:sz w:val="24"/>
                <w:szCs w:val="24"/>
                <w:lang w:eastAsia="ar-SA"/>
              </w:rPr>
              <w:t>Mērķa grupa</w:t>
            </w:r>
          </w:p>
        </w:tc>
        <w:tc>
          <w:tcPr>
            <w:tcW w:w="6237" w:type="dxa"/>
            <w:shd w:val="clear" w:color="auto" w:fill="auto"/>
          </w:tcPr>
          <w:p w:rsidR="007B152A" w:rsidRPr="00716345" w:rsidP="00385EE8" w14:paraId="40280621" w14:textId="77777777">
            <w:pPr>
              <w:suppressAutoHyphens/>
              <w:spacing w:after="0" w:line="240" w:lineRule="auto"/>
              <w:jc w:val="both"/>
              <w:rPr>
                <w:rFonts w:ascii="Times New Roman" w:hAnsi="Times New Roman"/>
                <w:bCs/>
                <w:sz w:val="24"/>
                <w:szCs w:val="24"/>
                <w:lang w:eastAsia="ar-SA"/>
              </w:rPr>
            </w:pPr>
            <w:r w:rsidRPr="00716345">
              <w:rPr>
                <w:rFonts w:ascii="Times New Roman" w:eastAsia="Times New Roman" w:hAnsi="Times New Roman"/>
                <w:sz w:val="24"/>
                <w:szCs w:val="24"/>
                <w:shd w:val="clear" w:color="auto" w:fill="FFFFFF"/>
                <w:lang w:eastAsia="lv-LV"/>
              </w:rPr>
              <w:t xml:space="preserve">Bāreņi </w:t>
            </w:r>
            <w:r>
              <w:rPr>
                <w:rFonts w:ascii="Times New Roman" w:eastAsia="Times New Roman" w:hAnsi="Times New Roman"/>
                <w:sz w:val="24"/>
                <w:szCs w:val="24"/>
                <w:shd w:val="clear" w:color="auto" w:fill="FFFFFF"/>
                <w:lang w:eastAsia="lv-LV"/>
              </w:rPr>
              <w:t>un</w:t>
            </w:r>
            <w:r w:rsidRPr="00716345">
              <w:rPr>
                <w:rFonts w:ascii="Times New Roman" w:eastAsia="Times New Roman" w:hAnsi="Times New Roman"/>
                <w:sz w:val="24"/>
                <w:szCs w:val="24"/>
                <w:shd w:val="clear" w:color="auto" w:fill="FFFFFF"/>
                <w:lang w:eastAsia="lv-LV"/>
              </w:rPr>
              <w:t xml:space="preserve"> bez vecāku gādības palikuši bērni pēc pilngadības sasniegšanas līdz 24 gadu vecumam, ja lēmumu par </w:t>
            </w:r>
            <w:r w:rsidRPr="00716345">
              <w:rPr>
                <w:rFonts w:ascii="Times New Roman" w:eastAsia="Times New Roman" w:hAnsi="Times New Roman"/>
                <w:sz w:val="24"/>
                <w:szCs w:val="24"/>
                <w:shd w:val="clear" w:color="auto" w:fill="FFFFFF"/>
                <w:lang w:eastAsia="lv-LV"/>
              </w:rPr>
              <w:t>ārpusģimenes</w:t>
            </w:r>
            <w:r w:rsidRPr="00716345">
              <w:rPr>
                <w:rFonts w:ascii="Times New Roman" w:eastAsia="Times New Roman" w:hAnsi="Times New Roman"/>
                <w:sz w:val="24"/>
                <w:szCs w:val="24"/>
                <w:shd w:val="clear" w:color="auto" w:fill="FFFFFF"/>
                <w:lang w:eastAsia="lv-LV"/>
              </w:rPr>
              <w:t xml:space="preserve">  aprūpes pakalpojumu pieņēmusi </w:t>
            </w:r>
            <w:r>
              <w:rPr>
                <w:rFonts w:ascii="Times New Roman" w:eastAsia="Times New Roman" w:hAnsi="Times New Roman"/>
                <w:sz w:val="24"/>
                <w:szCs w:val="24"/>
                <w:shd w:val="clear" w:color="auto" w:fill="FFFFFF"/>
                <w:lang w:eastAsia="lv-LV"/>
              </w:rPr>
              <w:t>Balvu</w:t>
            </w:r>
            <w:r w:rsidRPr="00716345">
              <w:rPr>
                <w:rFonts w:ascii="Times New Roman" w:eastAsia="Times New Roman" w:hAnsi="Times New Roman"/>
                <w:sz w:val="24"/>
                <w:szCs w:val="24"/>
                <w:shd w:val="clear" w:color="auto" w:fill="FFFFFF"/>
                <w:lang w:eastAsia="lv-LV"/>
              </w:rPr>
              <w:t xml:space="preserve"> novada </w:t>
            </w:r>
            <w:r>
              <w:rPr>
                <w:rFonts w:ascii="Times New Roman" w:eastAsia="Times New Roman" w:hAnsi="Times New Roman"/>
                <w:sz w:val="24"/>
                <w:szCs w:val="24"/>
                <w:shd w:val="clear" w:color="auto" w:fill="FFFFFF"/>
                <w:lang w:eastAsia="lv-LV"/>
              </w:rPr>
              <w:t>B</w:t>
            </w:r>
            <w:r w:rsidRPr="00716345">
              <w:rPr>
                <w:rFonts w:ascii="Times New Roman" w:eastAsia="Times New Roman" w:hAnsi="Times New Roman"/>
                <w:sz w:val="24"/>
                <w:szCs w:val="24"/>
                <w:shd w:val="clear" w:color="auto" w:fill="FFFFFF"/>
                <w:lang w:eastAsia="lv-LV"/>
              </w:rPr>
              <w:t>āriņtiesa</w:t>
            </w:r>
            <w:r>
              <w:rPr>
                <w:rFonts w:ascii="Times New Roman" w:eastAsia="Times New Roman" w:hAnsi="Times New Roman"/>
                <w:sz w:val="24"/>
                <w:szCs w:val="24"/>
                <w:shd w:val="clear" w:color="auto" w:fill="FFFFFF"/>
                <w:lang w:eastAsia="lv-LV"/>
              </w:rPr>
              <w:t xml:space="preserve"> (</w:t>
            </w:r>
            <w:r w:rsidRPr="004537EA">
              <w:rPr>
                <w:rFonts w:ascii="Times New Roman" w:eastAsia="Times New Roman" w:hAnsi="Times New Roman"/>
                <w:color w:val="000000"/>
                <w:sz w:val="24"/>
                <w:szCs w:val="24"/>
                <w:shd w:val="clear" w:color="auto" w:fill="FFFFFF"/>
                <w:lang w:eastAsia="lv-LV"/>
              </w:rPr>
              <w:t>turpmāk - jaunieši)</w:t>
            </w:r>
            <w:r>
              <w:rPr>
                <w:rFonts w:ascii="Times New Roman" w:eastAsia="Times New Roman" w:hAnsi="Times New Roman"/>
                <w:color w:val="000000"/>
                <w:sz w:val="24"/>
                <w:szCs w:val="24"/>
                <w:shd w:val="clear" w:color="auto" w:fill="FFFFFF"/>
                <w:lang w:eastAsia="lv-LV"/>
              </w:rPr>
              <w:t xml:space="preserve"> un kuriem ar Balvu novada Sociālās pārvaldes lēmumu piešķirts Pakalpojums</w:t>
            </w:r>
            <w:r w:rsidRPr="004537EA">
              <w:rPr>
                <w:rFonts w:ascii="Times New Roman" w:eastAsia="Times New Roman" w:hAnsi="Times New Roman"/>
                <w:color w:val="000000"/>
                <w:sz w:val="24"/>
                <w:szCs w:val="24"/>
                <w:shd w:val="clear" w:color="auto" w:fill="FFFFFF"/>
                <w:lang w:eastAsia="lv-LV"/>
              </w:rPr>
              <w:t>.</w:t>
            </w:r>
          </w:p>
        </w:tc>
      </w:tr>
      <w:tr w14:paraId="2EA8A0FB" w14:textId="77777777" w:rsidTr="00385EE8">
        <w:tblPrEx>
          <w:tblW w:w="9606" w:type="dxa"/>
          <w:tblLayout w:type="fixed"/>
          <w:tblLook w:val="04C0"/>
        </w:tblPrEx>
        <w:tc>
          <w:tcPr>
            <w:tcW w:w="675" w:type="dxa"/>
            <w:shd w:val="clear" w:color="auto" w:fill="auto"/>
            <w:vAlign w:val="center"/>
          </w:tcPr>
          <w:p w:rsidR="007B152A" w:rsidRPr="00716345" w:rsidP="00385EE8" w14:paraId="7A7AAD5E"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3.2.</w:t>
            </w:r>
          </w:p>
        </w:tc>
        <w:tc>
          <w:tcPr>
            <w:tcW w:w="2694" w:type="dxa"/>
            <w:shd w:val="clear" w:color="auto" w:fill="auto"/>
            <w:vAlign w:val="center"/>
          </w:tcPr>
          <w:p w:rsidR="007B152A" w:rsidRPr="00716345" w:rsidP="00385EE8" w14:paraId="4F59D7BF" w14:textId="77777777">
            <w:pPr>
              <w:suppressAutoHyphens/>
              <w:spacing w:after="0" w:line="259" w:lineRule="auto"/>
              <w:rPr>
                <w:rFonts w:ascii="Times New Roman" w:hAnsi="Times New Roman"/>
                <w:sz w:val="24"/>
                <w:szCs w:val="24"/>
                <w:lang w:eastAsia="ar-SA"/>
              </w:rPr>
            </w:pPr>
            <w:r w:rsidRPr="00716345">
              <w:rPr>
                <w:rFonts w:ascii="Times New Roman" w:hAnsi="Times New Roman"/>
                <w:sz w:val="24"/>
                <w:szCs w:val="24"/>
                <w:lang w:eastAsia="ar-SA"/>
              </w:rPr>
              <w:t>Mērķis</w:t>
            </w:r>
          </w:p>
        </w:tc>
        <w:tc>
          <w:tcPr>
            <w:tcW w:w="6237" w:type="dxa"/>
            <w:shd w:val="clear" w:color="auto" w:fill="auto"/>
          </w:tcPr>
          <w:p w:rsidR="007B152A" w:rsidRPr="00716345" w:rsidP="00385EE8" w14:paraId="44B6AA1B" w14:textId="77777777">
            <w:pPr>
              <w:spacing w:after="0" w:line="240" w:lineRule="auto"/>
              <w:ind w:left="33" w:firstLine="32"/>
              <w:jc w:val="both"/>
              <w:rPr>
                <w:rFonts w:ascii="Times New Roman" w:hAnsi="Times New Roman"/>
                <w:bCs/>
                <w:sz w:val="24"/>
                <w:szCs w:val="24"/>
                <w:lang w:eastAsia="ar-SA"/>
              </w:rPr>
            </w:pPr>
            <w:r w:rsidRPr="00716345">
              <w:rPr>
                <w:rFonts w:ascii="Times New Roman" w:hAnsi="Times New Roman"/>
                <w:color w:val="000000"/>
                <w:sz w:val="24"/>
                <w:szCs w:val="24"/>
                <w:shd w:val="clear" w:color="auto" w:fill="FFFFFF"/>
              </w:rPr>
              <w:t>Nodrošināt jaunietim pēc iespējas saudzīgāku un atbalstošāku pāreju uz neatkarīgu patstāvīgu dzīvi, socializēšanās un patstāvības prasmju apguvi.</w:t>
            </w:r>
          </w:p>
        </w:tc>
      </w:tr>
      <w:tr w14:paraId="57E6AEE1" w14:textId="77777777" w:rsidTr="00385EE8">
        <w:tblPrEx>
          <w:tblW w:w="9606" w:type="dxa"/>
          <w:tblLayout w:type="fixed"/>
          <w:tblLook w:val="04C0"/>
        </w:tblPrEx>
        <w:tc>
          <w:tcPr>
            <w:tcW w:w="675" w:type="dxa"/>
            <w:shd w:val="clear" w:color="auto" w:fill="auto"/>
            <w:vAlign w:val="center"/>
          </w:tcPr>
          <w:p w:rsidR="007B152A" w:rsidRPr="00716345" w:rsidP="00385EE8" w14:paraId="1634887D"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3.3.</w:t>
            </w:r>
          </w:p>
        </w:tc>
        <w:tc>
          <w:tcPr>
            <w:tcW w:w="2694" w:type="dxa"/>
            <w:shd w:val="clear" w:color="auto" w:fill="auto"/>
            <w:vAlign w:val="center"/>
          </w:tcPr>
          <w:p w:rsidR="007B152A" w:rsidRPr="00716345" w:rsidP="00385EE8" w14:paraId="7864EBF0" w14:textId="77777777">
            <w:pPr>
              <w:suppressAutoHyphens/>
              <w:spacing w:after="0" w:line="259" w:lineRule="auto"/>
              <w:jc w:val="both"/>
              <w:rPr>
                <w:rFonts w:ascii="Times New Roman" w:hAnsi="Times New Roman"/>
                <w:sz w:val="24"/>
                <w:szCs w:val="24"/>
                <w:highlight w:val="yellow"/>
                <w:lang w:eastAsia="ar-SA"/>
              </w:rPr>
            </w:pPr>
            <w:r w:rsidRPr="00716345">
              <w:rPr>
                <w:rFonts w:ascii="Times New Roman" w:hAnsi="Times New Roman"/>
                <w:sz w:val="24"/>
                <w:szCs w:val="24"/>
                <w:lang w:eastAsia="ar-SA"/>
              </w:rPr>
              <w:t xml:space="preserve">Mērķa grupas lielums </w:t>
            </w:r>
          </w:p>
        </w:tc>
        <w:tc>
          <w:tcPr>
            <w:tcW w:w="6237" w:type="dxa"/>
            <w:shd w:val="clear" w:color="auto" w:fill="auto"/>
            <w:vAlign w:val="center"/>
          </w:tcPr>
          <w:p w:rsidR="007B152A" w:rsidRPr="00362101" w:rsidP="00385EE8" w14:paraId="52BC4FCC" w14:textId="77777777">
            <w:pPr>
              <w:suppressAutoHyphens/>
              <w:autoSpaceDN w:val="0"/>
              <w:spacing w:after="0" w:line="240" w:lineRule="auto"/>
              <w:jc w:val="both"/>
              <w:textAlignment w:val="baseline"/>
              <w:rPr>
                <w:rFonts w:ascii="Times New Roman" w:eastAsia="Times New Roman" w:hAnsi="Times New Roman"/>
                <w:lang w:eastAsia="lv-LV"/>
              </w:rPr>
            </w:pPr>
            <w:r w:rsidRPr="00362101">
              <w:rPr>
                <w:rFonts w:ascii="Times New Roman" w:hAnsi="Times New Roman"/>
                <w:sz w:val="24"/>
                <w:szCs w:val="24"/>
                <w:lang w:eastAsia="ar-SA"/>
              </w:rPr>
              <w:t>Plānotais mērķa grupas skaits - līdz 15 jauniešiem mēnesī.</w:t>
            </w:r>
          </w:p>
          <w:p w:rsidR="007B152A" w:rsidRPr="00716345" w:rsidP="00385EE8" w14:paraId="1D4E1775" w14:textId="77777777">
            <w:pPr>
              <w:suppressAutoHyphens/>
              <w:spacing w:after="0" w:line="259" w:lineRule="auto"/>
              <w:jc w:val="both"/>
              <w:rPr>
                <w:rFonts w:ascii="Times New Roman" w:hAnsi="Times New Roman"/>
                <w:sz w:val="24"/>
                <w:szCs w:val="24"/>
                <w:highlight w:val="yellow"/>
                <w:lang w:eastAsia="ar-SA"/>
              </w:rPr>
            </w:pPr>
          </w:p>
        </w:tc>
      </w:tr>
      <w:tr w14:paraId="51A0ED53" w14:textId="77777777" w:rsidTr="00385EE8">
        <w:tblPrEx>
          <w:tblW w:w="9606" w:type="dxa"/>
          <w:tblLayout w:type="fixed"/>
          <w:tblLook w:val="04C0"/>
        </w:tblPrEx>
        <w:tc>
          <w:tcPr>
            <w:tcW w:w="675" w:type="dxa"/>
            <w:shd w:val="clear" w:color="auto" w:fill="auto"/>
            <w:vAlign w:val="center"/>
          </w:tcPr>
          <w:p w:rsidR="007B152A" w:rsidRPr="00716345" w:rsidP="00385EE8" w14:paraId="47CFE39A"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3.4.</w:t>
            </w:r>
          </w:p>
        </w:tc>
        <w:tc>
          <w:tcPr>
            <w:tcW w:w="2694" w:type="dxa"/>
            <w:shd w:val="clear" w:color="auto" w:fill="auto"/>
            <w:vAlign w:val="center"/>
          </w:tcPr>
          <w:p w:rsidR="007B152A" w:rsidRPr="00716345" w:rsidP="00385EE8" w14:paraId="0D5B5A13" w14:textId="77777777">
            <w:pPr>
              <w:suppressAutoHyphens/>
              <w:spacing w:after="0" w:line="259" w:lineRule="auto"/>
              <w:jc w:val="both"/>
              <w:rPr>
                <w:rFonts w:ascii="Times New Roman" w:hAnsi="Times New Roman"/>
                <w:sz w:val="24"/>
                <w:szCs w:val="24"/>
                <w:highlight w:val="yellow"/>
                <w:lang w:eastAsia="ar-SA"/>
              </w:rPr>
            </w:pPr>
            <w:r w:rsidRPr="00716345">
              <w:rPr>
                <w:rFonts w:ascii="Times New Roman" w:hAnsi="Times New Roman"/>
                <w:sz w:val="24"/>
                <w:szCs w:val="24"/>
                <w:lang w:eastAsia="ar-SA"/>
              </w:rPr>
              <w:t>Pakalpojuma apjoms</w:t>
            </w:r>
          </w:p>
        </w:tc>
        <w:tc>
          <w:tcPr>
            <w:tcW w:w="6237" w:type="dxa"/>
            <w:shd w:val="clear" w:color="auto" w:fill="auto"/>
            <w:vAlign w:val="center"/>
          </w:tcPr>
          <w:p w:rsidR="007B152A" w:rsidRPr="00D47A8D" w:rsidP="00385EE8" w14:paraId="049B3730" w14:textId="77777777">
            <w:pPr>
              <w:suppressAutoHyphens/>
              <w:spacing w:after="0" w:line="259" w:lineRule="auto"/>
              <w:jc w:val="both"/>
              <w:rPr>
                <w:rFonts w:ascii="Times New Roman" w:hAnsi="Times New Roman"/>
                <w:color w:val="FF0000"/>
                <w:sz w:val="24"/>
                <w:szCs w:val="24"/>
                <w:highlight w:val="yellow"/>
                <w:lang w:eastAsia="ar-SA"/>
              </w:rPr>
            </w:pPr>
            <w:r w:rsidRPr="00973290">
              <w:rPr>
                <w:rFonts w:ascii="Times New Roman" w:hAnsi="Times New Roman"/>
                <w:sz w:val="24"/>
                <w:szCs w:val="24"/>
                <w:lang w:eastAsia="ar-SA"/>
              </w:rPr>
              <w:t>Vienam jaunietim tiek nodrošināts Pakalpojums līdz 3 stundām nedēļā.</w:t>
            </w:r>
            <w:r w:rsidRPr="00D47A8D">
              <w:rPr>
                <w:rFonts w:ascii="Times New Roman" w:hAnsi="Times New Roman"/>
                <w:color w:val="FF0000"/>
                <w:sz w:val="24"/>
                <w:szCs w:val="24"/>
                <w:lang w:eastAsia="ar-SA"/>
              </w:rPr>
              <w:t xml:space="preserve"> </w:t>
            </w:r>
            <w:r w:rsidRPr="00973290">
              <w:rPr>
                <w:rFonts w:ascii="Times New Roman" w:hAnsi="Times New Roman"/>
                <w:sz w:val="24"/>
                <w:szCs w:val="24"/>
                <w:lang w:eastAsia="ar-SA"/>
              </w:rPr>
              <w:t>Vidēji mēnesī vienam jaunietim</w:t>
            </w:r>
            <w:r w:rsidRPr="00D47A8D">
              <w:rPr>
                <w:rFonts w:ascii="Times New Roman" w:hAnsi="Times New Roman"/>
                <w:color w:val="FF0000"/>
                <w:sz w:val="24"/>
                <w:szCs w:val="24"/>
                <w:lang w:eastAsia="ar-SA"/>
              </w:rPr>
              <w:t xml:space="preserve"> </w:t>
            </w:r>
            <w:r w:rsidRPr="00362101">
              <w:rPr>
                <w:rFonts w:ascii="Times New Roman" w:hAnsi="Times New Roman"/>
                <w:sz w:val="24"/>
                <w:szCs w:val="24"/>
                <w:lang w:eastAsia="ar-SA"/>
              </w:rPr>
              <w:t>līdz 12 stundām. Kopējais plānotais pakalpojuma apjoms vidēji mēnesī līdz 180 stundām. Pakalpojuma apjoms nodrošināms</w:t>
            </w:r>
            <w:r w:rsidRPr="00FD32CA">
              <w:rPr>
                <w:rFonts w:ascii="Times New Roman" w:hAnsi="Times New Roman"/>
                <w:sz w:val="24"/>
                <w:szCs w:val="24"/>
                <w:lang w:eastAsia="ar-SA"/>
              </w:rPr>
              <w:t>, ievērojot Pasūtītāja norīkojumā norādītos atbalsta veidus.</w:t>
            </w:r>
          </w:p>
        </w:tc>
      </w:tr>
      <w:tr w14:paraId="24D4AB82" w14:textId="77777777" w:rsidTr="00385EE8">
        <w:tblPrEx>
          <w:tblW w:w="9606" w:type="dxa"/>
          <w:tblLayout w:type="fixed"/>
          <w:tblLook w:val="04C0"/>
        </w:tblPrEx>
        <w:tc>
          <w:tcPr>
            <w:tcW w:w="675" w:type="dxa"/>
            <w:shd w:val="clear" w:color="auto" w:fill="auto"/>
            <w:vAlign w:val="center"/>
          </w:tcPr>
          <w:p w:rsidR="007B152A" w:rsidRPr="005E6CED" w:rsidP="00385EE8" w14:paraId="25BD6E88" w14:textId="77777777">
            <w:pPr>
              <w:suppressAutoHyphens/>
              <w:spacing w:after="0" w:line="259" w:lineRule="auto"/>
              <w:rPr>
                <w:rFonts w:ascii="Times New Roman" w:hAnsi="Times New Roman"/>
                <w:bCs/>
                <w:sz w:val="24"/>
                <w:szCs w:val="24"/>
                <w:lang w:eastAsia="ar-SA"/>
              </w:rPr>
            </w:pPr>
            <w:r w:rsidRPr="005E6CED">
              <w:rPr>
                <w:rFonts w:ascii="Times New Roman" w:hAnsi="Times New Roman"/>
                <w:bCs/>
                <w:sz w:val="24"/>
                <w:szCs w:val="24"/>
                <w:lang w:eastAsia="ar-SA"/>
              </w:rPr>
              <w:t>3.5.</w:t>
            </w:r>
          </w:p>
        </w:tc>
        <w:tc>
          <w:tcPr>
            <w:tcW w:w="2694" w:type="dxa"/>
            <w:shd w:val="clear" w:color="auto" w:fill="auto"/>
            <w:vAlign w:val="center"/>
          </w:tcPr>
          <w:p w:rsidR="007B152A" w:rsidRPr="00716345" w:rsidP="00385EE8" w14:paraId="6F462807" w14:textId="77777777">
            <w:pPr>
              <w:suppressAutoHyphens/>
              <w:spacing w:after="0" w:line="259" w:lineRule="auto"/>
              <w:rPr>
                <w:rFonts w:ascii="Times New Roman" w:hAnsi="Times New Roman"/>
                <w:sz w:val="24"/>
                <w:szCs w:val="24"/>
                <w:lang w:eastAsia="ar-SA"/>
              </w:rPr>
            </w:pPr>
            <w:r w:rsidRPr="00716345">
              <w:rPr>
                <w:rFonts w:ascii="Times New Roman" w:hAnsi="Times New Roman"/>
                <w:sz w:val="24"/>
                <w:szCs w:val="24"/>
                <w:lang w:eastAsia="ar-SA"/>
              </w:rPr>
              <w:t>Prasības pakalpojuma sniedzējam</w:t>
            </w:r>
          </w:p>
        </w:tc>
        <w:tc>
          <w:tcPr>
            <w:tcW w:w="6237" w:type="dxa"/>
            <w:shd w:val="clear" w:color="auto" w:fill="auto"/>
          </w:tcPr>
          <w:p w:rsidR="007B152A" w:rsidRPr="00162F4F" w:rsidP="007B152A" w14:paraId="717A7F77" w14:textId="77777777">
            <w:pPr>
              <w:pStyle w:val="ListParagraph"/>
              <w:numPr>
                <w:ilvl w:val="2"/>
                <w:numId w:val="5"/>
              </w:numPr>
              <w:spacing w:after="0" w:line="240" w:lineRule="auto"/>
              <w:jc w:val="both"/>
              <w:rPr>
                <w:rFonts w:ascii="Times New Roman" w:hAnsi="Times New Roman"/>
                <w:bCs/>
                <w:sz w:val="24"/>
                <w:szCs w:val="24"/>
                <w:lang w:eastAsia="ar-SA"/>
              </w:rPr>
            </w:pPr>
            <w:r w:rsidRPr="00162F4F">
              <w:rPr>
                <w:rFonts w:ascii="Times New Roman" w:hAnsi="Times New Roman"/>
                <w:bCs/>
                <w:sz w:val="24"/>
                <w:szCs w:val="24"/>
                <w:lang w:eastAsia="ar-SA"/>
              </w:rPr>
              <w:t xml:space="preserve"> Pakalpojuma sniedzējs </w:t>
            </w:r>
            <w:r w:rsidRPr="00162F4F">
              <w:rPr>
                <w:rFonts w:ascii="Times New Roman" w:eastAsia="Lucida Sans Unicode" w:hAnsi="Times New Roman"/>
                <w:sz w:val="24"/>
                <w:szCs w:val="24"/>
              </w:rPr>
              <w:t xml:space="preserve">ir reģistrēts atbilstoši Latvijas Republikas normatīvo aktu prasībām, ir pieredze sociālās rehabilitācijas pakalpojumu sniegšanā, tostarp </w:t>
            </w:r>
            <w:r w:rsidRPr="00162F4F">
              <w:rPr>
                <w:rFonts w:ascii="Times New Roman" w:eastAsia="Lucida Sans Unicode" w:hAnsi="Times New Roman"/>
                <w:sz w:val="24"/>
                <w:szCs w:val="24"/>
              </w:rPr>
              <w:t xml:space="preserve">pieredze sociālā </w:t>
            </w:r>
            <w:r w:rsidRPr="00162F4F">
              <w:rPr>
                <w:rFonts w:ascii="Times New Roman" w:eastAsia="Lucida Sans Unicode" w:hAnsi="Times New Roman"/>
                <w:sz w:val="24"/>
                <w:szCs w:val="24"/>
              </w:rPr>
              <w:t>mentora</w:t>
            </w:r>
            <w:r w:rsidRPr="00162F4F">
              <w:rPr>
                <w:rFonts w:ascii="Times New Roman" w:eastAsia="Lucida Sans Unicode" w:hAnsi="Times New Roman"/>
                <w:sz w:val="24"/>
                <w:szCs w:val="24"/>
              </w:rPr>
              <w:t xml:space="preserve"> pakalpojuma sniegšanā jauniešiem.</w:t>
            </w:r>
          </w:p>
          <w:p w:rsidR="007B152A" w:rsidRPr="00AB0D2B" w:rsidP="007B152A" w14:paraId="0378D9DE" w14:textId="77777777">
            <w:pPr>
              <w:pStyle w:val="ListParagraph"/>
              <w:numPr>
                <w:ilvl w:val="2"/>
                <w:numId w:val="5"/>
              </w:numPr>
              <w:spacing w:after="0" w:line="240" w:lineRule="auto"/>
              <w:jc w:val="both"/>
              <w:rPr>
                <w:rFonts w:ascii="Times New Roman" w:hAnsi="Times New Roman"/>
                <w:bCs/>
                <w:sz w:val="24"/>
                <w:szCs w:val="24"/>
                <w:lang w:eastAsia="ar-SA"/>
              </w:rPr>
            </w:pPr>
            <w:r w:rsidRPr="00162F4F">
              <w:rPr>
                <w:rFonts w:ascii="Times New Roman" w:eastAsia="Times New Roman" w:hAnsi="Times New Roman"/>
                <w:color w:val="000000"/>
                <w:sz w:val="24"/>
                <w:szCs w:val="24"/>
                <w:lang w:eastAsia="lv-LV"/>
              </w:rPr>
              <w:t xml:space="preserve">Pakalpojuma sniedzējam </w:t>
            </w:r>
            <w:r w:rsidRPr="00AB0D2B">
              <w:rPr>
                <w:rFonts w:ascii="Times New Roman" w:eastAsia="Times New Roman" w:hAnsi="Times New Roman"/>
                <w:color w:val="000000"/>
                <w:sz w:val="24"/>
                <w:szCs w:val="24"/>
                <w:lang w:eastAsia="lv-LV"/>
              </w:rPr>
              <w:t xml:space="preserve">ir nepieciešamais personāls un citi resursi, lai nodrošinātu </w:t>
            </w:r>
            <w:r>
              <w:rPr>
                <w:rFonts w:ascii="Times New Roman" w:eastAsia="Times New Roman" w:hAnsi="Times New Roman"/>
                <w:color w:val="000000"/>
                <w:sz w:val="24"/>
                <w:szCs w:val="24"/>
                <w:lang w:eastAsia="lv-LV"/>
              </w:rPr>
              <w:t>P</w:t>
            </w:r>
            <w:r w:rsidRPr="00AB0D2B">
              <w:rPr>
                <w:rFonts w:ascii="Times New Roman" w:eastAsia="Times New Roman" w:hAnsi="Times New Roman"/>
                <w:color w:val="000000"/>
                <w:sz w:val="24"/>
                <w:szCs w:val="24"/>
                <w:lang w:eastAsia="lv-LV"/>
              </w:rPr>
              <w:t>akalpojuma sniegšanu;</w:t>
            </w:r>
          </w:p>
          <w:p w:rsidR="007B152A" w:rsidRPr="000407DD" w:rsidP="007B152A" w14:paraId="4E4AC0D6" w14:textId="77777777">
            <w:pPr>
              <w:pStyle w:val="ListParagraph"/>
              <w:numPr>
                <w:ilvl w:val="2"/>
                <w:numId w:val="5"/>
              </w:numPr>
              <w:spacing w:after="0" w:line="240" w:lineRule="auto"/>
              <w:jc w:val="both"/>
              <w:rPr>
                <w:rFonts w:ascii="Times New Roman" w:hAnsi="Times New Roman"/>
                <w:bCs/>
                <w:sz w:val="24"/>
                <w:szCs w:val="24"/>
                <w:lang w:eastAsia="ar-SA"/>
              </w:rPr>
            </w:pPr>
            <w:r w:rsidRPr="00AB0D2B">
              <w:rPr>
                <w:rFonts w:ascii="Times New Roman" w:eastAsia="Times New Roman" w:hAnsi="Times New Roman"/>
                <w:color w:val="000000"/>
                <w:sz w:val="24"/>
                <w:szCs w:val="24"/>
                <w:lang w:eastAsia="lv-LV"/>
              </w:rPr>
              <w:t xml:space="preserve">Pakalpojuma sniedzējs </w:t>
            </w:r>
            <w:r>
              <w:rPr>
                <w:rFonts w:ascii="Times New Roman" w:eastAsia="Times New Roman" w:hAnsi="Times New Roman"/>
                <w:color w:val="000000"/>
                <w:sz w:val="24"/>
                <w:szCs w:val="24"/>
                <w:lang w:eastAsia="lv-LV"/>
              </w:rPr>
              <w:t>P</w:t>
            </w:r>
            <w:r w:rsidRPr="00AB0D2B">
              <w:rPr>
                <w:rFonts w:ascii="Times New Roman" w:eastAsia="Times New Roman" w:hAnsi="Times New Roman"/>
                <w:color w:val="000000"/>
                <w:sz w:val="24"/>
                <w:szCs w:val="24"/>
                <w:lang w:eastAsia="lv-LV"/>
              </w:rPr>
              <w:t xml:space="preserve">akalpojumu jauniešiem nodrošina ar savu darbaspēku, kas ir apguvuši </w:t>
            </w:r>
            <w:r w:rsidRPr="00752850">
              <w:rPr>
                <w:rFonts w:ascii="Times New Roman" w:hAnsi="Times New Roman"/>
                <w:sz w:val="24"/>
                <w:szCs w:val="24"/>
              </w:rPr>
              <w:t xml:space="preserve">sociālā </w:t>
            </w:r>
            <w:r w:rsidRPr="00752850">
              <w:rPr>
                <w:rFonts w:ascii="Times New Roman" w:hAnsi="Times New Roman"/>
                <w:sz w:val="24"/>
                <w:szCs w:val="24"/>
              </w:rPr>
              <w:t>mentora</w:t>
            </w:r>
            <w:r w:rsidRPr="00752850">
              <w:rPr>
                <w:rFonts w:ascii="Times New Roman" w:hAnsi="Times New Roman"/>
                <w:sz w:val="24"/>
                <w:szCs w:val="24"/>
              </w:rPr>
              <w:t xml:space="preserve"> mācību programmu atbilstoši Labklājības ministrijas izstrādātajai Sociālo </w:t>
            </w:r>
            <w:r w:rsidRPr="00752850">
              <w:rPr>
                <w:rFonts w:ascii="Times New Roman" w:hAnsi="Times New Roman"/>
                <w:sz w:val="24"/>
                <w:szCs w:val="24"/>
              </w:rPr>
              <w:t>mentoru</w:t>
            </w:r>
            <w:r w:rsidRPr="00752850">
              <w:rPr>
                <w:rFonts w:ascii="Times New Roman" w:hAnsi="Times New Roman"/>
                <w:sz w:val="24"/>
                <w:szCs w:val="24"/>
              </w:rPr>
              <w:t xml:space="preserve"> mācību programmai (</w:t>
            </w:r>
            <w:hyperlink r:id="rId4" w:history="1">
              <w:r w:rsidRPr="00752850">
                <w:rPr>
                  <w:rStyle w:val="Hyperlink"/>
                  <w:rFonts w:ascii="Times New Roman" w:hAnsi="Times New Roman"/>
                  <w:color w:val="auto"/>
                  <w:sz w:val="24"/>
                  <w:szCs w:val="24"/>
                </w:rPr>
                <w:t>https://www.lm.gov.lv/lv/papildu-atbalsts-bez-vecaku-gadibas-palikusajam-bernam-pec-pilngadibas-sasniegsanas</w:t>
              </w:r>
            </w:hyperlink>
            <w:r w:rsidRPr="00752850">
              <w:rPr>
                <w:rFonts w:ascii="Times New Roman" w:hAnsi="Times New Roman"/>
                <w:sz w:val="24"/>
                <w:szCs w:val="24"/>
              </w:rPr>
              <w:t xml:space="preserve">) </w:t>
            </w:r>
            <w:r>
              <w:rPr>
                <w:rFonts w:ascii="Times New Roman" w:hAnsi="Times New Roman"/>
                <w:sz w:val="24"/>
                <w:szCs w:val="24"/>
              </w:rPr>
              <w:t xml:space="preserve">vai līdzvērtīgu programmu </w:t>
            </w:r>
            <w:r w:rsidRPr="00AB0D2B">
              <w:rPr>
                <w:rFonts w:ascii="Times New Roman" w:eastAsia="Times New Roman" w:hAnsi="Times New Roman"/>
                <w:color w:val="000000"/>
                <w:sz w:val="24"/>
                <w:szCs w:val="24"/>
                <w:lang w:eastAsia="lv-LV"/>
              </w:rPr>
              <w:t xml:space="preserve">un ir sagatavoti darbam ar minēto </w:t>
            </w:r>
            <w:r w:rsidRPr="00AB0D2B">
              <w:rPr>
                <w:rFonts w:ascii="Times New Roman" w:eastAsia="Times New Roman" w:hAnsi="Times New Roman"/>
                <w:color w:val="000000"/>
                <w:sz w:val="24"/>
                <w:szCs w:val="24"/>
                <w:lang w:eastAsia="lv-LV"/>
              </w:rPr>
              <w:t>mērķgrupu</w:t>
            </w:r>
            <w:r w:rsidRPr="00AB0D2B">
              <w:rPr>
                <w:rFonts w:ascii="Times New Roman" w:eastAsia="Times New Roman" w:hAnsi="Times New Roman"/>
                <w:color w:val="000000"/>
                <w:sz w:val="24"/>
                <w:szCs w:val="24"/>
                <w:lang w:eastAsia="lv-LV"/>
              </w:rPr>
              <w:t>.</w:t>
            </w:r>
          </w:p>
        </w:tc>
      </w:tr>
      <w:tr w14:paraId="501FF70A" w14:textId="77777777" w:rsidTr="00385EE8">
        <w:tblPrEx>
          <w:tblW w:w="9606" w:type="dxa"/>
          <w:tblLayout w:type="fixed"/>
          <w:tblLook w:val="04C0"/>
        </w:tblPrEx>
        <w:tc>
          <w:tcPr>
            <w:tcW w:w="675" w:type="dxa"/>
            <w:shd w:val="clear" w:color="auto" w:fill="auto"/>
            <w:vAlign w:val="center"/>
          </w:tcPr>
          <w:p w:rsidR="007B152A" w:rsidRPr="005E6CED" w:rsidP="00385EE8" w14:paraId="0DC464EF" w14:textId="77777777">
            <w:pPr>
              <w:suppressAutoHyphens/>
              <w:spacing w:after="0" w:line="259" w:lineRule="auto"/>
              <w:rPr>
                <w:rFonts w:ascii="Times New Roman" w:hAnsi="Times New Roman"/>
                <w:bCs/>
                <w:sz w:val="24"/>
                <w:szCs w:val="24"/>
                <w:lang w:eastAsia="ar-SA"/>
              </w:rPr>
            </w:pPr>
            <w:r>
              <w:rPr>
                <w:rFonts w:ascii="Times New Roman" w:hAnsi="Times New Roman"/>
                <w:bCs/>
                <w:sz w:val="24"/>
                <w:szCs w:val="24"/>
                <w:lang w:eastAsia="ar-SA"/>
              </w:rPr>
              <w:t>3.6.</w:t>
            </w:r>
          </w:p>
        </w:tc>
        <w:tc>
          <w:tcPr>
            <w:tcW w:w="2694" w:type="dxa"/>
            <w:shd w:val="clear" w:color="auto" w:fill="auto"/>
            <w:vAlign w:val="center"/>
          </w:tcPr>
          <w:p w:rsidR="007B152A" w:rsidP="00385EE8" w14:paraId="4260DBF9" w14:textId="77777777">
            <w:pPr>
              <w:suppressAutoHyphens/>
              <w:spacing w:after="0" w:line="259" w:lineRule="auto"/>
              <w:rPr>
                <w:rFonts w:ascii="Times New Roman" w:hAnsi="Times New Roman"/>
                <w:color w:val="000000"/>
                <w:sz w:val="24"/>
                <w:szCs w:val="24"/>
                <w:lang w:eastAsia="ar-SA"/>
              </w:rPr>
            </w:pPr>
            <w:r>
              <w:rPr>
                <w:rFonts w:ascii="Times New Roman" w:eastAsia="Arial" w:hAnsi="Times New Roman"/>
                <w:color w:val="000000"/>
                <w:sz w:val="24"/>
                <w:szCs w:val="24"/>
              </w:rPr>
              <w:t xml:space="preserve">Par </w:t>
            </w:r>
            <w:r>
              <w:rPr>
                <w:rFonts w:ascii="Times New Roman" w:eastAsia="Arial" w:hAnsi="Times New Roman"/>
                <w:color w:val="000000"/>
                <w:sz w:val="24"/>
                <w:szCs w:val="24"/>
              </w:rPr>
              <w:t>biheiviorālās</w:t>
            </w:r>
            <w:r>
              <w:rPr>
                <w:rFonts w:ascii="Times New Roman" w:eastAsia="Arial" w:hAnsi="Times New Roman"/>
                <w:color w:val="000000"/>
                <w:sz w:val="24"/>
                <w:szCs w:val="24"/>
              </w:rPr>
              <w:t xml:space="preserve"> pārmaiņas motivējošu pasākumu faktisko izmaksu segšanu</w:t>
            </w:r>
          </w:p>
        </w:tc>
        <w:tc>
          <w:tcPr>
            <w:tcW w:w="6237" w:type="dxa"/>
            <w:shd w:val="clear" w:color="auto" w:fill="auto"/>
          </w:tcPr>
          <w:p w:rsidR="007B152A" w:rsidP="00385EE8" w14:paraId="18E3AD4F" w14:textId="77777777">
            <w:pPr>
              <w:pBdr>
                <w:top w:val="nil"/>
                <w:left w:val="nil"/>
                <w:bottom w:val="nil"/>
                <w:right w:val="nil"/>
                <w:between w:val="nil"/>
              </w:pBdr>
              <w:spacing w:after="0"/>
              <w:ind w:left="28"/>
              <w:jc w:val="both"/>
              <w:rPr>
                <w:rFonts w:ascii="Times New Roman" w:eastAsia="Arial" w:hAnsi="Times New Roman"/>
                <w:color w:val="000000"/>
                <w:sz w:val="24"/>
                <w:szCs w:val="24"/>
              </w:rPr>
            </w:pPr>
            <w:r>
              <w:rPr>
                <w:rFonts w:ascii="Times New Roman" w:eastAsia="Arial" w:hAnsi="Times New Roman"/>
                <w:color w:val="000000"/>
                <w:sz w:val="24"/>
                <w:szCs w:val="24"/>
              </w:rPr>
              <w:t xml:space="preserve">Pasūtītājs Pakalpojuma sniedzējam sedz </w:t>
            </w:r>
            <w:r>
              <w:rPr>
                <w:rFonts w:ascii="Times New Roman" w:eastAsia="Arial" w:hAnsi="Times New Roman"/>
                <w:color w:val="000000"/>
                <w:sz w:val="24"/>
                <w:szCs w:val="24"/>
              </w:rPr>
              <w:t>biheiviorālās</w:t>
            </w:r>
            <w:r>
              <w:rPr>
                <w:rFonts w:ascii="Times New Roman" w:eastAsia="Arial" w:hAnsi="Times New Roman"/>
                <w:color w:val="000000"/>
                <w:sz w:val="24"/>
                <w:szCs w:val="24"/>
              </w:rPr>
              <w:t xml:space="preserve"> pārmaiņas motivējošu pasākumu faktiskās izmaksas, tās nepārsniedzot 30 (trīsdesmit) </w:t>
            </w:r>
            <w:r>
              <w:rPr>
                <w:rFonts w:ascii="Times New Roman" w:eastAsia="Arial" w:hAnsi="Times New Roman"/>
                <w:i/>
                <w:iCs/>
                <w:color w:val="000000"/>
                <w:sz w:val="24"/>
                <w:szCs w:val="24"/>
              </w:rPr>
              <w:t>euro</w:t>
            </w:r>
            <w:r>
              <w:rPr>
                <w:rFonts w:ascii="Times New Roman" w:eastAsia="Arial" w:hAnsi="Times New Roman"/>
                <w:color w:val="000000"/>
                <w:sz w:val="24"/>
                <w:szCs w:val="24"/>
              </w:rPr>
              <w:t xml:space="preserve"> mēnesī, atbilstoši </w:t>
            </w:r>
            <w:r>
              <w:rPr>
                <w:rFonts w:ascii="Times New Roman" w:hAnsi="Times New Roman"/>
                <w:bCs/>
                <w:color w:val="000000"/>
                <w:sz w:val="24"/>
                <w:szCs w:val="24"/>
              </w:rPr>
              <w:t xml:space="preserve">Ministru kabineta 15.11.2005. noteikumu Nr.857 “Noteikumi par sociālajām garantijām un atbalstu bārenim un bez vecāku gādības palikušajam bērnam, kurš ir </w:t>
            </w:r>
            <w:r>
              <w:rPr>
                <w:rFonts w:ascii="Times New Roman" w:hAnsi="Times New Roman"/>
                <w:bCs/>
                <w:color w:val="000000"/>
                <w:sz w:val="24"/>
                <w:szCs w:val="24"/>
              </w:rPr>
              <w:t>ārpusģimenes</w:t>
            </w:r>
            <w:r>
              <w:rPr>
                <w:rFonts w:ascii="Times New Roman" w:hAnsi="Times New Roman"/>
                <w:bCs/>
                <w:color w:val="000000"/>
                <w:sz w:val="24"/>
                <w:szCs w:val="24"/>
              </w:rPr>
              <w:t xml:space="preserve"> aprūpē, kā arī pēc </w:t>
            </w:r>
            <w:r>
              <w:rPr>
                <w:rFonts w:ascii="Times New Roman" w:hAnsi="Times New Roman"/>
                <w:bCs/>
                <w:color w:val="000000"/>
                <w:sz w:val="24"/>
                <w:szCs w:val="24"/>
              </w:rPr>
              <w:t>ārpusģimenes</w:t>
            </w:r>
            <w:r>
              <w:rPr>
                <w:rFonts w:ascii="Times New Roman" w:hAnsi="Times New Roman"/>
                <w:bCs/>
                <w:color w:val="000000"/>
                <w:sz w:val="24"/>
                <w:szCs w:val="24"/>
              </w:rPr>
              <w:t xml:space="preserve"> aprūpes beigšanās” 32</w:t>
            </w:r>
            <w:r>
              <w:rPr>
                <w:rFonts w:ascii="Times New Roman" w:hAnsi="Times New Roman"/>
                <w:bCs/>
                <w:color w:val="000000"/>
                <w:sz w:val="24"/>
                <w:szCs w:val="24"/>
                <w:vertAlign w:val="superscript"/>
              </w:rPr>
              <w:t>3</w:t>
            </w:r>
            <w:r>
              <w:rPr>
                <w:rFonts w:ascii="Times New Roman" w:hAnsi="Times New Roman"/>
                <w:bCs/>
                <w:color w:val="000000"/>
                <w:sz w:val="24"/>
                <w:szCs w:val="24"/>
              </w:rPr>
              <w:t xml:space="preserve">.2.apakšpunktā noteiktajam. </w:t>
            </w:r>
            <w:r>
              <w:rPr>
                <w:rFonts w:ascii="Times New Roman" w:eastAsia="Arial" w:hAnsi="Times New Roman"/>
                <w:color w:val="000000"/>
                <w:sz w:val="24"/>
                <w:szCs w:val="24"/>
              </w:rPr>
              <w:t xml:space="preserve"> </w:t>
            </w:r>
          </w:p>
          <w:p w:rsidR="007B152A" w:rsidP="00385EE8" w14:paraId="717C7EF8" w14:textId="77777777">
            <w:pPr>
              <w:pStyle w:val="ListParagraph"/>
              <w:spacing w:after="0" w:line="240" w:lineRule="auto"/>
              <w:ind w:left="0"/>
              <w:jc w:val="both"/>
              <w:rPr>
                <w:rFonts w:ascii="Times New Roman" w:hAnsi="Times New Roman"/>
                <w:bCs/>
                <w:color w:val="000000"/>
                <w:sz w:val="24"/>
                <w:szCs w:val="24"/>
                <w:lang w:eastAsia="ar-SA"/>
              </w:rPr>
            </w:pPr>
          </w:p>
        </w:tc>
      </w:tr>
      <w:tr w14:paraId="5CC86E93" w14:textId="77777777" w:rsidTr="00385EE8">
        <w:tblPrEx>
          <w:tblW w:w="9606" w:type="dxa"/>
          <w:tblLayout w:type="fixed"/>
          <w:tblLook w:val="04C0"/>
        </w:tblPrEx>
        <w:tc>
          <w:tcPr>
            <w:tcW w:w="9606" w:type="dxa"/>
            <w:gridSpan w:val="3"/>
            <w:shd w:val="clear" w:color="auto" w:fill="auto"/>
            <w:vAlign w:val="center"/>
          </w:tcPr>
          <w:p w:rsidR="007B152A" w:rsidRPr="00CE5376" w:rsidP="00385EE8" w14:paraId="755519B7" w14:textId="77777777">
            <w:pPr>
              <w:spacing w:after="0" w:line="240" w:lineRule="auto"/>
              <w:jc w:val="both"/>
              <w:rPr>
                <w:rFonts w:ascii="Times New Roman" w:hAnsi="Times New Roman"/>
                <w:b/>
                <w:sz w:val="24"/>
                <w:szCs w:val="24"/>
                <w:lang w:eastAsia="ar-SA"/>
              </w:rPr>
            </w:pPr>
            <w:r w:rsidRPr="00CE5376">
              <w:rPr>
                <w:rFonts w:ascii="Times New Roman" w:hAnsi="Times New Roman"/>
                <w:b/>
                <w:sz w:val="24"/>
                <w:szCs w:val="24"/>
                <w:lang w:eastAsia="ar-SA"/>
              </w:rPr>
              <w:t>4.</w:t>
            </w:r>
            <w:r w:rsidRPr="00CE5376">
              <w:rPr>
                <w:rFonts w:ascii="Times New Roman" w:hAnsi="Times New Roman"/>
                <w:bCs/>
                <w:sz w:val="24"/>
                <w:szCs w:val="24"/>
                <w:lang w:eastAsia="ar-SA"/>
              </w:rPr>
              <w:t xml:space="preserve">   </w:t>
            </w:r>
            <w:r w:rsidRPr="00CE5376">
              <w:rPr>
                <w:rFonts w:ascii="Times New Roman" w:hAnsi="Times New Roman"/>
                <w:b/>
                <w:sz w:val="24"/>
                <w:szCs w:val="24"/>
                <w:lang w:eastAsia="ar-SA"/>
              </w:rPr>
              <w:t xml:space="preserve">Pakalpojuma sniedzēja galvenie pienākumi: </w:t>
            </w:r>
          </w:p>
        </w:tc>
      </w:tr>
      <w:tr w14:paraId="23D9777D" w14:textId="77777777" w:rsidTr="00385EE8">
        <w:tblPrEx>
          <w:tblW w:w="9606" w:type="dxa"/>
          <w:tblLayout w:type="fixed"/>
          <w:tblLook w:val="04C0"/>
        </w:tblPrEx>
        <w:trPr>
          <w:trHeight w:val="472"/>
        </w:trPr>
        <w:tc>
          <w:tcPr>
            <w:tcW w:w="675" w:type="dxa"/>
            <w:shd w:val="clear" w:color="auto" w:fill="auto"/>
            <w:vAlign w:val="center"/>
          </w:tcPr>
          <w:p w:rsidR="007B152A" w:rsidRPr="00716345" w:rsidP="00385EE8" w14:paraId="1046E93A"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 xml:space="preserve">4.1. </w:t>
            </w:r>
          </w:p>
        </w:tc>
        <w:tc>
          <w:tcPr>
            <w:tcW w:w="2694" w:type="dxa"/>
            <w:shd w:val="clear" w:color="auto" w:fill="auto"/>
            <w:vAlign w:val="center"/>
          </w:tcPr>
          <w:p w:rsidR="007B152A" w:rsidRPr="00716345" w:rsidP="00385EE8" w14:paraId="0B6E1829" w14:textId="77777777">
            <w:pPr>
              <w:pStyle w:val="ListParagraph"/>
              <w:suppressAutoHyphens/>
              <w:spacing w:after="0" w:line="259" w:lineRule="auto"/>
              <w:ind w:left="57" w:hanging="57"/>
              <w:rPr>
                <w:rFonts w:ascii="Times New Roman" w:hAnsi="Times New Roman"/>
                <w:sz w:val="24"/>
                <w:szCs w:val="24"/>
                <w:lang w:eastAsia="ar-SA"/>
              </w:rPr>
            </w:pPr>
            <w:r w:rsidRPr="00716345">
              <w:rPr>
                <w:rFonts w:ascii="Times New Roman" w:hAnsi="Times New Roman"/>
                <w:sz w:val="24"/>
                <w:szCs w:val="24"/>
                <w:lang w:eastAsia="ar-SA"/>
              </w:rPr>
              <w:t>Pakalpojuma uzdevumi</w:t>
            </w:r>
          </w:p>
        </w:tc>
        <w:tc>
          <w:tcPr>
            <w:tcW w:w="6237" w:type="dxa"/>
            <w:shd w:val="clear" w:color="auto" w:fill="auto"/>
          </w:tcPr>
          <w:p w:rsidR="007B152A" w:rsidRPr="00CE5376" w:rsidP="007B152A" w14:paraId="19A19851" w14:textId="77777777">
            <w:pPr>
              <w:pStyle w:val="ListParagraph"/>
              <w:numPr>
                <w:ilvl w:val="2"/>
                <w:numId w:val="2"/>
              </w:numPr>
              <w:spacing w:after="0" w:line="240" w:lineRule="auto"/>
              <w:jc w:val="both"/>
              <w:rPr>
                <w:rFonts w:ascii="Times New Roman" w:eastAsia="Times New Roman" w:hAnsi="Times New Roman"/>
                <w:sz w:val="24"/>
                <w:szCs w:val="24"/>
              </w:rPr>
            </w:pPr>
            <w:r w:rsidRPr="00CE5376">
              <w:rPr>
                <w:rFonts w:ascii="Times New Roman" w:eastAsia="Times New Roman" w:hAnsi="Times New Roman"/>
                <w:sz w:val="24"/>
                <w:szCs w:val="24"/>
              </w:rPr>
              <w:t>Sekmēt pozitīvu jauniešu sociālo prasmju attīstību;</w:t>
            </w:r>
          </w:p>
          <w:p w:rsidR="007B152A" w:rsidRPr="00CE5376" w:rsidP="007B152A" w14:paraId="675D1079" w14:textId="77777777">
            <w:pPr>
              <w:pStyle w:val="ListParagraph"/>
              <w:numPr>
                <w:ilvl w:val="2"/>
                <w:numId w:val="2"/>
              </w:numPr>
              <w:spacing w:after="0" w:line="240" w:lineRule="auto"/>
              <w:jc w:val="both"/>
              <w:rPr>
                <w:rFonts w:ascii="Times New Roman" w:eastAsia="Times New Roman" w:hAnsi="Times New Roman"/>
                <w:sz w:val="24"/>
                <w:szCs w:val="24"/>
              </w:rPr>
            </w:pPr>
            <w:r w:rsidRPr="00CE5376">
              <w:rPr>
                <w:rFonts w:ascii="Times New Roman" w:eastAsia="Times New Roman" w:hAnsi="Times New Roman"/>
                <w:sz w:val="24"/>
                <w:szCs w:val="24"/>
              </w:rPr>
              <w:t xml:space="preserve">Sniegt jaunietim </w:t>
            </w:r>
            <w:r w:rsidRPr="00CE5376">
              <w:rPr>
                <w:rFonts w:ascii="Times New Roman" w:eastAsia="Times New Roman" w:hAnsi="Times New Roman"/>
                <w:sz w:val="24"/>
                <w:szCs w:val="24"/>
              </w:rPr>
              <w:t>psihoemocionālu</w:t>
            </w:r>
            <w:r w:rsidRPr="00CE5376">
              <w:rPr>
                <w:rFonts w:ascii="Times New Roman" w:eastAsia="Times New Roman" w:hAnsi="Times New Roman"/>
                <w:sz w:val="24"/>
                <w:szCs w:val="24"/>
              </w:rPr>
              <w:t xml:space="preserve"> un praktisku sociālā </w:t>
            </w:r>
            <w:r w:rsidRPr="00CE5376">
              <w:rPr>
                <w:rFonts w:ascii="Times New Roman" w:eastAsia="Times New Roman" w:hAnsi="Times New Roman"/>
                <w:sz w:val="24"/>
                <w:szCs w:val="24"/>
              </w:rPr>
              <w:t>mentora</w:t>
            </w:r>
            <w:r w:rsidRPr="00CE5376">
              <w:rPr>
                <w:rFonts w:ascii="Times New Roman" w:eastAsia="Times New Roman" w:hAnsi="Times New Roman"/>
                <w:sz w:val="24"/>
                <w:szCs w:val="24"/>
              </w:rPr>
              <w:t xml:space="preserve"> atbalstu ikdienas situācijās;</w:t>
            </w:r>
          </w:p>
          <w:p w:rsidR="007B152A" w:rsidRPr="00CE5376" w:rsidP="007B152A" w14:paraId="784DE2DF" w14:textId="77777777">
            <w:pPr>
              <w:pStyle w:val="ListParagraph"/>
              <w:numPr>
                <w:ilvl w:val="2"/>
                <w:numId w:val="2"/>
              </w:numPr>
              <w:spacing w:after="0" w:line="240" w:lineRule="auto"/>
              <w:jc w:val="both"/>
              <w:rPr>
                <w:rFonts w:ascii="Times New Roman" w:eastAsia="Times New Roman" w:hAnsi="Times New Roman"/>
                <w:sz w:val="24"/>
                <w:szCs w:val="24"/>
              </w:rPr>
            </w:pPr>
            <w:r w:rsidRPr="00CE5376">
              <w:rPr>
                <w:rFonts w:ascii="Times New Roman" w:hAnsi="Times New Roman"/>
                <w:sz w:val="24"/>
                <w:szCs w:val="24"/>
              </w:rPr>
              <w:t>Palīdzēt jaunietim attīstīt sociālās kompetences, veidojot veselīgas attiecības ar sabiedrību un spēju iekļauties tajā, veicinot pozitīvas pārmaiņas jaunieša dzīvē;</w:t>
            </w:r>
          </w:p>
          <w:p w:rsidR="007B152A" w:rsidRPr="00CE5376" w:rsidP="007B152A" w14:paraId="5F057AF3" w14:textId="77777777">
            <w:pPr>
              <w:pStyle w:val="ListParagraph"/>
              <w:numPr>
                <w:ilvl w:val="2"/>
                <w:numId w:val="2"/>
              </w:numPr>
              <w:spacing w:after="0" w:line="240" w:lineRule="auto"/>
              <w:jc w:val="both"/>
              <w:rPr>
                <w:rFonts w:ascii="Times New Roman" w:eastAsia="Times New Roman" w:hAnsi="Times New Roman"/>
                <w:sz w:val="24"/>
                <w:szCs w:val="24"/>
              </w:rPr>
            </w:pPr>
            <w:r w:rsidRPr="00CE5376">
              <w:rPr>
                <w:rFonts w:ascii="Times New Roman" w:eastAsia="Times New Roman" w:hAnsi="Times New Roman"/>
                <w:sz w:val="24"/>
                <w:szCs w:val="24"/>
              </w:rPr>
              <w:t>Veicināt sociālās atstumtības riskam pakļauto jauniešu sociālo integrāciju;</w:t>
            </w:r>
          </w:p>
          <w:p w:rsidR="007B152A" w:rsidRPr="00CE5376" w:rsidP="007B152A" w14:paraId="704A9284" w14:textId="77777777">
            <w:pPr>
              <w:pStyle w:val="ListParagraph"/>
              <w:numPr>
                <w:ilvl w:val="2"/>
                <w:numId w:val="2"/>
              </w:numPr>
              <w:spacing w:after="0" w:line="240" w:lineRule="auto"/>
              <w:jc w:val="both"/>
              <w:rPr>
                <w:rFonts w:ascii="Times New Roman" w:eastAsia="Times New Roman" w:hAnsi="Times New Roman"/>
                <w:sz w:val="24"/>
                <w:szCs w:val="24"/>
              </w:rPr>
            </w:pPr>
            <w:r w:rsidRPr="00CE5376">
              <w:rPr>
                <w:rFonts w:ascii="Times New Roman" w:eastAsia="Times New Roman" w:hAnsi="Times New Roman"/>
                <w:sz w:val="24"/>
                <w:szCs w:val="24"/>
              </w:rPr>
              <w:t xml:space="preserve">Nodrošināt lietderīgu brīvā laika pavadīšanu, </w:t>
            </w:r>
            <w:r w:rsidRPr="00CE5376">
              <w:rPr>
                <w:rFonts w:ascii="Times New Roman" w:hAnsi="Times New Roman"/>
                <w:sz w:val="24"/>
                <w:szCs w:val="24"/>
              </w:rPr>
              <w:t>kopā pavadīto laiku padarītu daudzveidīgāku, radītu priekšstatu par dažādām laika pavadīšanas iespējām, kā arī, ja nepieciešams, sniegtu atbalstu papildus nepieciešamo lietu iegādei, šo jauno paradumu nostiprināšanai;</w:t>
            </w:r>
          </w:p>
          <w:p w:rsidR="007B152A" w:rsidRPr="00CE5376" w:rsidP="007B152A" w14:paraId="77E3D4C6" w14:textId="77777777">
            <w:pPr>
              <w:pStyle w:val="ListParagraph"/>
              <w:numPr>
                <w:ilvl w:val="2"/>
                <w:numId w:val="2"/>
              </w:numPr>
              <w:spacing w:after="0" w:line="240" w:lineRule="auto"/>
              <w:jc w:val="both"/>
              <w:rPr>
                <w:rFonts w:ascii="Times New Roman" w:eastAsia="Times New Roman" w:hAnsi="Times New Roman"/>
                <w:sz w:val="24"/>
                <w:szCs w:val="24"/>
              </w:rPr>
            </w:pPr>
            <w:r w:rsidRPr="00CE5376">
              <w:rPr>
                <w:rFonts w:ascii="Times New Roman" w:eastAsia="Times New Roman" w:hAnsi="Times New Roman"/>
                <w:sz w:val="24"/>
                <w:szCs w:val="24"/>
              </w:rPr>
              <w:t>Veikt rezultātu novērtējumu ne retāk kā vienu reizi sešos mēnešos un rakstiski informēt Pasūtītāju;</w:t>
            </w:r>
          </w:p>
          <w:p w:rsidR="007B152A" w:rsidRPr="00CE5376" w:rsidP="007B152A" w14:paraId="7A66B5D3" w14:textId="77777777">
            <w:pPr>
              <w:pStyle w:val="ListParagraph"/>
              <w:numPr>
                <w:ilvl w:val="2"/>
                <w:numId w:val="2"/>
              </w:numPr>
              <w:spacing w:after="0" w:line="240" w:lineRule="auto"/>
              <w:jc w:val="both"/>
              <w:rPr>
                <w:rFonts w:ascii="Times New Roman" w:eastAsia="Times New Roman" w:hAnsi="Times New Roman"/>
                <w:sz w:val="24"/>
                <w:szCs w:val="24"/>
              </w:rPr>
            </w:pPr>
            <w:r w:rsidRPr="00CE5376">
              <w:rPr>
                <w:rFonts w:ascii="Times New Roman" w:eastAsia="Times New Roman" w:hAnsi="Times New Roman"/>
                <w:sz w:val="24"/>
                <w:szCs w:val="24"/>
              </w:rPr>
              <w:t xml:space="preserve">Sniegt ieteikumus Pasūtītāja darbiniekiem jauniešu sociālās rehabilitācijas programmu īstenošanai; </w:t>
            </w:r>
          </w:p>
          <w:p w:rsidR="007B152A" w:rsidRPr="00CE5376" w:rsidP="007B152A" w14:paraId="515A5045" w14:textId="77777777">
            <w:pPr>
              <w:pStyle w:val="ListParagraph"/>
              <w:numPr>
                <w:ilvl w:val="2"/>
                <w:numId w:val="2"/>
              </w:numPr>
              <w:autoSpaceDE w:val="0"/>
              <w:autoSpaceDN w:val="0"/>
              <w:adjustRightInd w:val="0"/>
              <w:spacing w:after="0" w:line="240" w:lineRule="auto"/>
              <w:jc w:val="both"/>
              <w:rPr>
                <w:rFonts w:ascii="Times New Roman" w:hAnsi="Times New Roman"/>
                <w:bCs/>
                <w:sz w:val="24"/>
                <w:szCs w:val="24"/>
              </w:rPr>
            </w:pPr>
            <w:r w:rsidRPr="00CE5376">
              <w:rPr>
                <w:rFonts w:ascii="Times New Roman" w:eastAsia="Times New Roman" w:hAnsi="Times New Roman"/>
                <w:sz w:val="24"/>
                <w:szCs w:val="24"/>
              </w:rPr>
              <w:t>Sniegt P</w:t>
            </w:r>
            <w:r w:rsidRPr="00CE5376">
              <w:rPr>
                <w:rFonts w:ascii="Times New Roman" w:hAnsi="Times New Roman"/>
                <w:bCs/>
                <w:sz w:val="24"/>
                <w:szCs w:val="24"/>
              </w:rPr>
              <w:t xml:space="preserve">akalpojumu, ievērojot normatīvo aktu prasības, tostarp Sociālo pakalpojumu un sociālās palīdzības likumā, </w:t>
            </w:r>
            <w:r w:rsidRPr="00CE5376">
              <w:rPr>
                <w:rFonts w:ascii="Times New Roman" w:eastAsia="Times New Roman" w:hAnsi="Times New Roman"/>
                <w:sz w:val="24"/>
                <w:szCs w:val="24"/>
                <w:lang w:eastAsia="lv-LV"/>
              </w:rPr>
              <w:t xml:space="preserve">Bērnu tiesību aizsardzības likumā, </w:t>
            </w:r>
            <w:r w:rsidRPr="00CE5376">
              <w:rPr>
                <w:rFonts w:ascii="Times New Roman" w:hAnsi="Times New Roman"/>
                <w:bCs/>
                <w:sz w:val="24"/>
                <w:szCs w:val="24"/>
              </w:rPr>
              <w:t xml:space="preserve">Ministru kabineta 15.11.2005. noteikumos Nr.857 “Noteikumi par sociālajām garantijām un atbalstu bārenim un bez vecāku gādības palikušajam bērnam, kurš ir </w:t>
            </w:r>
            <w:r w:rsidRPr="00CE5376">
              <w:rPr>
                <w:rFonts w:ascii="Times New Roman" w:hAnsi="Times New Roman"/>
                <w:bCs/>
                <w:sz w:val="24"/>
                <w:szCs w:val="24"/>
              </w:rPr>
              <w:t>ārpusģimenes</w:t>
            </w:r>
            <w:r w:rsidRPr="00CE5376">
              <w:rPr>
                <w:rFonts w:ascii="Times New Roman" w:hAnsi="Times New Roman"/>
                <w:bCs/>
                <w:sz w:val="24"/>
                <w:szCs w:val="24"/>
              </w:rPr>
              <w:t xml:space="preserve"> aprūpē, kā arī pēc </w:t>
            </w:r>
            <w:r w:rsidRPr="00CE5376">
              <w:rPr>
                <w:rFonts w:ascii="Times New Roman" w:hAnsi="Times New Roman"/>
                <w:bCs/>
                <w:sz w:val="24"/>
                <w:szCs w:val="24"/>
              </w:rPr>
              <w:t>ārpusģimenes</w:t>
            </w:r>
            <w:r w:rsidRPr="00CE5376">
              <w:rPr>
                <w:rFonts w:ascii="Times New Roman" w:hAnsi="Times New Roman"/>
                <w:bCs/>
                <w:sz w:val="24"/>
                <w:szCs w:val="24"/>
              </w:rPr>
              <w:t xml:space="preserve"> aprūpes beigšanās”, </w:t>
            </w:r>
            <w:r w:rsidRPr="00CE5376">
              <w:rPr>
                <w:rFonts w:ascii="Times New Roman" w:eastAsia="Times New Roman" w:hAnsi="Times New Roman"/>
                <w:sz w:val="24"/>
                <w:szCs w:val="24"/>
                <w:lang w:eastAsia="lv-LV"/>
              </w:rPr>
              <w:t xml:space="preserve">Ministru kabineta 02.04.2019. noteikumos </w:t>
            </w:r>
            <w:r w:rsidRPr="00CE5376">
              <w:rPr>
                <w:rFonts w:ascii="Times New Roman" w:eastAsia="Times New Roman" w:hAnsi="Times New Roman"/>
                <w:sz w:val="24"/>
                <w:szCs w:val="24"/>
                <w:lang w:eastAsia="lv-LV"/>
              </w:rPr>
              <w:t xml:space="preserve">Nr.138 „Noteikumi par sociālo pakalpojumu saņemšanu”, Ministru kabineta 13.06.2017. noteikumos Nr.338 „Prasības sociālo pakalpojumu sniedzējiem” un Ministru kabineta 27.06.2017. noteikumiem Nr.385 „Noteikumi par sociālo pakalpojumu sniedzēju reģistrēšanu” noteikto, </w:t>
            </w:r>
            <w:r w:rsidRPr="00CE5376">
              <w:rPr>
                <w:rFonts w:ascii="Times New Roman" w:hAnsi="Times New Roman"/>
                <w:bCs/>
                <w:sz w:val="24"/>
                <w:szCs w:val="24"/>
              </w:rPr>
              <w:t>un Latvijas Republikas normatīvajos aktos noteiktās prasības par fizisko personu datu aizsardzību, tiktāl, ciktāl tās atbilst Eiropas Parlamenta un Padomes Regulai (ES) 2016/679 (2016.gada 27.aprīlis) par fizisku personu aizsardzību attiecībā uz personas datu apstrādi un šādu datu brīvu apriti un ar ko atceļ Direktīvu 95/46/EK (</w:t>
            </w:r>
            <w:hyperlink r:id="rId5" w:history="1">
              <w:r w:rsidRPr="00CE5376">
                <w:rPr>
                  <w:rFonts w:ascii="Times New Roman" w:hAnsi="Times New Roman"/>
                  <w:bCs/>
                  <w:sz w:val="24"/>
                  <w:szCs w:val="24"/>
                </w:rPr>
                <w:t>Vispārīgā datu aizsardzības regula</w:t>
              </w:r>
            </w:hyperlink>
            <w:r w:rsidRPr="00CE5376">
              <w:rPr>
                <w:rFonts w:ascii="Times New Roman" w:hAnsi="Times New Roman"/>
                <w:bCs/>
                <w:sz w:val="24"/>
                <w:szCs w:val="24"/>
              </w:rPr>
              <w:t>), kā arī Pasūtītāja norādījumus;</w:t>
            </w:r>
          </w:p>
          <w:p w:rsidR="007B152A" w:rsidRPr="00CE5376" w:rsidP="007B152A" w14:paraId="10C64135" w14:textId="77777777">
            <w:pPr>
              <w:pStyle w:val="ListParagraph"/>
              <w:numPr>
                <w:ilvl w:val="2"/>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CE5376">
              <w:rPr>
                <w:rFonts w:ascii="Times New Roman" w:hAnsi="Times New Roman"/>
                <w:bCs/>
                <w:sz w:val="24"/>
                <w:szCs w:val="24"/>
              </w:rPr>
              <w:t xml:space="preserve">Nodrošināt Pakalpojuma sniegšanu ar jaunieti saskaņotā laikā, ievērojot </w:t>
            </w:r>
            <w:r w:rsidRPr="00CE5376">
              <w:rPr>
                <w:rFonts w:ascii="Times New Roman" w:eastAsia="Times New Roman" w:hAnsi="Times New Roman"/>
                <w:sz w:val="24"/>
                <w:szCs w:val="24"/>
                <w:lang w:eastAsia="lv-LV"/>
              </w:rPr>
              <w:t>Pasūtītāja noteikto stundu skaitu nedēļā;</w:t>
            </w:r>
          </w:p>
          <w:p w:rsidR="007B152A" w:rsidRPr="00CE5376" w:rsidP="007B152A" w14:paraId="20C05570" w14:textId="77777777">
            <w:pPr>
              <w:pStyle w:val="ListParagraph"/>
              <w:numPr>
                <w:ilvl w:val="2"/>
                <w:numId w:val="2"/>
              </w:numPr>
              <w:autoSpaceDE w:val="0"/>
              <w:autoSpaceDN w:val="0"/>
              <w:adjustRightInd w:val="0"/>
              <w:spacing w:after="0" w:line="240" w:lineRule="auto"/>
              <w:jc w:val="both"/>
              <w:rPr>
                <w:rFonts w:ascii="Times New Roman" w:eastAsia="Times New Roman" w:hAnsi="Times New Roman"/>
                <w:sz w:val="24"/>
                <w:szCs w:val="24"/>
              </w:rPr>
            </w:pPr>
            <w:r w:rsidRPr="00CE5376">
              <w:rPr>
                <w:rFonts w:ascii="Times New Roman" w:eastAsia="Times New Roman" w:hAnsi="Times New Roman"/>
                <w:sz w:val="24"/>
                <w:szCs w:val="24"/>
              </w:rPr>
              <w:t xml:space="preserve">Nodrošināt Pakalpojuma sniegšanu jaunietim, pamatojoties uz Pasūtītāja izsniegtu norīkojumu, kas izsniegts uz Pasūtītāja lēmuma par sociālā </w:t>
            </w:r>
            <w:r w:rsidRPr="00CE5376">
              <w:rPr>
                <w:rFonts w:ascii="Times New Roman" w:eastAsia="Times New Roman" w:hAnsi="Times New Roman"/>
                <w:sz w:val="24"/>
                <w:szCs w:val="24"/>
              </w:rPr>
              <w:t>mentora</w:t>
            </w:r>
            <w:r w:rsidRPr="00CE5376">
              <w:rPr>
                <w:rFonts w:ascii="Times New Roman" w:eastAsia="Times New Roman" w:hAnsi="Times New Roman"/>
                <w:sz w:val="24"/>
                <w:szCs w:val="24"/>
              </w:rPr>
              <w:t xml:space="preserve"> pakalpojuma piešķiršanu pamata;</w:t>
            </w:r>
          </w:p>
          <w:p w:rsidR="007B152A" w:rsidRPr="00CE5376" w:rsidP="007B152A" w14:paraId="0D9A7299" w14:textId="77777777">
            <w:pPr>
              <w:pStyle w:val="ListParagraph"/>
              <w:numPr>
                <w:ilvl w:val="2"/>
                <w:numId w:val="2"/>
              </w:numPr>
              <w:autoSpaceDE w:val="0"/>
              <w:autoSpaceDN w:val="0"/>
              <w:adjustRightInd w:val="0"/>
              <w:spacing w:after="0" w:line="240" w:lineRule="auto"/>
              <w:jc w:val="both"/>
              <w:rPr>
                <w:rFonts w:ascii="Times New Roman" w:eastAsia="Lucida Sans Unicode" w:hAnsi="Times New Roman"/>
                <w:sz w:val="24"/>
                <w:szCs w:val="24"/>
              </w:rPr>
            </w:pPr>
            <w:r w:rsidRPr="00CE5376">
              <w:rPr>
                <w:rFonts w:ascii="Times New Roman" w:eastAsia="Lucida Sans Unicode" w:hAnsi="Times New Roman"/>
                <w:sz w:val="24"/>
                <w:szCs w:val="24"/>
              </w:rPr>
              <w:t>Nodrošināt attiecībās ar jaunieti vispārpieņemto ētikas un uzvedības normu, savstarpējās attiecību kultūras noteikumu ievērošanu, laipnu un iejūtīgu attieksmi;</w:t>
            </w:r>
          </w:p>
          <w:p w:rsidR="007B152A" w:rsidRPr="00CE5376" w:rsidP="007B152A" w14:paraId="792B00F0" w14:textId="77777777">
            <w:pPr>
              <w:pStyle w:val="ListParagraph"/>
              <w:numPr>
                <w:ilvl w:val="2"/>
                <w:numId w:val="3"/>
              </w:numPr>
              <w:autoSpaceDE w:val="0"/>
              <w:autoSpaceDN w:val="0"/>
              <w:adjustRightInd w:val="0"/>
              <w:spacing w:after="0" w:line="240" w:lineRule="auto"/>
              <w:ind w:left="774" w:hanging="774"/>
              <w:jc w:val="both"/>
              <w:rPr>
                <w:rFonts w:ascii="Times New Roman" w:eastAsia="Times New Roman" w:hAnsi="Times New Roman"/>
                <w:sz w:val="24"/>
                <w:szCs w:val="24"/>
              </w:rPr>
            </w:pPr>
            <w:r w:rsidRPr="00CE5376">
              <w:rPr>
                <w:rFonts w:ascii="Times New Roman" w:eastAsia="Times New Roman" w:hAnsi="Times New Roman"/>
                <w:sz w:val="24"/>
                <w:szCs w:val="24"/>
              </w:rPr>
              <w:t xml:space="preserve">Nodrošināt, ka Pakalpojumu sniedz sociālais </w:t>
            </w:r>
            <w:r w:rsidRPr="00CE5376">
              <w:rPr>
                <w:rFonts w:ascii="Times New Roman" w:eastAsia="Times New Roman" w:hAnsi="Times New Roman"/>
                <w:sz w:val="24"/>
                <w:szCs w:val="24"/>
              </w:rPr>
              <w:t>mentors</w:t>
            </w:r>
            <w:r w:rsidRPr="00CE5376">
              <w:rPr>
                <w:rFonts w:ascii="Times New Roman" w:eastAsia="Times New Roman" w:hAnsi="Times New Roman"/>
                <w:sz w:val="24"/>
                <w:szCs w:val="24"/>
              </w:rPr>
              <w:t xml:space="preserve">, ar kuru jaunietim ir psiholoģiskā saderība, bet psiholoģiskās nesaderības gadījumā, pēc jaunieša pieprasījuma, nodrošināt sociālā </w:t>
            </w:r>
            <w:r w:rsidRPr="00CE5376">
              <w:rPr>
                <w:rFonts w:ascii="Times New Roman" w:eastAsia="Times New Roman" w:hAnsi="Times New Roman"/>
                <w:sz w:val="24"/>
                <w:szCs w:val="24"/>
              </w:rPr>
              <w:t>mentora</w:t>
            </w:r>
            <w:r w:rsidRPr="00CE5376">
              <w:rPr>
                <w:rFonts w:ascii="Times New Roman" w:eastAsia="Times New Roman" w:hAnsi="Times New Roman"/>
                <w:sz w:val="24"/>
                <w:szCs w:val="24"/>
              </w:rPr>
              <w:t xml:space="preserve"> nomaiņu pret citu;</w:t>
            </w:r>
          </w:p>
          <w:p w:rsidR="007B152A" w:rsidRPr="00CE5376" w:rsidP="007B152A" w14:paraId="01D00196" w14:textId="77777777">
            <w:pPr>
              <w:pStyle w:val="ListParagraph"/>
              <w:numPr>
                <w:ilvl w:val="2"/>
                <w:numId w:val="3"/>
              </w:numPr>
              <w:spacing w:after="0" w:line="240" w:lineRule="auto"/>
              <w:ind w:left="774" w:hanging="774"/>
              <w:jc w:val="both"/>
              <w:rPr>
                <w:rFonts w:ascii="Times New Roman" w:hAnsi="Times New Roman"/>
                <w:bCs/>
                <w:sz w:val="24"/>
                <w:szCs w:val="24"/>
                <w:lang w:eastAsia="ar-SA"/>
              </w:rPr>
            </w:pPr>
            <w:r w:rsidRPr="00CE5376">
              <w:rPr>
                <w:rFonts w:ascii="Times New Roman" w:eastAsia="Times New Roman" w:hAnsi="Times New Roman"/>
                <w:sz w:val="24"/>
                <w:szCs w:val="24"/>
              </w:rPr>
              <w:t xml:space="preserve">Veikt faktiski sniegtā Pakalpojuma uzskaiti, sagatavojot ikmēneša atskaites par atbalsta </w:t>
            </w:r>
            <w:bookmarkStart w:id="4" w:name="_Hlk178328944"/>
            <w:r w:rsidRPr="00CE5376">
              <w:rPr>
                <w:rFonts w:ascii="Times New Roman" w:eastAsia="Times New Roman" w:hAnsi="Times New Roman"/>
                <w:sz w:val="24"/>
                <w:szCs w:val="24"/>
              </w:rPr>
              <w:t>sniegšanas laikiem un veiktajām aktivitātēm, tai skaitā finanšu līdzekļu izlietojumu, pievienojot attaisnojuma dokumentus atbilstoši Grāmatvedības likumam.</w:t>
            </w:r>
            <w:bookmarkEnd w:id="4"/>
          </w:p>
        </w:tc>
      </w:tr>
      <w:tr w14:paraId="326DB11A" w14:textId="77777777" w:rsidTr="00385EE8">
        <w:tblPrEx>
          <w:tblW w:w="9606" w:type="dxa"/>
          <w:tblLayout w:type="fixed"/>
          <w:tblLook w:val="04C0"/>
        </w:tblPrEx>
        <w:trPr>
          <w:trHeight w:val="3020"/>
        </w:trPr>
        <w:tc>
          <w:tcPr>
            <w:tcW w:w="675" w:type="dxa"/>
            <w:shd w:val="clear" w:color="auto" w:fill="auto"/>
            <w:vAlign w:val="center"/>
          </w:tcPr>
          <w:p w:rsidR="007B152A" w:rsidRPr="00716345" w:rsidP="00385EE8" w14:paraId="68C9BF64" w14:textId="77777777">
            <w:pPr>
              <w:suppressAutoHyphens/>
              <w:spacing w:after="0" w:line="259" w:lineRule="auto"/>
              <w:jc w:val="center"/>
              <w:rPr>
                <w:rFonts w:ascii="Times New Roman" w:hAnsi="Times New Roman"/>
                <w:bCs/>
                <w:sz w:val="24"/>
                <w:szCs w:val="24"/>
                <w:lang w:eastAsia="ar-SA"/>
              </w:rPr>
            </w:pPr>
            <w:r w:rsidRPr="00716345">
              <w:rPr>
                <w:rFonts w:ascii="Times New Roman" w:hAnsi="Times New Roman"/>
                <w:bCs/>
                <w:sz w:val="24"/>
                <w:szCs w:val="24"/>
                <w:lang w:eastAsia="ar-SA"/>
              </w:rPr>
              <w:t>4.2.</w:t>
            </w:r>
          </w:p>
        </w:tc>
        <w:tc>
          <w:tcPr>
            <w:tcW w:w="2694" w:type="dxa"/>
            <w:shd w:val="clear" w:color="auto" w:fill="auto"/>
            <w:vAlign w:val="center"/>
          </w:tcPr>
          <w:p w:rsidR="007B152A" w:rsidRPr="00716345" w:rsidP="00385EE8" w14:paraId="1EC04D07" w14:textId="77777777">
            <w:pPr>
              <w:pStyle w:val="ListParagraph"/>
              <w:suppressAutoHyphens/>
              <w:spacing w:after="0" w:line="259" w:lineRule="auto"/>
              <w:ind w:left="57" w:hanging="57"/>
              <w:rPr>
                <w:rFonts w:ascii="Times New Roman" w:hAnsi="Times New Roman"/>
                <w:sz w:val="24"/>
                <w:szCs w:val="24"/>
                <w:lang w:eastAsia="ar-SA"/>
              </w:rPr>
            </w:pPr>
            <w:r w:rsidRPr="00716345">
              <w:rPr>
                <w:rFonts w:ascii="Times New Roman" w:hAnsi="Times New Roman"/>
                <w:sz w:val="24"/>
                <w:szCs w:val="24"/>
                <w:lang w:eastAsia="ar-SA"/>
              </w:rPr>
              <w:t xml:space="preserve">Nepieciešamie sociālā </w:t>
            </w:r>
            <w:r w:rsidRPr="00716345">
              <w:rPr>
                <w:rFonts w:ascii="Times New Roman" w:hAnsi="Times New Roman"/>
                <w:sz w:val="24"/>
                <w:szCs w:val="24"/>
                <w:lang w:eastAsia="ar-SA"/>
              </w:rPr>
              <w:t>mentora</w:t>
            </w:r>
            <w:r w:rsidRPr="00716345">
              <w:rPr>
                <w:rFonts w:ascii="Times New Roman" w:hAnsi="Times New Roman"/>
                <w:sz w:val="24"/>
                <w:szCs w:val="24"/>
                <w:lang w:eastAsia="ar-SA"/>
              </w:rPr>
              <w:t xml:space="preserve"> atbalsta pasākumi jauniešiem</w:t>
            </w:r>
          </w:p>
        </w:tc>
        <w:tc>
          <w:tcPr>
            <w:tcW w:w="6237" w:type="dxa"/>
            <w:shd w:val="clear" w:color="auto" w:fill="auto"/>
          </w:tcPr>
          <w:p w:rsidR="007B152A" w:rsidRPr="00CE5376" w:rsidP="007B152A" w14:paraId="5257B605"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Ar izglītību/nodarbinātību saistītos jautājumos;</w:t>
            </w:r>
          </w:p>
          <w:p w:rsidR="007B152A" w:rsidRPr="00CE5376" w:rsidP="007B152A" w14:paraId="09EECBAA"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Pašaprūpes prasmju attīstīšanā un uzlabošanā;</w:t>
            </w:r>
          </w:p>
          <w:p w:rsidR="007B152A" w:rsidRPr="00CE5376" w:rsidP="007B152A" w14:paraId="2907F72D"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Līdzdalībai vietējās kopienas dzīvē;</w:t>
            </w:r>
          </w:p>
          <w:p w:rsidR="007B152A" w:rsidRPr="00CE5376" w:rsidP="007B152A" w14:paraId="31A23897"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Veselības aprūpes un atkarības problēmu risināšanā, veselīga dzīvesveida uzturēšanā;</w:t>
            </w:r>
          </w:p>
          <w:p w:rsidR="007B152A" w:rsidRPr="00CE5376" w:rsidP="007B152A" w14:paraId="3761B805"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Brīvā laika plānošanā un tā lietderīgā pavadīšanā;</w:t>
            </w:r>
          </w:p>
          <w:p w:rsidR="007B152A" w:rsidRPr="00CE5376" w:rsidP="007B152A" w14:paraId="3ADD7660"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Saskarsmes veidošanā un komunikācijā ar fiziskām un juridiskām personām;</w:t>
            </w:r>
          </w:p>
          <w:p w:rsidR="007B152A" w:rsidRPr="00CE5376" w:rsidP="007B152A" w14:paraId="5D13238E"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Mājsaimniecības vadīšanā un budžeta plānošanā;</w:t>
            </w:r>
          </w:p>
          <w:p w:rsidR="007B152A" w:rsidRPr="00CE5376" w:rsidP="007B152A" w14:paraId="4247E0E4"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Personas tiesību aizstāvībā, lēmumu pieņemšanā u.c.;</w:t>
            </w:r>
          </w:p>
          <w:p w:rsidR="007B152A" w:rsidRPr="00CE5376" w:rsidP="007B152A" w14:paraId="5A8B70A8" w14:textId="77777777">
            <w:pPr>
              <w:pStyle w:val="ListParagraph"/>
              <w:numPr>
                <w:ilvl w:val="2"/>
                <w:numId w:val="4"/>
              </w:numPr>
              <w:spacing w:after="0" w:line="240" w:lineRule="auto"/>
              <w:ind w:left="771" w:hanging="709"/>
              <w:jc w:val="both"/>
              <w:rPr>
                <w:rFonts w:ascii="Times New Roman" w:eastAsia="Times New Roman" w:hAnsi="Times New Roman"/>
                <w:sz w:val="24"/>
                <w:szCs w:val="24"/>
              </w:rPr>
            </w:pPr>
            <w:r w:rsidRPr="00CE5376">
              <w:rPr>
                <w:rFonts w:ascii="Times New Roman" w:eastAsia="Times New Roman" w:hAnsi="Times New Roman"/>
                <w:sz w:val="24"/>
                <w:szCs w:val="24"/>
              </w:rPr>
              <w:t xml:space="preserve">Citi atbalsta veidi pēc Pasūtītāja vai Pakalpojuma sniedzēja </w:t>
            </w:r>
            <w:r w:rsidRPr="00CE5376">
              <w:rPr>
                <w:rFonts w:ascii="Times New Roman" w:eastAsia="Times New Roman" w:hAnsi="Times New Roman"/>
                <w:sz w:val="24"/>
                <w:szCs w:val="24"/>
              </w:rPr>
              <w:t>izvērtējuma</w:t>
            </w:r>
            <w:r w:rsidRPr="00CE5376">
              <w:rPr>
                <w:rFonts w:ascii="Times New Roman" w:eastAsia="Times New Roman" w:hAnsi="Times New Roman"/>
                <w:sz w:val="24"/>
                <w:szCs w:val="24"/>
              </w:rPr>
              <w:t>.</w:t>
            </w:r>
          </w:p>
        </w:tc>
      </w:tr>
      <w:tr w14:paraId="3908E658" w14:textId="77777777" w:rsidTr="00385EE8">
        <w:tblPrEx>
          <w:tblW w:w="9606" w:type="dxa"/>
          <w:tblLayout w:type="fixed"/>
          <w:tblLook w:val="04C0"/>
        </w:tblPrEx>
        <w:tc>
          <w:tcPr>
            <w:tcW w:w="675" w:type="dxa"/>
            <w:shd w:val="clear" w:color="auto" w:fill="auto"/>
          </w:tcPr>
          <w:p w:rsidR="007B152A" w:rsidRPr="00443F1B" w:rsidP="00385EE8" w14:paraId="353004A5" w14:textId="77777777">
            <w:pPr>
              <w:autoSpaceDE w:val="0"/>
              <w:autoSpaceDN w:val="0"/>
              <w:adjustRightInd w:val="0"/>
              <w:spacing w:after="0" w:line="240" w:lineRule="auto"/>
              <w:contextualSpacing/>
              <w:jc w:val="center"/>
              <w:rPr>
                <w:rFonts w:ascii="Times New Roman" w:eastAsia="Times New Roman" w:hAnsi="Times New Roman"/>
                <w:b/>
                <w:sz w:val="24"/>
                <w:szCs w:val="24"/>
              </w:rPr>
            </w:pPr>
            <w:r w:rsidRPr="00443F1B">
              <w:rPr>
                <w:rFonts w:ascii="Times New Roman" w:eastAsia="Times New Roman" w:hAnsi="Times New Roman"/>
                <w:b/>
                <w:sz w:val="24"/>
                <w:szCs w:val="24"/>
              </w:rPr>
              <w:t>5.</w:t>
            </w:r>
          </w:p>
        </w:tc>
        <w:tc>
          <w:tcPr>
            <w:tcW w:w="8931" w:type="dxa"/>
            <w:gridSpan w:val="2"/>
            <w:shd w:val="clear" w:color="auto" w:fill="auto"/>
          </w:tcPr>
          <w:p w:rsidR="007B152A" w:rsidRPr="00443F1B" w:rsidP="00385EE8" w14:paraId="0E2EEB63" w14:textId="77777777">
            <w:pPr>
              <w:autoSpaceDE w:val="0"/>
              <w:autoSpaceDN w:val="0"/>
              <w:adjustRightInd w:val="0"/>
              <w:spacing w:after="0" w:line="240" w:lineRule="auto"/>
              <w:contextualSpacing/>
              <w:jc w:val="both"/>
              <w:rPr>
                <w:rFonts w:ascii="Times New Roman" w:eastAsia="Times New Roman" w:hAnsi="Times New Roman"/>
                <w:b/>
                <w:sz w:val="24"/>
                <w:szCs w:val="24"/>
              </w:rPr>
            </w:pPr>
            <w:r w:rsidRPr="00443F1B">
              <w:rPr>
                <w:rFonts w:ascii="Times New Roman" w:eastAsia="Times New Roman" w:hAnsi="Times New Roman"/>
                <w:b/>
                <w:sz w:val="24"/>
                <w:szCs w:val="24"/>
              </w:rPr>
              <w:t>Pakalpojuma sniegšanas kārtība</w:t>
            </w:r>
          </w:p>
        </w:tc>
      </w:tr>
      <w:tr w14:paraId="583F2000" w14:textId="77777777" w:rsidTr="00385EE8">
        <w:tblPrEx>
          <w:tblW w:w="9606" w:type="dxa"/>
          <w:tblLayout w:type="fixed"/>
          <w:tblLook w:val="04C0"/>
        </w:tblPrEx>
        <w:tc>
          <w:tcPr>
            <w:tcW w:w="9606" w:type="dxa"/>
            <w:gridSpan w:val="3"/>
            <w:shd w:val="clear" w:color="auto" w:fill="auto"/>
          </w:tcPr>
          <w:p w:rsidR="007B152A" w:rsidRPr="008144DF" w:rsidP="007B152A" w14:paraId="25798C58"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sz w:val="24"/>
                <w:szCs w:val="24"/>
              </w:rPr>
            </w:pPr>
            <w:r w:rsidRPr="008144DF">
              <w:rPr>
                <w:rFonts w:ascii="Times New Roman" w:eastAsia="Times New Roman" w:hAnsi="Times New Roman"/>
                <w:sz w:val="24"/>
                <w:szCs w:val="24"/>
              </w:rPr>
              <w:t xml:space="preserve">Pakalpojuma sniedzējs uzsāk sociālā </w:t>
            </w:r>
            <w:r w:rsidRPr="008144DF">
              <w:rPr>
                <w:rFonts w:ascii="Times New Roman" w:eastAsia="Times New Roman" w:hAnsi="Times New Roman"/>
                <w:sz w:val="24"/>
                <w:szCs w:val="24"/>
              </w:rPr>
              <w:t>mentora</w:t>
            </w:r>
            <w:r w:rsidRPr="008144DF">
              <w:rPr>
                <w:rFonts w:ascii="Times New Roman" w:eastAsia="Times New Roman" w:hAnsi="Times New Roman"/>
                <w:sz w:val="24"/>
                <w:szCs w:val="24"/>
              </w:rPr>
              <w:t xml:space="preserve"> pakalpojuma sniegšanu jaunietim ne vēlāk kā 7 (septiņu) dienu laikā no Pasūtītāja no</w:t>
            </w:r>
            <w:r>
              <w:rPr>
                <w:rFonts w:ascii="Times New Roman" w:eastAsia="Times New Roman" w:hAnsi="Times New Roman"/>
                <w:sz w:val="24"/>
                <w:szCs w:val="24"/>
              </w:rPr>
              <w:t>sūtījuma</w:t>
            </w:r>
            <w:r w:rsidRPr="008144DF">
              <w:rPr>
                <w:rFonts w:ascii="Times New Roman" w:eastAsia="Times New Roman" w:hAnsi="Times New Roman"/>
                <w:sz w:val="24"/>
                <w:szCs w:val="24"/>
              </w:rPr>
              <w:t xml:space="preserve"> saņemšanas dienas;</w:t>
            </w:r>
          </w:p>
          <w:p w:rsidR="007B152A" w:rsidRPr="008144DF" w:rsidP="007B152A" w14:paraId="4309E5A8"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sz w:val="24"/>
                <w:szCs w:val="24"/>
              </w:rPr>
            </w:pPr>
            <w:r w:rsidRPr="008144DF">
              <w:rPr>
                <w:rFonts w:ascii="Times New Roman" w:eastAsia="Times New Roman" w:hAnsi="Times New Roman"/>
                <w:sz w:val="24"/>
                <w:szCs w:val="24"/>
              </w:rPr>
              <w:t xml:space="preserve">Pakalpojuma sniedzējs, ņemot vērā iesaistīto personu savstarpējo piekrišanu, izraugās atbilstošu sociālo </w:t>
            </w:r>
            <w:r w:rsidRPr="008144DF">
              <w:rPr>
                <w:rFonts w:ascii="Times New Roman" w:eastAsia="Times New Roman" w:hAnsi="Times New Roman"/>
                <w:sz w:val="24"/>
                <w:szCs w:val="24"/>
              </w:rPr>
              <w:t>mentoru</w:t>
            </w:r>
            <w:r w:rsidRPr="008144DF">
              <w:rPr>
                <w:rFonts w:ascii="Times New Roman" w:eastAsia="Times New Roman" w:hAnsi="Times New Roman"/>
                <w:sz w:val="24"/>
                <w:szCs w:val="24"/>
              </w:rPr>
              <w:t>, kurš vienojas par Pakalpojuma sniegšanas nosacījumiem (Pakalpojuma sniegšanas dienām un laikiem un citiem izpildes nosacījumiem);</w:t>
            </w:r>
          </w:p>
          <w:p w:rsidR="007B152A" w:rsidRPr="008144DF" w:rsidP="007B152A" w14:paraId="6DBC4821"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sz w:val="24"/>
                <w:szCs w:val="24"/>
              </w:rPr>
            </w:pPr>
            <w:r w:rsidRPr="008144DF">
              <w:rPr>
                <w:rFonts w:ascii="Times New Roman" w:eastAsia="Times New Roman" w:hAnsi="Times New Roman"/>
                <w:sz w:val="24"/>
                <w:szCs w:val="24"/>
              </w:rPr>
              <w:t xml:space="preserve">Ja jaunietim neizveidojas pozitīva sadarbība ar piesaistīto sociālo </w:t>
            </w:r>
            <w:r w:rsidRPr="008144DF">
              <w:rPr>
                <w:rFonts w:ascii="Times New Roman" w:eastAsia="Times New Roman" w:hAnsi="Times New Roman"/>
                <w:sz w:val="24"/>
                <w:szCs w:val="24"/>
              </w:rPr>
              <w:t>mentoru</w:t>
            </w:r>
            <w:r w:rsidRPr="008144DF">
              <w:rPr>
                <w:rFonts w:ascii="Times New Roman" w:eastAsia="Times New Roman" w:hAnsi="Times New Roman"/>
                <w:sz w:val="24"/>
                <w:szCs w:val="24"/>
              </w:rPr>
              <w:t xml:space="preserve">, Pakalpojuma sniedzējam, saskaņojot ar iesaistītajām pusēm, ir tiesības mainīt sociālo </w:t>
            </w:r>
            <w:r w:rsidRPr="008144DF">
              <w:rPr>
                <w:rFonts w:ascii="Times New Roman" w:eastAsia="Times New Roman" w:hAnsi="Times New Roman"/>
                <w:sz w:val="24"/>
                <w:szCs w:val="24"/>
              </w:rPr>
              <w:t>mentoru</w:t>
            </w:r>
            <w:r w:rsidRPr="008144DF">
              <w:rPr>
                <w:rFonts w:ascii="Times New Roman" w:eastAsia="Times New Roman" w:hAnsi="Times New Roman"/>
                <w:sz w:val="24"/>
                <w:szCs w:val="24"/>
              </w:rPr>
              <w:t>;</w:t>
            </w:r>
          </w:p>
          <w:p w:rsidR="007B152A" w:rsidRPr="00757505" w:rsidP="007B152A" w14:paraId="6B27FB9E"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color w:val="FF0000"/>
                <w:sz w:val="24"/>
                <w:szCs w:val="24"/>
              </w:rPr>
            </w:pPr>
            <w:r w:rsidRPr="008144DF">
              <w:rPr>
                <w:rFonts w:ascii="Times New Roman" w:eastAsia="Times New Roman" w:hAnsi="Times New Roman"/>
                <w:sz w:val="24"/>
                <w:szCs w:val="24"/>
              </w:rPr>
              <w:t>Pakalpojuma</w:t>
            </w:r>
            <w:r w:rsidRPr="00757505">
              <w:rPr>
                <w:rFonts w:ascii="Times New Roman" w:eastAsia="Times New Roman" w:hAnsi="Times New Roman"/>
                <w:sz w:val="24"/>
                <w:szCs w:val="24"/>
              </w:rPr>
              <w:t xml:space="preserve"> sniedzējs veido klienta lietu, kurā iekļauj visus ar </w:t>
            </w:r>
            <w:r>
              <w:rPr>
                <w:rFonts w:ascii="Times New Roman" w:eastAsia="Times New Roman" w:hAnsi="Times New Roman"/>
                <w:sz w:val="24"/>
                <w:szCs w:val="24"/>
              </w:rPr>
              <w:t>P</w:t>
            </w:r>
            <w:r w:rsidRPr="00757505">
              <w:rPr>
                <w:rFonts w:ascii="Times New Roman" w:eastAsia="Times New Roman" w:hAnsi="Times New Roman"/>
                <w:sz w:val="24"/>
                <w:szCs w:val="24"/>
              </w:rPr>
              <w:t>akalpojuma sniegšanu saistītos dokumentus</w:t>
            </w:r>
            <w:r w:rsidRPr="00632FEE">
              <w:rPr>
                <w:rFonts w:ascii="Times New Roman" w:eastAsia="Times New Roman" w:hAnsi="Times New Roman"/>
                <w:sz w:val="24"/>
                <w:szCs w:val="24"/>
              </w:rPr>
              <w:t xml:space="preserve">; </w:t>
            </w:r>
          </w:p>
          <w:p w:rsidR="007B152A" w:rsidP="007B152A" w14:paraId="77ECD04F"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sz w:val="24"/>
                <w:szCs w:val="24"/>
              </w:rPr>
            </w:pPr>
            <w:r w:rsidRPr="00757505">
              <w:rPr>
                <w:rFonts w:ascii="Times New Roman" w:eastAsia="Times New Roman" w:hAnsi="Times New Roman"/>
                <w:sz w:val="24"/>
                <w:szCs w:val="24"/>
              </w:rPr>
              <w:t xml:space="preserve">Pakalpojuma sniegšana tiek pārtraukta, ja jaunietis ir uzsācis pildīt valsts aizsardzības militāro dienestu, nonācis ieslodzījuma vietā vai ievietots ilgstošas sociālās aprūpes un sociālās rehabilitācijas institūcijā, mācību, darba vai cita iemesla dēļ atrodas ārvalstīs ilgāk par vienu mēnesi vai atrodas bezvēsts prombūtnē, kā arī, ja bez attaisnojoša iemesla divus mēnešus nav saņēmis sociālā </w:t>
            </w:r>
            <w:r w:rsidRPr="00757505">
              <w:rPr>
                <w:rFonts w:ascii="Times New Roman" w:eastAsia="Times New Roman" w:hAnsi="Times New Roman"/>
                <w:sz w:val="24"/>
                <w:szCs w:val="24"/>
              </w:rPr>
              <w:t>mentora</w:t>
            </w:r>
            <w:r w:rsidRPr="00757505">
              <w:rPr>
                <w:rFonts w:ascii="Times New Roman" w:eastAsia="Times New Roman" w:hAnsi="Times New Roman"/>
                <w:sz w:val="24"/>
                <w:szCs w:val="24"/>
              </w:rPr>
              <w:t xml:space="preserve"> pakalpojumu;</w:t>
            </w:r>
          </w:p>
          <w:p w:rsidR="007B152A" w:rsidP="007B152A" w14:paraId="530066E7"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w:t>
            </w:r>
            <w:r w:rsidRPr="00757505">
              <w:rPr>
                <w:rFonts w:ascii="Times New Roman" w:eastAsia="Times New Roman" w:hAnsi="Times New Roman"/>
                <w:sz w:val="24"/>
                <w:szCs w:val="24"/>
              </w:rPr>
              <w:t>akalpojums tiek izbeigts, ja jaunietis ir sasniedzis 21 gada vecumu un nemācās, ir sasniedzis 24 gadu vecumu vai atsakās no turpmākās atbalsta saņemšanas;</w:t>
            </w:r>
          </w:p>
          <w:p w:rsidR="007B152A" w:rsidRPr="00C40F8C" w:rsidP="007B152A" w14:paraId="51787DAA"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sz w:val="24"/>
                <w:szCs w:val="24"/>
              </w:rPr>
            </w:pPr>
            <w:r w:rsidRPr="00757505">
              <w:rPr>
                <w:rFonts w:ascii="Times New Roman" w:eastAsia="Times New Roman" w:hAnsi="Times New Roman"/>
                <w:sz w:val="24"/>
                <w:szCs w:val="24"/>
              </w:rPr>
              <w:t xml:space="preserve">Ne retāk kā reizi sešos mēnešos </w:t>
            </w:r>
            <w:r w:rsidRPr="00C40F8C">
              <w:rPr>
                <w:rFonts w:ascii="Times New Roman" w:eastAsia="Times New Roman" w:hAnsi="Times New Roman"/>
                <w:sz w:val="24"/>
                <w:szCs w:val="24"/>
              </w:rPr>
              <w:t>novērtē jaunieša sociālās situācijas izmaiņas un sasniegtos rezultātus un rakstiski informē Pasūtītāju;</w:t>
            </w:r>
          </w:p>
          <w:p w:rsidR="007B152A" w:rsidRPr="00757505" w:rsidP="007B152A" w14:paraId="1679C31E" w14:textId="77777777">
            <w:pPr>
              <w:pStyle w:val="ListParagraph"/>
              <w:numPr>
                <w:ilvl w:val="1"/>
                <w:numId w:val="6"/>
              </w:numPr>
              <w:autoSpaceDE w:val="0"/>
              <w:autoSpaceDN w:val="0"/>
              <w:adjustRightInd w:val="0"/>
              <w:spacing w:after="0" w:line="240" w:lineRule="auto"/>
              <w:ind w:left="709" w:hanging="425"/>
              <w:jc w:val="both"/>
              <w:rPr>
                <w:rFonts w:ascii="Times New Roman" w:eastAsia="Times New Roman" w:hAnsi="Times New Roman"/>
                <w:sz w:val="24"/>
                <w:szCs w:val="24"/>
              </w:rPr>
            </w:pPr>
            <w:r w:rsidRPr="00C40F8C">
              <w:rPr>
                <w:rFonts w:ascii="Times New Roman" w:eastAsia="Times New Roman" w:hAnsi="Times New Roman"/>
                <w:sz w:val="24"/>
                <w:szCs w:val="24"/>
              </w:rPr>
              <w:t>Pēc Pakalpojuma sniegšanas perioda beigām Pakalpojuma sniedzējs 10 (desmit) dienu laikā iesniedz Pasūtītājam pārskatu par Pakalpojuma</w:t>
            </w:r>
            <w:r w:rsidRPr="00757505">
              <w:rPr>
                <w:rFonts w:ascii="Times New Roman" w:eastAsia="Times New Roman" w:hAnsi="Times New Roman"/>
                <w:sz w:val="24"/>
                <w:szCs w:val="24"/>
              </w:rPr>
              <w:t xml:space="preserve"> gaitu, izpildes rezultātiem, vērtējumu par rezultātiem dinamikā un ieteikumus. Pārskatu iesniedz arī tad, ja </w:t>
            </w:r>
            <w:r>
              <w:rPr>
                <w:rFonts w:ascii="Times New Roman" w:eastAsia="Times New Roman" w:hAnsi="Times New Roman"/>
                <w:sz w:val="24"/>
                <w:szCs w:val="24"/>
              </w:rPr>
              <w:t>P</w:t>
            </w:r>
            <w:r w:rsidRPr="00757505">
              <w:rPr>
                <w:rFonts w:ascii="Times New Roman" w:eastAsia="Times New Roman" w:hAnsi="Times New Roman"/>
                <w:sz w:val="24"/>
                <w:szCs w:val="24"/>
              </w:rPr>
              <w:t>akalpojuma sniegšana tiek pārtraukta, papildus norādot pārtraukšanas iemeslu.</w:t>
            </w:r>
          </w:p>
        </w:tc>
      </w:tr>
      <w:tr w14:paraId="6CE207B5" w14:textId="77777777" w:rsidTr="00385EE8">
        <w:tblPrEx>
          <w:tblW w:w="9606" w:type="dxa"/>
          <w:tblLayout w:type="fixed"/>
          <w:tblLook w:val="04C0"/>
        </w:tblPrEx>
        <w:tc>
          <w:tcPr>
            <w:tcW w:w="675" w:type="dxa"/>
            <w:shd w:val="clear" w:color="auto" w:fill="auto"/>
          </w:tcPr>
          <w:p w:rsidR="007B152A" w:rsidRPr="00716345" w:rsidP="00385EE8" w14:paraId="08BB927E" w14:textId="77777777">
            <w:pPr>
              <w:autoSpaceDE w:val="0"/>
              <w:autoSpaceDN w:val="0"/>
              <w:adjustRightInd w:val="0"/>
              <w:spacing w:after="0" w:line="240" w:lineRule="auto"/>
              <w:contextualSpacing/>
              <w:jc w:val="center"/>
              <w:rPr>
                <w:rFonts w:ascii="Times New Roman" w:eastAsia="Times New Roman" w:hAnsi="Times New Roman"/>
                <w:b/>
                <w:sz w:val="24"/>
                <w:szCs w:val="24"/>
              </w:rPr>
            </w:pPr>
            <w:r w:rsidRPr="00716345">
              <w:rPr>
                <w:rFonts w:ascii="Times New Roman" w:eastAsia="Times New Roman" w:hAnsi="Times New Roman"/>
                <w:b/>
                <w:sz w:val="24"/>
                <w:szCs w:val="24"/>
              </w:rPr>
              <w:t xml:space="preserve">6. </w:t>
            </w:r>
          </w:p>
        </w:tc>
        <w:tc>
          <w:tcPr>
            <w:tcW w:w="8931" w:type="dxa"/>
            <w:gridSpan w:val="2"/>
            <w:shd w:val="clear" w:color="auto" w:fill="auto"/>
          </w:tcPr>
          <w:p w:rsidR="007B152A" w:rsidRPr="00716345" w:rsidP="00385EE8" w14:paraId="1EEFB43B" w14:textId="77777777">
            <w:pPr>
              <w:autoSpaceDE w:val="0"/>
              <w:autoSpaceDN w:val="0"/>
              <w:adjustRightInd w:val="0"/>
              <w:spacing w:after="0" w:line="240" w:lineRule="auto"/>
              <w:contextualSpacing/>
              <w:jc w:val="both"/>
              <w:rPr>
                <w:rFonts w:ascii="Times New Roman" w:eastAsia="Times New Roman" w:hAnsi="Times New Roman"/>
                <w:b/>
                <w:sz w:val="24"/>
                <w:szCs w:val="24"/>
              </w:rPr>
            </w:pPr>
            <w:r w:rsidRPr="00716345">
              <w:rPr>
                <w:rFonts w:ascii="Times New Roman" w:eastAsia="Times New Roman" w:hAnsi="Times New Roman"/>
                <w:b/>
                <w:sz w:val="24"/>
                <w:szCs w:val="24"/>
              </w:rPr>
              <w:t>Prasības personālam:</w:t>
            </w:r>
          </w:p>
        </w:tc>
      </w:tr>
      <w:tr w14:paraId="027D10B4" w14:textId="77777777" w:rsidTr="00385EE8">
        <w:tblPrEx>
          <w:tblW w:w="9606" w:type="dxa"/>
          <w:tblLayout w:type="fixed"/>
          <w:tblLook w:val="04C0"/>
        </w:tblPrEx>
        <w:tc>
          <w:tcPr>
            <w:tcW w:w="9606" w:type="dxa"/>
            <w:gridSpan w:val="3"/>
            <w:shd w:val="clear" w:color="auto" w:fill="auto"/>
          </w:tcPr>
          <w:p w:rsidR="007B152A" w:rsidRPr="00716345" w:rsidP="00385EE8" w14:paraId="364EA783" w14:textId="77777777">
            <w:pPr>
              <w:autoSpaceDE w:val="0"/>
              <w:autoSpaceDN w:val="0"/>
              <w:adjustRightInd w:val="0"/>
              <w:spacing w:after="0" w:line="240" w:lineRule="auto"/>
              <w:jc w:val="both"/>
              <w:rPr>
                <w:rFonts w:ascii="Times New Roman" w:eastAsia="Times New Roman" w:hAnsi="Times New Roman"/>
                <w:sz w:val="24"/>
                <w:szCs w:val="24"/>
              </w:rPr>
            </w:pPr>
            <w:r w:rsidRPr="00423B1A">
              <w:rPr>
                <w:rFonts w:ascii="Times New Roman" w:eastAsia="Times New Roman" w:hAnsi="Times New Roman"/>
                <w:sz w:val="24"/>
                <w:szCs w:val="24"/>
              </w:rPr>
              <w:t xml:space="preserve">Pakalpojuma sniedzējs </w:t>
            </w:r>
            <w:r>
              <w:rPr>
                <w:rFonts w:ascii="Times New Roman" w:eastAsia="Times New Roman" w:hAnsi="Times New Roman"/>
                <w:sz w:val="24"/>
                <w:szCs w:val="24"/>
              </w:rPr>
              <w:t>P</w:t>
            </w:r>
            <w:r w:rsidRPr="00423B1A">
              <w:rPr>
                <w:rFonts w:ascii="Times New Roman" w:eastAsia="Times New Roman" w:hAnsi="Times New Roman"/>
                <w:sz w:val="24"/>
                <w:szCs w:val="24"/>
              </w:rPr>
              <w:t xml:space="preserve">akalpojuma sniegšanai piesaista personas, kuras ir </w:t>
            </w:r>
            <w:r w:rsidRPr="00423B1A">
              <w:rPr>
                <w:rFonts w:ascii="Times New Roman" w:eastAsia="Times New Roman" w:hAnsi="Times New Roman"/>
                <w:sz w:val="24"/>
                <w:szCs w:val="24"/>
                <w:lang w:eastAsia="lv-LV"/>
              </w:rPr>
              <w:t xml:space="preserve">apguvušas </w:t>
            </w:r>
            <w:r w:rsidRPr="00752850">
              <w:rPr>
                <w:rFonts w:ascii="Times New Roman" w:hAnsi="Times New Roman"/>
                <w:sz w:val="24"/>
                <w:szCs w:val="24"/>
              </w:rPr>
              <w:t xml:space="preserve">sociālā </w:t>
            </w:r>
            <w:r w:rsidRPr="00752850">
              <w:rPr>
                <w:rFonts w:ascii="Times New Roman" w:hAnsi="Times New Roman"/>
                <w:sz w:val="24"/>
                <w:szCs w:val="24"/>
              </w:rPr>
              <w:t>mentora</w:t>
            </w:r>
            <w:r w:rsidRPr="00752850">
              <w:rPr>
                <w:rFonts w:ascii="Times New Roman" w:hAnsi="Times New Roman"/>
                <w:sz w:val="24"/>
                <w:szCs w:val="24"/>
              </w:rPr>
              <w:t xml:space="preserve"> mācību programmu atbilstoši Labklājības ministrijas izstrādātajai Sociālo </w:t>
            </w:r>
            <w:r w:rsidRPr="00752850">
              <w:rPr>
                <w:rFonts w:ascii="Times New Roman" w:hAnsi="Times New Roman"/>
                <w:sz w:val="24"/>
                <w:szCs w:val="24"/>
              </w:rPr>
              <w:t>mentoru</w:t>
            </w:r>
            <w:r w:rsidRPr="00752850">
              <w:rPr>
                <w:rFonts w:ascii="Times New Roman" w:hAnsi="Times New Roman"/>
                <w:sz w:val="24"/>
                <w:szCs w:val="24"/>
              </w:rPr>
              <w:t xml:space="preserve"> mācību programmai (</w:t>
            </w:r>
            <w:hyperlink r:id="rId4" w:history="1">
              <w:r w:rsidRPr="00752850">
                <w:rPr>
                  <w:rStyle w:val="Hyperlink"/>
                  <w:rFonts w:ascii="Times New Roman" w:hAnsi="Times New Roman"/>
                  <w:color w:val="auto"/>
                  <w:sz w:val="24"/>
                  <w:szCs w:val="24"/>
                </w:rPr>
                <w:t>https://www.lm.gov.lv/lv/papildu-atbalsts-bez-vecaku-gadibas-palikusajam-bernam-pec-pilngadibas-sasniegsanas</w:t>
              </w:r>
            </w:hyperlink>
            <w:r w:rsidRPr="00752850">
              <w:rPr>
                <w:rFonts w:ascii="Times New Roman" w:hAnsi="Times New Roman"/>
                <w:sz w:val="24"/>
                <w:szCs w:val="24"/>
              </w:rPr>
              <w:t xml:space="preserve">) </w:t>
            </w:r>
            <w:r>
              <w:rPr>
                <w:rFonts w:ascii="Times New Roman" w:hAnsi="Times New Roman"/>
                <w:sz w:val="24"/>
                <w:szCs w:val="24"/>
              </w:rPr>
              <w:t xml:space="preserve">vai līdzvērtīgu programmu </w:t>
            </w:r>
            <w:r w:rsidRPr="00423B1A">
              <w:rPr>
                <w:rFonts w:ascii="Times New Roman" w:eastAsia="Times New Roman" w:hAnsi="Times New Roman"/>
                <w:sz w:val="24"/>
                <w:szCs w:val="24"/>
                <w:lang w:eastAsia="lv-LV"/>
              </w:rPr>
              <w:t xml:space="preserve">un ir sagatavotas darbam ar minēto </w:t>
            </w:r>
            <w:r w:rsidRPr="00423B1A">
              <w:rPr>
                <w:rFonts w:ascii="Times New Roman" w:eastAsia="Times New Roman" w:hAnsi="Times New Roman"/>
                <w:sz w:val="24"/>
                <w:szCs w:val="24"/>
                <w:lang w:eastAsia="lv-LV"/>
              </w:rPr>
              <w:t>mēr</w:t>
            </w:r>
            <w:r>
              <w:rPr>
                <w:rFonts w:ascii="Times New Roman" w:eastAsia="Times New Roman" w:hAnsi="Times New Roman"/>
                <w:sz w:val="24"/>
                <w:szCs w:val="24"/>
                <w:lang w:eastAsia="lv-LV"/>
              </w:rPr>
              <w:t>ķ</w:t>
            </w:r>
            <w:r w:rsidRPr="00423B1A">
              <w:rPr>
                <w:rFonts w:ascii="Times New Roman" w:eastAsia="Times New Roman" w:hAnsi="Times New Roman"/>
                <w:sz w:val="24"/>
                <w:szCs w:val="24"/>
                <w:lang w:eastAsia="lv-LV"/>
              </w:rPr>
              <w:t>grupu</w:t>
            </w:r>
            <w:r>
              <w:rPr>
                <w:rFonts w:ascii="Times New Roman" w:eastAsia="Times New Roman" w:hAnsi="Times New Roman"/>
                <w:sz w:val="24"/>
                <w:szCs w:val="24"/>
                <w:lang w:eastAsia="lv-LV"/>
              </w:rPr>
              <w:t>.</w:t>
            </w:r>
          </w:p>
        </w:tc>
      </w:tr>
      <w:tr w14:paraId="40DC27F3" w14:textId="77777777" w:rsidTr="00385EE8">
        <w:tblPrEx>
          <w:tblW w:w="9606" w:type="dxa"/>
          <w:tblLayout w:type="fixed"/>
          <w:tblLook w:val="04C0"/>
        </w:tblPrEx>
        <w:tc>
          <w:tcPr>
            <w:tcW w:w="675" w:type="dxa"/>
            <w:shd w:val="clear" w:color="auto" w:fill="auto"/>
          </w:tcPr>
          <w:p w:rsidR="007B152A" w:rsidRPr="00716345" w:rsidP="00385EE8" w14:paraId="12F68124" w14:textId="77777777">
            <w:pPr>
              <w:autoSpaceDE w:val="0"/>
              <w:autoSpaceDN w:val="0"/>
              <w:adjustRightInd w:val="0"/>
              <w:spacing w:after="0" w:line="240" w:lineRule="auto"/>
              <w:contextualSpacing/>
              <w:jc w:val="center"/>
              <w:rPr>
                <w:rFonts w:ascii="Times New Roman" w:eastAsia="Times New Roman" w:hAnsi="Times New Roman"/>
                <w:b/>
                <w:sz w:val="24"/>
                <w:szCs w:val="24"/>
              </w:rPr>
            </w:pPr>
            <w:r w:rsidRPr="00716345">
              <w:rPr>
                <w:rFonts w:ascii="Times New Roman" w:eastAsia="Times New Roman" w:hAnsi="Times New Roman"/>
                <w:b/>
                <w:sz w:val="24"/>
                <w:szCs w:val="24"/>
              </w:rPr>
              <w:t>7.</w:t>
            </w:r>
          </w:p>
        </w:tc>
        <w:tc>
          <w:tcPr>
            <w:tcW w:w="8931" w:type="dxa"/>
            <w:gridSpan w:val="2"/>
            <w:shd w:val="clear" w:color="auto" w:fill="auto"/>
          </w:tcPr>
          <w:p w:rsidR="007B152A" w:rsidRPr="00C40F8C" w:rsidP="00385EE8" w14:paraId="15C4FAF4" w14:textId="77777777">
            <w:pPr>
              <w:autoSpaceDE w:val="0"/>
              <w:autoSpaceDN w:val="0"/>
              <w:adjustRightInd w:val="0"/>
              <w:spacing w:after="0" w:line="240" w:lineRule="auto"/>
              <w:contextualSpacing/>
              <w:jc w:val="both"/>
              <w:rPr>
                <w:rFonts w:ascii="Times New Roman" w:eastAsia="Times New Roman" w:hAnsi="Times New Roman"/>
                <w:b/>
                <w:sz w:val="24"/>
                <w:szCs w:val="24"/>
              </w:rPr>
            </w:pPr>
            <w:r w:rsidRPr="00C40F8C">
              <w:rPr>
                <w:rFonts w:ascii="Times New Roman" w:eastAsia="Times New Roman" w:hAnsi="Times New Roman"/>
                <w:b/>
                <w:sz w:val="24"/>
                <w:szCs w:val="24"/>
              </w:rPr>
              <w:t>Pakalpojuma novērtēšana</w:t>
            </w:r>
          </w:p>
        </w:tc>
      </w:tr>
      <w:tr w14:paraId="6D30A902" w14:textId="77777777" w:rsidTr="00385EE8">
        <w:tblPrEx>
          <w:tblW w:w="9606" w:type="dxa"/>
          <w:tblLayout w:type="fixed"/>
          <w:tblLook w:val="04C0"/>
        </w:tblPrEx>
        <w:tc>
          <w:tcPr>
            <w:tcW w:w="9606" w:type="dxa"/>
            <w:gridSpan w:val="3"/>
            <w:shd w:val="clear" w:color="auto" w:fill="auto"/>
          </w:tcPr>
          <w:p w:rsidR="007B152A" w:rsidRPr="008144DF" w:rsidP="007B152A" w14:paraId="58F56FCA" w14:textId="77777777">
            <w:pPr>
              <w:numPr>
                <w:ilvl w:val="1"/>
                <w:numId w:val="1"/>
              </w:numPr>
              <w:suppressAutoHyphens/>
              <w:autoSpaceDN w:val="0"/>
              <w:spacing w:after="0" w:line="240" w:lineRule="auto"/>
              <w:ind w:left="709" w:hanging="425"/>
              <w:jc w:val="both"/>
              <w:textAlignment w:val="baseline"/>
              <w:rPr>
                <w:rFonts w:ascii="Times New Roman" w:hAnsi="Times New Roman"/>
                <w:sz w:val="24"/>
                <w:szCs w:val="24"/>
              </w:rPr>
            </w:pPr>
            <w:r w:rsidRPr="008144DF">
              <w:rPr>
                <w:rFonts w:ascii="Times New Roman" w:hAnsi="Times New Roman"/>
                <w:sz w:val="24"/>
                <w:szCs w:val="24"/>
                <w:lang w:eastAsia="ar-SA"/>
              </w:rPr>
              <w:t xml:space="preserve">Pretendents pēc nepieciešamības piedalās Pasūtītāja organizētajās </w:t>
            </w:r>
            <w:r w:rsidRPr="008144DF">
              <w:rPr>
                <w:rFonts w:ascii="Times New Roman" w:hAnsi="Times New Roman"/>
                <w:sz w:val="24"/>
                <w:szCs w:val="24"/>
                <w:lang w:eastAsia="ar-SA"/>
              </w:rPr>
              <w:t>starpprofesionālajās</w:t>
            </w:r>
            <w:r w:rsidRPr="008144DF">
              <w:rPr>
                <w:rFonts w:ascii="Times New Roman" w:hAnsi="Times New Roman"/>
                <w:sz w:val="24"/>
                <w:szCs w:val="24"/>
                <w:lang w:eastAsia="ar-SA"/>
              </w:rPr>
              <w:t xml:space="preserve"> sadarbības komandas sanāksmēs, kurās tiek pārrunāta Pakalpojuma norises gaita, aktualitātes, problēmas. Sanāksmes plānotas reizi divos mēnešos, sanāksmes laiku iepriekš saskaņojot ar Pretendentu.</w:t>
            </w:r>
          </w:p>
          <w:p w:rsidR="007B152A" w:rsidRPr="008144DF" w:rsidP="007B152A" w14:paraId="5ACE8268" w14:textId="77777777">
            <w:pPr>
              <w:numPr>
                <w:ilvl w:val="1"/>
                <w:numId w:val="1"/>
              </w:numPr>
              <w:suppressAutoHyphens/>
              <w:autoSpaceDN w:val="0"/>
              <w:spacing w:after="0" w:line="240" w:lineRule="auto"/>
              <w:ind w:left="709" w:hanging="425"/>
              <w:jc w:val="both"/>
              <w:textAlignment w:val="baseline"/>
              <w:rPr>
                <w:rFonts w:ascii="Times New Roman" w:hAnsi="Times New Roman"/>
                <w:sz w:val="24"/>
                <w:szCs w:val="24"/>
              </w:rPr>
            </w:pPr>
            <w:r w:rsidRPr="008144DF">
              <w:rPr>
                <w:rFonts w:ascii="Times New Roman" w:hAnsi="Times New Roman"/>
                <w:sz w:val="24"/>
                <w:szCs w:val="24"/>
              </w:rPr>
              <w:t>Sniegtā Pakalpojuma kvalitātes novērtēšanu veic Pasūtītāja speciālisti pēc nepieciešamības.</w:t>
            </w:r>
          </w:p>
          <w:p w:rsidR="007B152A" w:rsidRPr="008144DF" w:rsidP="007B152A" w14:paraId="3F6DAA72" w14:textId="77777777">
            <w:pPr>
              <w:numPr>
                <w:ilvl w:val="1"/>
                <w:numId w:val="1"/>
              </w:numPr>
              <w:suppressAutoHyphens/>
              <w:autoSpaceDN w:val="0"/>
              <w:spacing w:after="0" w:line="240" w:lineRule="auto"/>
              <w:ind w:left="709" w:hanging="425"/>
              <w:jc w:val="both"/>
              <w:textAlignment w:val="baseline"/>
              <w:rPr>
                <w:rFonts w:ascii="Times New Roman" w:hAnsi="Times New Roman"/>
              </w:rPr>
            </w:pPr>
            <w:r w:rsidRPr="008144DF">
              <w:rPr>
                <w:rFonts w:ascii="Times New Roman" w:eastAsia="Andale Sans UI" w:hAnsi="Times New Roman"/>
                <w:bCs/>
                <w:sz w:val="24"/>
                <w:szCs w:val="24"/>
                <w:lang w:bidi="en-US"/>
              </w:rPr>
              <w:t>Jaunieša</w:t>
            </w:r>
            <w:r w:rsidRPr="008144DF">
              <w:rPr>
                <w:rFonts w:ascii="Times New Roman" w:hAnsi="Times New Roman"/>
                <w:sz w:val="24"/>
                <w:szCs w:val="24"/>
              </w:rPr>
              <w:t xml:space="preserve"> apmierinātība ar Pakalpojumu, novērtējums – vienu reizi gadā.</w:t>
            </w:r>
          </w:p>
        </w:tc>
      </w:tr>
      <w:tr w14:paraId="3C6403A4" w14:textId="77777777" w:rsidTr="00385EE8">
        <w:tblPrEx>
          <w:tblW w:w="9606" w:type="dxa"/>
          <w:tblLayout w:type="fixed"/>
          <w:tblLook w:val="04C0"/>
        </w:tblPrEx>
        <w:tc>
          <w:tcPr>
            <w:tcW w:w="675" w:type="dxa"/>
            <w:shd w:val="clear" w:color="auto" w:fill="auto"/>
          </w:tcPr>
          <w:p w:rsidR="007B152A" w:rsidRPr="00716345" w:rsidP="00385EE8" w14:paraId="7ED0AA82" w14:textId="77777777">
            <w:pPr>
              <w:autoSpaceDE w:val="0"/>
              <w:autoSpaceDN w:val="0"/>
              <w:adjustRightInd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8 </w:t>
            </w:r>
            <w:r w:rsidRPr="00716345">
              <w:rPr>
                <w:rFonts w:ascii="Times New Roman" w:eastAsia="Times New Roman" w:hAnsi="Times New Roman"/>
                <w:b/>
                <w:sz w:val="24"/>
                <w:szCs w:val="24"/>
              </w:rPr>
              <w:t>.</w:t>
            </w:r>
          </w:p>
        </w:tc>
        <w:tc>
          <w:tcPr>
            <w:tcW w:w="8931" w:type="dxa"/>
            <w:gridSpan w:val="2"/>
            <w:shd w:val="clear" w:color="auto" w:fill="auto"/>
          </w:tcPr>
          <w:p w:rsidR="007B152A" w:rsidRPr="008144DF" w:rsidP="00385EE8" w14:paraId="262A35F0" w14:textId="77777777">
            <w:pPr>
              <w:autoSpaceDE w:val="0"/>
              <w:autoSpaceDN w:val="0"/>
              <w:adjustRightInd w:val="0"/>
              <w:spacing w:after="0" w:line="240" w:lineRule="auto"/>
              <w:contextualSpacing/>
              <w:jc w:val="both"/>
              <w:rPr>
                <w:rFonts w:ascii="Times New Roman" w:eastAsia="Times New Roman" w:hAnsi="Times New Roman"/>
                <w:b/>
                <w:sz w:val="24"/>
                <w:szCs w:val="24"/>
              </w:rPr>
            </w:pPr>
            <w:r w:rsidRPr="008144DF">
              <w:rPr>
                <w:rFonts w:ascii="Times New Roman" w:eastAsia="Times New Roman" w:hAnsi="Times New Roman"/>
                <w:b/>
                <w:sz w:val="24"/>
                <w:szCs w:val="24"/>
              </w:rPr>
              <w:t>Norēķinu kārtība:</w:t>
            </w:r>
          </w:p>
        </w:tc>
      </w:tr>
      <w:tr w14:paraId="25065092" w14:textId="77777777" w:rsidTr="00385EE8">
        <w:tblPrEx>
          <w:tblW w:w="9606" w:type="dxa"/>
          <w:tblLayout w:type="fixed"/>
          <w:tblLook w:val="04C0"/>
        </w:tblPrEx>
        <w:tc>
          <w:tcPr>
            <w:tcW w:w="9606" w:type="dxa"/>
            <w:gridSpan w:val="3"/>
            <w:shd w:val="clear" w:color="auto" w:fill="auto"/>
          </w:tcPr>
          <w:p w:rsidR="007B152A" w:rsidRPr="008144DF" w:rsidP="007B152A" w14:paraId="63EC810B" w14:textId="77777777">
            <w:pPr>
              <w:widowControl w:val="0"/>
              <w:numPr>
                <w:ilvl w:val="1"/>
                <w:numId w:val="7"/>
              </w:numPr>
              <w:tabs>
                <w:tab w:val="left" w:pos="567"/>
              </w:tabs>
              <w:suppressAutoHyphens/>
              <w:autoSpaceDN w:val="0"/>
              <w:spacing w:after="0" w:line="240" w:lineRule="auto"/>
              <w:ind w:left="709" w:hanging="425"/>
              <w:jc w:val="both"/>
              <w:textAlignment w:val="baseline"/>
              <w:rPr>
                <w:rFonts w:ascii="Times New Roman" w:hAnsi="Times New Roman"/>
                <w:sz w:val="24"/>
                <w:szCs w:val="24"/>
              </w:rPr>
            </w:pPr>
            <w:r w:rsidRPr="008144DF">
              <w:rPr>
                <w:rFonts w:ascii="Times New Roman" w:hAnsi="Times New Roman"/>
                <w:bCs/>
                <w:iCs/>
                <w:sz w:val="24"/>
                <w:szCs w:val="24"/>
              </w:rPr>
              <w:t>Līdz kārtējā mēneša 10.datumam Pakalpojuma sniedzējs iesniedz rēķinu par iepriekšējā mēnesī sniegto Pakalpojumu. Kopā ar rēķinu iesniedz atskait</w:t>
            </w:r>
            <w:r>
              <w:rPr>
                <w:rFonts w:ascii="Times New Roman" w:hAnsi="Times New Roman"/>
                <w:bCs/>
                <w:iCs/>
                <w:sz w:val="24"/>
                <w:szCs w:val="24"/>
              </w:rPr>
              <w:t>es</w:t>
            </w:r>
            <w:r w:rsidRPr="008144DF">
              <w:rPr>
                <w:rFonts w:ascii="Times New Roman" w:hAnsi="Times New Roman"/>
                <w:bCs/>
                <w:iCs/>
                <w:sz w:val="24"/>
                <w:szCs w:val="24"/>
              </w:rPr>
              <w:t xml:space="preserve"> par sniegtā Pakalpojuma apjomu</w:t>
            </w:r>
            <w:r>
              <w:rPr>
                <w:rFonts w:ascii="Times New Roman" w:hAnsi="Times New Roman"/>
                <w:bCs/>
                <w:iCs/>
                <w:sz w:val="24"/>
                <w:szCs w:val="24"/>
              </w:rPr>
              <w:t xml:space="preserve">, atbalsta veidiem un </w:t>
            </w:r>
            <w:r w:rsidRPr="00C96805">
              <w:rPr>
                <w:rFonts w:ascii="Times New Roman" w:eastAsia="Arial" w:hAnsi="Times New Roman"/>
                <w:color w:val="000000"/>
                <w:sz w:val="24"/>
                <w:szCs w:val="24"/>
              </w:rPr>
              <w:t>biheiviorālās</w:t>
            </w:r>
            <w:r w:rsidRPr="00C96805">
              <w:rPr>
                <w:rFonts w:ascii="Times New Roman" w:eastAsia="Arial" w:hAnsi="Times New Roman"/>
                <w:color w:val="000000"/>
                <w:sz w:val="24"/>
                <w:szCs w:val="24"/>
              </w:rPr>
              <w:t xml:space="preserve"> pārmaiņas motivējošu pasākumu faktisk</w:t>
            </w:r>
            <w:r>
              <w:rPr>
                <w:rFonts w:ascii="Times New Roman" w:eastAsia="Arial" w:hAnsi="Times New Roman"/>
                <w:color w:val="000000"/>
                <w:sz w:val="24"/>
                <w:szCs w:val="24"/>
              </w:rPr>
              <w:t>ajām</w:t>
            </w:r>
            <w:r w:rsidRPr="00C96805">
              <w:rPr>
                <w:rFonts w:ascii="Times New Roman" w:eastAsia="Arial" w:hAnsi="Times New Roman"/>
                <w:color w:val="000000"/>
                <w:sz w:val="24"/>
                <w:szCs w:val="24"/>
              </w:rPr>
              <w:t xml:space="preserve"> izmaks</w:t>
            </w:r>
            <w:r>
              <w:rPr>
                <w:rFonts w:ascii="Times New Roman" w:eastAsia="Arial" w:hAnsi="Times New Roman"/>
                <w:color w:val="000000"/>
                <w:sz w:val="24"/>
                <w:szCs w:val="24"/>
              </w:rPr>
              <w:t>ām.</w:t>
            </w:r>
          </w:p>
          <w:p w:rsidR="007B152A" w:rsidRPr="008144DF" w:rsidP="007B152A" w14:paraId="031F745E" w14:textId="77777777">
            <w:pPr>
              <w:numPr>
                <w:ilvl w:val="1"/>
                <w:numId w:val="7"/>
              </w:numPr>
              <w:spacing w:after="0" w:line="240" w:lineRule="auto"/>
              <w:ind w:left="709"/>
              <w:jc w:val="both"/>
              <w:rPr>
                <w:rFonts w:ascii="Times New Roman" w:eastAsia="Times New Roman" w:hAnsi="Times New Roman"/>
                <w:sz w:val="24"/>
                <w:szCs w:val="24"/>
              </w:rPr>
            </w:pPr>
            <w:r w:rsidRPr="008144DF">
              <w:rPr>
                <w:rFonts w:ascii="Times New Roman" w:hAnsi="Times New Roman"/>
                <w:bCs/>
                <w:iCs/>
                <w:sz w:val="24"/>
                <w:szCs w:val="24"/>
              </w:rPr>
              <w:t xml:space="preserve">Pasūtītājs 5 (piecu) darbdienu laikā izskata un apstiprina Pakalpojuma sniedzēja iesniegtās atskaites. Ja Pasūtītājs ir konstatējis atskaitēs kļūdas un neprecizitātes, par tām tiek informēts Pakalpojuma sniedzējs, norādot termiņu to novēršanai; </w:t>
            </w:r>
          </w:p>
          <w:p w:rsidR="007B152A" w:rsidRPr="008144DF" w:rsidP="007B152A" w14:paraId="68BFE6CE" w14:textId="77777777">
            <w:pPr>
              <w:numPr>
                <w:ilvl w:val="1"/>
                <w:numId w:val="7"/>
              </w:numPr>
              <w:spacing w:after="0" w:line="240" w:lineRule="auto"/>
              <w:ind w:left="709"/>
              <w:jc w:val="both"/>
              <w:rPr>
                <w:rFonts w:ascii="Times New Roman" w:eastAsia="Times New Roman" w:hAnsi="Times New Roman"/>
                <w:sz w:val="24"/>
                <w:szCs w:val="24"/>
              </w:rPr>
            </w:pPr>
            <w:r w:rsidRPr="008144DF">
              <w:rPr>
                <w:rFonts w:ascii="Times New Roman" w:hAnsi="Times New Roman"/>
                <w:sz w:val="24"/>
                <w:szCs w:val="24"/>
              </w:rPr>
              <w:t>Pasūtītājs norēķinās par pakalpojumu 20 (divdesmit) darbdienu laikā no rēķina un atskaišu saņemšanas dienas.</w:t>
            </w:r>
            <w:r w:rsidRPr="008144DF">
              <w:rPr>
                <w:rFonts w:ascii="Times New Roman" w:hAnsi="Times New Roman"/>
              </w:rPr>
              <w:t xml:space="preserve"> </w:t>
            </w:r>
          </w:p>
        </w:tc>
      </w:tr>
    </w:tbl>
    <w:p w:rsidR="007B152A" w:rsidRPr="00E846C9" w:rsidP="007B152A" w14:paraId="7E4DB273" w14:textId="77777777">
      <w:pPr>
        <w:rPr>
          <w:rFonts w:ascii="Times New Roman" w:hAnsi="Times New Roman"/>
          <w:sz w:val="24"/>
          <w:szCs w:val="24"/>
          <w:lang w:eastAsia="lv-LV"/>
        </w:rPr>
      </w:pPr>
    </w:p>
    <w:p w:rsidR="00E91586" w14:paraId="36C3CA37" w14:textId="77777777"/>
    <w:sectPr w:rsidSect="007B152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52A" w14:paraId="3E4163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52A" w:rsidRPr="00746C5B" w:rsidP="007B152A" w14:paraId="4ED12550" w14:textId="77777777">
    <w:pPr>
      <w:suppressAutoHyphens/>
      <w:autoSpaceDE w:val="0"/>
      <w:jc w:val="center"/>
      <w:rPr>
        <w:lang w:val="en-US"/>
      </w:rPr>
    </w:pPr>
    <w:r w:rsidRPr="00746C5B">
      <w:rPr>
        <w:lang w:val="en-US"/>
      </w:rPr>
      <w:t>ŠIS DOKUMENTS IR PARAKSTĪTS AR DROŠU ELEKTRONISKO PARAKSTU UN SATUR LAIKA ZĪMOGU</w:t>
    </w:r>
    <w:r w:rsidRPr="00746C5B">
      <w:rPr>
        <w:sz w:val="26"/>
        <w:szCs w:val="26"/>
        <w:lang w:val="en-US"/>
      </w:rPr>
      <w:t xml:space="preserve">               </w:t>
    </w:r>
  </w:p>
  <w:p w:rsidR="007B152A" w14:paraId="738FC22F"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52A" w14:paraId="7A55DF0B"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52A" w14:paraId="465CAF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52A" w14:paraId="368A78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52A" w14:paraId="078241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C26AB"/>
    <w:multiLevelType w:val="multilevel"/>
    <w:tmpl w:val="06B0CCA0"/>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9C0056"/>
    <w:multiLevelType w:val="multilevel"/>
    <w:tmpl w:val="2C66BE98"/>
    <w:lvl w:ilvl="0">
      <w:start w:val="4"/>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nsid w:val="05054B3C"/>
    <w:multiLevelType w:val="multilevel"/>
    <w:tmpl w:val="CBBC6E2A"/>
    <w:lvl w:ilvl="0">
      <w:start w:val="4"/>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nsid w:val="07197356"/>
    <w:multiLevelType w:val="multilevel"/>
    <w:tmpl w:val="1F2AF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513070"/>
    <w:multiLevelType w:val="multilevel"/>
    <w:tmpl w:val="D9D45B82"/>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nsid w:val="21613EA1"/>
    <w:multiLevelType w:val="multilevel"/>
    <w:tmpl w:val="C24691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4EA6679"/>
    <w:multiLevelType w:val="multilevel"/>
    <w:tmpl w:val="9F286F86"/>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608416">
    <w:abstractNumId w:val="0"/>
  </w:num>
  <w:num w:numId="2" w16cid:durableId="308025608">
    <w:abstractNumId w:val="4"/>
  </w:num>
  <w:num w:numId="3" w16cid:durableId="276569020">
    <w:abstractNumId w:val="2"/>
  </w:num>
  <w:num w:numId="4" w16cid:durableId="950210892">
    <w:abstractNumId w:val="1"/>
  </w:num>
  <w:num w:numId="5" w16cid:durableId="970593386">
    <w:abstractNumId w:val="6"/>
  </w:num>
  <w:num w:numId="6" w16cid:durableId="1016619985">
    <w:abstractNumId w:val="5"/>
  </w:num>
  <w:num w:numId="7" w16cid:durableId="491527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F2"/>
    <w:rsid w:val="000407DD"/>
    <w:rsid w:val="00044398"/>
    <w:rsid w:val="00162F4F"/>
    <w:rsid w:val="00244256"/>
    <w:rsid w:val="00304137"/>
    <w:rsid w:val="003152F2"/>
    <w:rsid w:val="00362101"/>
    <w:rsid w:val="00377ABB"/>
    <w:rsid w:val="00385EE8"/>
    <w:rsid w:val="0041184B"/>
    <w:rsid w:val="00422BA9"/>
    <w:rsid w:val="00423B1A"/>
    <w:rsid w:val="00443F1B"/>
    <w:rsid w:val="004537EA"/>
    <w:rsid w:val="005E6CED"/>
    <w:rsid w:val="00632FEE"/>
    <w:rsid w:val="00716345"/>
    <w:rsid w:val="00746C5B"/>
    <w:rsid w:val="00752850"/>
    <w:rsid w:val="00757505"/>
    <w:rsid w:val="007B152A"/>
    <w:rsid w:val="008144DF"/>
    <w:rsid w:val="00973290"/>
    <w:rsid w:val="00AB0D2B"/>
    <w:rsid w:val="00B61D86"/>
    <w:rsid w:val="00C40F8C"/>
    <w:rsid w:val="00C96805"/>
    <w:rsid w:val="00CC1A6A"/>
    <w:rsid w:val="00CE5376"/>
    <w:rsid w:val="00D143FC"/>
    <w:rsid w:val="00D47A8D"/>
    <w:rsid w:val="00D52D61"/>
    <w:rsid w:val="00E846C9"/>
    <w:rsid w:val="00E91586"/>
    <w:rsid w:val="00FD32C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B19FE0EF-54C6-4351-BFBC-7FC3384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52A"/>
    <w:pPr>
      <w:spacing w:after="200" w:line="276" w:lineRule="auto"/>
    </w:pPr>
    <w:rPr>
      <w:rFonts w:ascii="Calibri" w:eastAsia="Calibri" w:hAnsi="Calibri" w:cs="Times New Roman"/>
    </w:rPr>
  </w:style>
  <w:style w:type="paragraph" w:styleId="Heading1">
    <w:name w:val="heading 1"/>
    <w:basedOn w:val="Normal"/>
    <w:next w:val="Normal"/>
    <w:link w:val="Virsraksts1Rakstz"/>
    <w:uiPriority w:val="9"/>
    <w:qFormat/>
    <w:rsid w:val="00315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315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315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315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315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315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315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315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315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3152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3152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3152F2"/>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3152F2"/>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3152F2"/>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3152F2"/>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3152F2"/>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3152F2"/>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3152F2"/>
    <w:rPr>
      <w:rFonts w:eastAsiaTheme="majorEastAsia" w:cstheme="majorBidi"/>
      <w:color w:val="272727" w:themeColor="text1" w:themeTint="D8"/>
    </w:rPr>
  </w:style>
  <w:style w:type="paragraph" w:styleId="Title">
    <w:name w:val="Title"/>
    <w:basedOn w:val="Normal"/>
    <w:next w:val="Normal"/>
    <w:link w:val="NosaukumsRakstz"/>
    <w:uiPriority w:val="10"/>
    <w:qFormat/>
    <w:rsid w:val="0031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3152F2"/>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3152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3152F2"/>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3152F2"/>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3152F2"/>
    <w:rPr>
      <w:i/>
      <w:iCs/>
      <w:color w:val="404040" w:themeColor="text1" w:themeTint="BF"/>
    </w:rPr>
  </w:style>
  <w:style w:type="paragraph" w:styleId="ListParagraph">
    <w:name w:val="List Paragraph"/>
    <w:aliases w:val="2,Bullet EY,Bullet list,Colorful List - Accent 11,Colorful List - Accent 12,H&amp;P List Paragraph,List Paragraph Red,List Paragraph1,List Paragraph11,Normal bullet 2,Numurets,PPS_Bullet,Saistīto dokumentu saraksts,Strip,Syle 1,Virsraksti"/>
    <w:basedOn w:val="Normal"/>
    <w:link w:val="SarakstarindkopaRakstz"/>
    <w:uiPriority w:val="34"/>
    <w:qFormat/>
    <w:rsid w:val="003152F2"/>
    <w:pPr>
      <w:ind w:left="720"/>
      <w:contextualSpacing/>
    </w:pPr>
  </w:style>
  <w:style w:type="character" w:styleId="IntenseEmphasis">
    <w:name w:val="Intense Emphasis"/>
    <w:basedOn w:val="DefaultParagraphFont"/>
    <w:uiPriority w:val="21"/>
    <w:qFormat/>
    <w:rsid w:val="003152F2"/>
    <w:rPr>
      <w:i/>
      <w:iCs/>
      <w:color w:val="2F5496" w:themeColor="accent1" w:themeShade="BF"/>
    </w:rPr>
  </w:style>
  <w:style w:type="paragraph" w:styleId="IntenseQuote">
    <w:name w:val="Intense Quote"/>
    <w:basedOn w:val="Normal"/>
    <w:next w:val="Normal"/>
    <w:link w:val="IntensvscittsRakstz"/>
    <w:uiPriority w:val="30"/>
    <w:qFormat/>
    <w:rsid w:val="00315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3152F2"/>
    <w:rPr>
      <w:i/>
      <w:iCs/>
      <w:color w:val="2F5496" w:themeColor="accent1" w:themeShade="BF"/>
    </w:rPr>
  </w:style>
  <w:style w:type="character" w:styleId="IntenseReference">
    <w:name w:val="Intense Reference"/>
    <w:basedOn w:val="DefaultParagraphFont"/>
    <w:uiPriority w:val="32"/>
    <w:qFormat/>
    <w:rsid w:val="003152F2"/>
    <w:rPr>
      <w:b/>
      <w:bCs/>
      <w:smallCaps/>
      <w:color w:val="2F5496" w:themeColor="accent1" w:themeShade="BF"/>
      <w:spacing w:val="5"/>
    </w:rPr>
  </w:style>
  <w:style w:type="character" w:styleId="Hyperlink">
    <w:name w:val="Hyperlink"/>
    <w:uiPriority w:val="99"/>
    <w:unhideWhenUsed/>
    <w:rsid w:val="007B152A"/>
    <w:rPr>
      <w:color w:val="0000FF"/>
      <w:u w:val="single"/>
    </w:rPr>
  </w:style>
  <w:style w:type="paragraph" w:styleId="BodyText">
    <w:name w:val="Body Text"/>
    <w:basedOn w:val="Normal"/>
    <w:link w:val="PamattekstsRakstz"/>
    <w:rsid w:val="007B152A"/>
    <w:pPr>
      <w:spacing w:after="0" w:line="240" w:lineRule="auto"/>
      <w:jc w:val="both"/>
    </w:pPr>
    <w:rPr>
      <w:rFonts w:ascii="Times New Roman" w:eastAsia="Times New Roman" w:hAnsi="Times New Roman"/>
      <w:snapToGrid w:val="0"/>
      <w:sz w:val="24"/>
      <w:szCs w:val="20"/>
    </w:rPr>
  </w:style>
  <w:style w:type="character" w:customStyle="1" w:styleId="PamattekstsRakstz">
    <w:name w:val="Pamatteksts Rakstz."/>
    <w:basedOn w:val="DefaultParagraphFont"/>
    <w:link w:val="BodyText"/>
    <w:rsid w:val="007B152A"/>
    <w:rPr>
      <w:rFonts w:ascii="Times New Roman" w:eastAsia="Times New Roman" w:hAnsi="Times New Roman" w:cs="Times New Roman"/>
      <w:snapToGrid w:val="0"/>
      <w:sz w:val="24"/>
      <w:szCs w:val="20"/>
    </w:rPr>
  </w:style>
  <w:style w:type="character" w:customStyle="1" w:styleId="SarakstarindkopaRakstz">
    <w:name w:val="Saraksta rindkopa Rakstz."/>
    <w:aliases w:val="2 Rakstz.,Bullet EY Rakstz.,Bullet list Rakstz.,Colorful List - Accent 11 Rakstz.,Colorful List - Accent 12 Rakstz.,H&amp;P List Paragraph Rakstz.,List Paragraph Red Rakstz.,List Paragraph1 Rakstz.,List Paragraph11 Rakstz."/>
    <w:link w:val="ListParagraph"/>
    <w:uiPriority w:val="34"/>
    <w:qFormat/>
    <w:locked/>
    <w:rsid w:val="007B152A"/>
  </w:style>
  <w:style w:type="paragraph" w:styleId="Header">
    <w:name w:val="header"/>
    <w:basedOn w:val="Normal"/>
    <w:link w:val="GalveneRakstz"/>
    <w:uiPriority w:val="99"/>
    <w:unhideWhenUsed/>
    <w:rsid w:val="007B152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7B152A"/>
    <w:rPr>
      <w:rFonts w:ascii="Calibri" w:eastAsia="Calibri" w:hAnsi="Calibri" w:cs="Times New Roman"/>
    </w:rPr>
  </w:style>
  <w:style w:type="paragraph" w:styleId="Footer">
    <w:name w:val="footer"/>
    <w:basedOn w:val="Normal"/>
    <w:link w:val="KjeneRakstz"/>
    <w:uiPriority w:val="99"/>
    <w:unhideWhenUsed/>
    <w:rsid w:val="007B152A"/>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7B15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m.gov.lv/lv/papildu-atbalsts-bez-vecaku-gadibas-palikusajam-bernam-pec-pilngadibas-sasniegsanas" TargetMode="External" /><Relationship Id="rId5" Type="http://schemas.openxmlformats.org/officeDocument/2006/relationships/hyperlink" Target="https://eur-lex.europa.eu/legal-content/LV/TXT/?uri=CELEX%3A32016R0679"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6643</Words>
  <Characters>3787</Characters>
  <Application>Microsoft Office Word</Application>
  <DocSecurity>0</DocSecurity>
  <Lines>31</Lines>
  <Paragraphs>20</Paragraphs>
  <ScaleCrop>false</ScaleCrop>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Valujeva</dc:creator>
  <cp:lastModifiedBy>Tatjana Valujeva</cp:lastModifiedBy>
  <cp:revision>2</cp:revision>
  <dcterms:created xsi:type="dcterms:W3CDTF">2025-03-18T13:25:00Z</dcterms:created>
  <dcterms:modified xsi:type="dcterms:W3CDTF">2025-03-18T13:27:00Z</dcterms:modified>
</cp:coreProperties>
</file>