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F83E" w14:textId="77777777" w:rsidR="006F3FDD" w:rsidRPr="00002538" w:rsidRDefault="006F3FDD" w:rsidP="006F3FDD">
      <w:pPr>
        <w:spacing w:after="0" w:line="240" w:lineRule="auto"/>
        <w:jc w:val="right"/>
        <w:rPr>
          <w:rFonts w:asciiTheme="majorBidi" w:eastAsia="Times New Roman" w:hAnsiTheme="majorBidi" w:cstheme="majorBidi"/>
          <w:bCs/>
          <w:sz w:val="24"/>
          <w:szCs w:val="24"/>
          <w:lang w:eastAsia="ar-SA"/>
        </w:rPr>
      </w:pPr>
      <w:bookmarkStart w:id="0" w:name="_Hlk198129596"/>
      <w:r w:rsidRPr="00002538">
        <w:rPr>
          <w:rFonts w:asciiTheme="majorBidi" w:eastAsia="Times New Roman" w:hAnsiTheme="majorBidi" w:cstheme="majorBidi"/>
          <w:bCs/>
          <w:sz w:val="24"/>
          <w:szCs w:val="24"/>
          <w:lang w:eastAsia="ar-SA"/>
        </w:rPr>
        <w:t>2.pielikums</w:t>
      </w:r>
    </w:p>
    <w:p w14:paraId="632A5BFB" w14:textId="77777777" w:rsidR="006F3FDD" w:rsidRPr="00002538" w:rsidRDefault="006F3FDD" w:rsidP="006F3FDD">
      <w:pPr>
        <w:suppressAutoHyphens/>
        <w:spacing w:after="0" w:line="240" w:lineRule="auto"/>
        <w:jc w:val="right"/>
        <w:rPr>
          <w:rFonts w:asciiTheme="majorBidi" w:eastAsia="Times New Roman" w:hAnsiTheme="majorBidi" w:cstheme="majorBidi"/>
          <w:bCs/>
          <w:sz w:val="20"/>
          <w:szCs w:val="20"/>
          <w:lang w:eastAsia="ar-SA"/>
        </w:rPr>
      </w:pPr>
      <w:r w:rsidRPr="00002538">
        <w:rPr>
          <w:rFonts w:asciiTheme="majorBidi" w:eastAsia="Times New Roman" w:hAnsiTheme="majorBidi" w:cstheme="majorBidi"/>
          <w:bCs/>
          <w:sz w:val="20"/>
          <w:szCs w:val="20"/>
          <w:lang w:eastAsia="ar-SA"/>
        </w:rPr>
        <w:t>Tirgus izpētei</w:t>
      </w:r>
    </w:p>
    <w:p w14:paraId="6B1796F4" w14:textId="77777777" w:rsidR="006F3FDD" w:rsidRPr="00002538" w:rsidRDefault="006F3FDD" w:rsidP="006F3FD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02538">
        <w:rPr>
          <w:rFonts w:asciiTheme="majorBidi" w:eastAsia="Times New Roman" w:hAnsiTheme="majorBidi" w:cstheme="majorBidi"/>
          <w:bCs/>
          <w:sz w:val="20"/>
          <w:szCs w:val="20"/>
          <w:lang w:eastAsia="ar-SA"/>
        </w:rPr>
        <w:t>“</w:t>
      </w:r>
      <w:r w:rsidRPr="00002538">
        <w:rPr>
          <w:rFonts w:asciiTheme="majorBidi" w:eastAsia="Times New Roman" w:hAnsiTheme="majorBidi" w:cstheme="majorBidi"/>
          <w:bCs/>
          <w:kern w:val="0"/>
          <w:sz w:val="20"/>
          <w:szCs w:val="20"/>
          <w:lang w:eastAsia="ar-SA"/>
          <w14:ligatures w14:val="none"/>
        </w:rPr>
        <w:t>Niedru pļaušanas un grābšanas pakalpojums Balvu novada ūdenstilpēs,</w:t>
      </w:r>
    </w:p>
    <w:p w14:paraId="030708A1" w14:textId="77777777" w:rsidR="006F3FDD" w:rsidRPr="00002538" w:rsidRDefault="006F3FDD" w:rsidP="006F3FD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02538">
        <w:rPr>
          <w:rFonts w:asciiTheme="majorBidi" w:eastAsia="Times New Roman" w:hAnsiTheme="majorBidi" w:cstheme="majorBidi"/>
          <w:bCs/>
          <w:kern w:val="0"/>
          <w:sz w:val="20"/>
          <w:szCs w:val="20"/>
          <w:lang w:eastAsia="ar-SA"/>
          <w14:ligatures w14:val="none"/>
        </w:rPr>
        <w:t>ES projekta Nr.LIFE18 IPE/LV/000014 (LIFE GoodWater IP)</w:t>
      </w:r>
    </w:p>
    <w:p w14:paraId="3FE2B0E0" w14:textId="77777777" w:rsidR="006F3FDD" w:rsidRPr="00002538" w:rsidRDefault="006F3FDD" w:rsidP="006F3FD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02538">
        <w:rPr>
          <w:rFonts w:asciiTheme="majorBidi" w:eastAsia="Times New Roman" w:hAnsiTheme="majorBidi" w:cstheme="majorBidi"/>
          <w:bCs/>
          <w:kern w:val="0"/>
          <w:sz w:val="20"/>
          <w:szCs w:val="20"/>
          <w:lang w:eastAsia="ar-SA"/>
          <w14:ligatures w14:val="none"/>
        </w:rPr>
        <w:t>“Tehniskā aprīkojuma iegāde virszemes ūdeņu kvalitātes uzlabošanai”</w:t>
      </w:r>
    </w:p>
    <w:p w14:paraId="76A8578B" w14:textId="77777777" w:rsidR="006F3FDD" w:rsidRPr="00002538" w:rsidRDefault="006F3FDD" w:rsidP="006F3FDD">
      <w:pPr>
        <w:suppressAutoHyphens/>
        <w:spacing w:after="0" w:line="240" w:lineRule="auto"/>
        <w:jc w:val="right"/>
        <w:rPr>
          <w:rFonts w:asciiTheme="majorBidi" w:eastAsia="Times New Roman" w:hAnsiTheme="majorBidi" w:cstheme="majorBidi"/>
          <w:bCs/>
          <w:sz w:val="20"/>
          <w:szCs w:val="20"/>
          <w:lang w:eastAsia="ar-SA"/>
        </w:rPr>
      </w:pPr>
      <w:r w:rsidRPr="00002538">
        <w:rPr>
          <w:rFonts w:asciiTheme="majorBidi" w:eastAsia="Times New Roman" w:hAnsiTheme="majorBidi" w:cstheme="majorBidi"/>
          <w:bCs/>
          <w:kern w:val="0"/>
          <w:sz w:val="20"/>
          <w:szCs w:val="20"/>
          <w:lang w:eastAsia="ar-SA"/>
          <w14:ligatures w14:val="none"/>
        </w:rPr>
        <w:t>aktivitāšu ietvaros</w:t>
      </w:r>
      <w:r w:rsidRPr="00002538">
        <w:rPr>
          <w:rFonts w:asciiTheme="majorBidi" w:eastAsia="Times New Roman" w:hAnsiTheme="majorBidi" w:cstheme="majorBidi"/>
          <w:bCs/>
          <w:sz w:val="20"/>
          <w:szCs w:val="20"/>
          <w:lang w:eastAsia="ar-SA"/>
        </w:rPr>
        <w:t>”</w:t>
      </w:r>
    </w:p>
    <w:p w14:paraId="33335BFE" w14:textId="5623438C" w:rsidR="006F3FDD" w:rsidRPr="00002538" w:rsidRDefault="006F3FDD" w:rsidP="006F3FDD">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002538">
        <w:rPr>
          <w:rFonts w:asciiTheme="majorBidi" w:eastAsia="Times New Roman" w:hAnsiTheme="majorBidi" w:cstheme="majorBidi"/>
          <w:bCs/>
          <w:sz w:val="20"/>
          <w:szCs w:val="20"/>
          <w:lang w:eastAsia="ar-SA"/>
        </w:rPr>
        <w:t>(ID Nr. BNP TI 2025/</w:t>
      </w:r>
      <w:r w:rsidR="00002538" w:rsidRPr="00002538">
        <w:rPr>
          <w:rFonts w:asciiTheme="majorBidi" w:eastAsia="Times New Roman" w:hAnsiTheme="majorBidi" w:cstheme="majorBidi"/>
          <w:bCs/>
          <w:sz w:val="20"/>
          <w:szCs w:val="20"/>
          <w:lang w:eastAsia="ar-SA"/>
        </w:rPr>
        <w:t>26</w:t>
      </w:r>
      <w:r w:rsidRPr="00002538">
        <w:rPr>
          <w:rFonts w:asciiTheme="majorBidi" w:eastAsia="Times New Roman" w:hAnsiTheme="majorBidi" w:cstheme="majorBidi"/>
          <w:bCs/>
          <w:sz w:val="20"/>
          <w:szCs w:val="20"/>
          <w:lang w:eastAsia="ar-SA"/>
        </w:rPr>
        <w:t>)</w:t>
      </w:r>
    </w:p>
    <w:p w14:paraId="545CF9B6" w14:textId="77777777" w:rsidR="006F3FDD" w:rsidRPr="00002538" w:rsidRDefault="006F3FDD" w:rsidP="006F3FDD">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0DE49E2D" w14:textId="77777777" w:rsidR="006F3FDD" w:rsidRPr="00002538" w:rsidRDefault="006F3FDD" w:rsidP="006F3FDD">
      <w:pPr>
        <w:spacing w:after="0" w:line="240" w:lineRule="auto"/>
        <w:contextualSpacing/>
        <w:jc w:val="center"/>
        <w:rPr>
          <w:rFonts w:asciiTheme="majorBidi" w:eastAsia="Times New Roman" w:hAnsiTheme="majorBidi" w:cstheme="majorBidi"/>
          <w:i/>
          <w:iCs/>
          <w:kern w:val="0"/>
          <w:sz w:val="24"/>
          <w:szCs w:val="24"/>
          <w14:ligatures w14:val="none"/>
        </w:rPr>
      </w:pPr>
      <w:r w:rsidRPr="00002538">
        <w:rPr>
          <w:rFonts w:asciiTheme="majorBidi" w:eastAsia="Times New Roman" w:hAnsiTheme="majorBidi" w:cstheme="majorBidi"/>
          <w:i/>
          <w:iCs/>
          <w:kern w:val="0"/>
          <w:sz w:val="24"/>
          <w:szCs w:val="24"/>
          <w14:ligatures w14:val="none"/>
        </w:rPr>
        <w:t>[uz uzņēmuma veidlapas]</w:t>
      </w:r>
    </w:p>
    <w:p w14:paraId="1694DCC6" w14:textId="77777777" w:rsidR="006F3FDD" w:rsidRPr="00002538" w:rsidRDefault="006F3FDD" w:rsidP="006F3FDD">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67E642C9" w14:textId="77777777" w:rsidR="006F3FDD" w:rsidRPr="00002538" w:rsidRDefault="006F3FDD" w:rsidP="006F3FDD">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002538">
        <w:rPr>
          <w:rFonts w:asciiTheme="majorBidi" w:eastAsia="Times New Roman" w:hAnsiTheme="majorBidi" w:cstheme="majorBidi"/>
          <w:b/>
          <w:bCs/>
          <w:sz w:val="28"/>
          <w:szCs w:val="28"/>
          <w:lang w:eastAsia="ar-SA"/>
        </w:rPr>
        <w:t>FINANŠU/ TEHNISKAIS PIEDĀVĀJUMS</w:t>
      </w:r>
    </w:p>
    <w:p w14:paraId="079D1554" w14:textId="77777777" w:rsidR="006F3FDD" w:rsidRPr="00002538" w:rsidRDefault="006F3FDD" w:rsidP="006F3FDD">
      <w:pPr>
        <w:suppressAutoHyphens/>
        <w:spacing w:after="0" w:line="240" w:lineRule="auto"/>
        <w:jc w:val="center"/>
        <w:rPr>
          <w:rFonts w:asciiTheme="majorBidi" w:eastAsia="Times New Roman" w:hAnsiTheme="majorBidi" w:cstheme="majorBidi"/>
          <w:b/>
          <w:bCs/>
          <w:sz w:val="28"/>
          <w:szCs w:val="28"/>
          <w:lang w:eastAsia="ar-SA"/>
        </w:rPr>
      </w:pPr>
      <w:r w:rsidRPr="00002538">
        <w:rPr>
          <w:rFonts w:asciiTheme="majorBidi" w:eastAsia="Times New Roman" w:hAnsiTheme="majorBidi" w:cstheme="majorBidi"/>
          <w:b/>
          <w:bCs/>
          <w:sz w:val="28"/>
          <w:szCs w:val="28"/>
          <w:lang w:eastAsia="ar-SA"/>
        </w:rPr>
        <w:t>“</w:t>
      </w:r>
      <w:r w:rsidRPr="00002538">
        <w:rPr>
          <w:rFonts w:asciiTheme="majorBidi" w:eastAsia="Times New Roman" w:hAnsiTheme="majorBidi" w:cstheme="majorBidi"/>
          <w:b/>
          <w:kern w:val="0"/>
          <w:sz w:val="28"/>
          <w:szCs w:val="28"/>
          <w:lang w:eastAsia="ar-SA"/>
          <w14:ligatures w14:val="none"/>
        </w:rPr>
        <w:t>Niedru pļaušanas un grābšanas pakalpojums Balvu novada ūdenstilpēs, ES projekta Nr.LIFE18 IPE/LV/000014 (LIFE GoodWater IP) “Tehniskā aprīkojuma iegāde virszemes ūdeņu kvalitātes uzlabošanai” aktivitāšu ietvaros</w:t>
      </w:r>
      <w:r w:rsidRPr="00002538">
        <w:rPr>
          <w:rFonts w:asciiTheme="majorBidi" w:eastAsia="Times New Roman" w:hAnsiTheme="majorBidi" w:cstheme="majorBidi"/>
          <w:b/>
          <w:bCs/>
          <w:sz w:val="28"/>
          <w:szCs w:val="28"/>
          <w:lang w:eastAsia="ar-SA"/>
        </w:rPr>
        <w:t>”</w:t>
      </w:r>
    </w:p>
    <w:p w14:paraId="3047F81B" w14:textId="51967B3F" w:rsidR="006F3FDD" w:rsidRPr="00210BE1" w:rsidRDefault="006F3FDD" w:rsidP="006F3FDD">
      <w:pPr>
        <w:widowControl w:val="0"/>
        <w:overflowPunct w:val="0"/>
        <w:autoSpaceDE w:val="0"/>
        <w:autoSpaceDN w:val="0"/>
        <w:adjustRightInd w:val="0"/>
        <w:spacing w:after="0" w:line="240" w:lineRule="auto"/>
        <w:ind w:right="-1"/>
        <w:jc w:val="center"/>
        <w:rPr>
          <w:rFonts w:asciiTheme="majorBidi" w:eastAsia="Times New Roman" w:hAnsiTheme="majorBidi" w:cstheme="majorBidi"/>
          <w:b/>
          <w:sz w:val="28"/>
          <w:szCs w:val="28"/>
          <w:lang w:eastAsia="ar-SA"/>
        </w:rPr>
      </w:pPr>
      <w:r w:rsidRPr="00002538">
        <w:rPr>
          <w:rFonts w:asciiTheme="majorBidi" w:eastAsia="Times New Roman" w:hAnsiTheme="majorBidi" w:cstheme="majorBidi"/>
          <w:b/>
          <w:sz w:val="28"/>
          <w:szCs w:val="28"/>
          <w:lang w:eastAsia="ar-SA"/>
        </w:rPr>
        <w:t>(ID Nr. BNP TI 2025/</w:t>
      </w:r>
      <w:r w:rsidR="00002538" w:rsidRPr="00002538">
        <w:rPr>
          <w:rFonts w:asciiTheme="majorBidi" w:eastAsia="Times New Roman" w:hAnsiTheme="majorBidi" w:cstheme="majorBidi"/>
          <w:b/>
          <w:sz w:val="28"/>
          <w:szCs w:val="28"/>
          <w:lang w:eastAsia="ar-SA"/>
        </w:rPr>
        <w:t>26</w:t>
      </w:r>
      <w:r w:rsidRPr="00002538">
        <w:rPr>
          <w:rFonts w:asciiTheme="majorBidi" w:eastAsia="Times New Roman" w:hAnsiTheme="majorBidi" w:cstheme="majorBidi"/>
          <w:b/>
          <w:sz w:val="28"/>
          <w:szCs w:val="28"/>
          <w:lang w:eastAsia="ar-SA"/>
        </w:rPr>
        <w:t>)</w:t>
      </w:r>
      <w:bookmarkEnd w:id="0"/>
    </w:p>
    <w:p w14:paraId="473E9D02" w14:textId="77777777" w:rsidR="0029031F" w:rsidRPr="00505ABB" w:rsidRDefault="0029031F" w:rsidP="0029031F">
      <w:pPr>
        <w:widowControl w:val="0"/>
        <w:overflowPunct w:val="0"/>
        <w:autoSpaceDE w:val="0"/>
        <w:autoSpaceDN w:val="0"/>
        <w:adjustRightInd w:val="0"/>
        <w:spacing w:after="0" w:line="240" w:lineRule="auto"/>
        <w:ind w:right="-1"/>
        <w:jc w:val="center"/>
        <w:rPr>
          <w:rFonts w:asciiTheme="majorBidi" w:eastAsia="Times New Roman" w:hAnsiTheme="majorBidi" w:cstheme="majorBidi"/>
          <w:bCs/>
          <w:sz w:val="24"/>
          <w:szCs w:val="24"/>
          <w:lang w:eastAsia="ar-SA"/>
        </w:rPr>
      </w:pPr>
    </w:p>
    <w:tbl>
      <w:tblPr>
        <w:tblW w:w="5000" w:type="pct"/>
        <w:tblLook w:val="0000" w:firstRow="0" w:lastRow="0" w:firstColumn="0" w:lastColumn="0" w:noHBand="0" w:noVBand="0"/>
      </w:tblPr>
      <w:tblGrid>
        <w:gridCol w:w="3119"/>
        <w:gridCol w:w="6286"/>
      </w:tblGrid>
      <w:tr w:rsidR="00C93CC9" w:rsidRPr="0029031F" w14:paraId="240D1170" w14:textId="77777777" w:rsidTr="0029031F">
        <w:trPr>
          <w:trHeight w:val="283"/>
        </w:trPr>
        <w:tc>
          <w:tcPr>
            <w:tcW w:w="1658" w:type="pct"/>
          </w:tcPr>
          <w:p w14:paraId="4DE3340E" w14:textId="77777777" w:rsidR="00C93CC9" w:rsidRPr="0029031F" w:rsidRDefault="00C93CC9" w:rsidP="0029031F">
            <w:pPr>
              <w:spacing w:after="0" w:line="240" w:lineRule="auto"/>
              <w:contextualSpacing/>
              <w:rPr>
                <w:rFonts w:asciiTheme="majorBidi" w:eastAsia="Times New Roman" w:hAnsiTheme="majorBidi" w:cstheme="majorBidi"/>
                <w:kern w:val="0"/>
                <w:sz w:val="24"/>
                <w:szCs w:val="24"/>
                <w14:ligatures w14:val="none"/>
              </w:rPr>
            </w:pPr>
            <w:r w:rsidRPr="0029031F">
              <w:rPr>
                <w:rFonts w:asciiTheme="majorBidi" w:eastAsia="Times New Roman" w:hAnsiTheme="majorBidi" w:cstheme="majorBidi"/>
                <w:kern w:val="0"/>
                <w:sz w:val="24"/>
                <w:szCs w:val="24"/>
                <w14:ligatures w14:val="none"/>
              </w:rPr>
              <w:t>Pasūtītājs</w:t>
            </w:r>
          </w:p>
        </w:tc>
        <w:tc>
          <w:tcPr>
            <w:tcW w:w="3342" w:type="pct"/>
          </w:tcPr>
          <w:p w14:paraId="2050ECCE" w14:textId="77777777" w:rsidR="00C93CC9" w:rsidRPr="0029031F" w:rsidRDefault="00C93CC9" w:rsidP="0029031F">
            <w:pPr>
              <w:spacing w:after="0" w:line="240" w:lineRule="auto"/>
              <w:contextualSpacing/>
              <w:rPr>
                <w:rFonts w:asciiTheme="majorBidi" w:eastAsia="Times New Roman" w:hAnsiTheme="majorBidi" w:cstheme="majorBidi"/>
                <w:bCs/>
                <w:kern w:val="0"/>
                <w:sz w:val="24"/>
                <w:szCs w:val="24"/>
                <w14:ligatures w14:val="none"/>
              </w:rPr>
            </w:pPr>
            <w:r w:rsidRPr="0029031F">
              <w:rPr>
                <w:rFonts w:asciiTheme="majorBidi" w:eastAsia="Times New Roman" w:hAnsiTheme="majorBidi" w:cstheme="majorBidi"/>
                <w:b/>
                <w:bCs/>
                <w:kern w:val="0"/>
                <w:sz w:val="24"/>
                <w:szCs w:val="24"/>
                <w14:ligatures w14:val="none"/>
              </w:rPr>
              <w:t>Balvu novada pašvaldība</w:t>
            </w:r>
          </w:p>
          <w:p w14:paraId="5B996E01" w14:textId="77777777" w:rsidR="00C93CC9" w:rsidRPr="0029031F" w:rsidRDefault="00C93CC9" w:rsidP="0029031F">
            <w:pPr>
              <w:spacing w:after="0" w:line="240" w:lineRule="auto"/>
              <w:contextualSpacing/>
              <w:rPr>
                <w:rFonts w:asciiTheme="majorBidi" w:eastAsia="Times New Roman" w:hAnsiTheme="majorBidi" w:cstheme="majorBidi"/>
                <w:bCs/>
                <w:kern w:val="0"/>
                <w:sz w:val="24"/>
                <w:szCs w:val="24"/>
                <w14:ligatures w14:val="none"/>
              </w:rPr>
            </w:pPr>
            <w:r w:rsidRPr="0029031F">
              <w:rPr>
                <w:rFonts w:asciiTheme="majorBidi" w:eastAsia="Times New Roman" w:hAnsiTheme="majorBidi" w:cstheme="majorBidi"/>
                <w:bCs/>
                <w:kern w:val="0"/>
                <w:sz w:val="24"/>
                <w:szCs w:val="24"/>
                <w14:ligatures w14:val="none"/>
              </w:rPr>
              <w:t>Reģ.Nr.90009115622,</w:t>
            </w:r>
          </w:p>
          <w:p w14:paraId="281E0E08" w14:textId="77777777" w:rsidR="00C93CC9" w:rsidRPr="0029031F" w:rsidRDefault="00C93CC9" w:rsidP="0029031F">
            <w:pPr>
              <w:spacing w:after="0" w:line="240" w:lineRule="auto"/>
              <w:contextualSpacing/>
              <w:rPr>
                <w:rFonts w:asciiTheme="majorBidi" w:eastAsia="Times New Roman" w:hAnsiTheme="majorBidi" w:cstheme="majorBidi"/>
                <w:bCs/>
                <w:kern w:val="0"/>
                <w:sz w:val="24"/>
                <w:szCs w:val="24"/>
                <w14:ligatures w14:val="none"/>
              </w:rPr>
            </w:pPr>
            <w:r w:rsidRPr="0029031F">
              <w:rPr>
                <w:rFonts w:asciiTheme="majorBidi" w:eastAsia="Times New Roman" w:hAnsiTheme="majorBidi" w:cstheme="majorBidi"/>
                <w:bCs/>
                <w:kern w:val="0"/>
                <w:sz w:val="24"/>
                <w:szCs w:val="24"/>
                <w14:ligatures w14:val="none"/>
              </w:rPr>
              <w:t>Bērzpils iela 1A, Balvi, Balvu nov., LV-4501</w:t>
            </w:r>
          </w:p>
        </w:tc>
      </w:tr>
      <w:tr w:rsidR="0029031F" w:rsidRPr="0029031F" w14:paraId="0992F9A0" w14:textId="77777777" w:rsidTr="00C93CC9">
        <w:trPr>
          <w:trHeight w:val="283"/>
        </w:trPr>
        <w:tc>
          <w:tcPr>
            <w:tcW w:w="1658" w:type="pct"/>
          </w:tcPr>
          <w:p w14:paraId="1A07B8A9" w14:textId="53E68F41" w:rsidR="0029031F" w:rsidRPr="0029031F" w:rsidRDefault="0029031F" w:rsidP="0029031F">
            <w:pPr>
              <w:spacing w:after="0" w:line="240" w:lineRule="auto"/>
              <w:contextualSpacing/>
              <w:rPr>
                <w:rFonts w:asciiTheme="majorBidi" w:eastAsia="Times New Roman" w:hAnsiTheme="majorBidi" w:cstheme="majorBidi"/>
                <w:kern w:val="0"/>
                <w:sz w:val="24"/>
                <w:szCs w:val="24"/>
                <w14:ligatures w14:val="none"/>
              </w:rPr>
            </w:pPr>
            <w:r w:rsidRPr="00002538">
              <w:rPr>
                <w:rFonts w:asciiTheme="majorBidi" w:hAnsiTheme="majorBidi" w:cstheme="majorBidi"/>
                <w:sz w:val="24"/>
                <w:szCs w:val="24"/>
                <w:lang w:eastAsia="ar-SA"/>
              </w:rPr>
              <w:t>Pasūtītāji, kuru vajadzībām tiek veikta tirgus izpēte</w:t>
            </w:r>
          </w:p>
        </w:tc>
        <w:tc>
          <w:tcPr>
            <w:tcW w:w="3342" w:type="pct"/>
            <w:tcBorders>
              <w:bottom w:val="nil"/>
            </w:tcBorders>
          </w:tcPr>
          <w:p w14:paraId="4F129ED5" w14:textId="77777777" w:rsidR="0029031F" w:rsidRPr="006D237E" w:rsidRDefault="0029031F" w:rsidP="0029031F">
            <w:pPr>
              <w:spacing w:after="0" w:line="240" w:lineRule="auto"/>
              <w:rPr>
                <w:rFonts w:asciiTheme="majorBidi" w:eastAsia="Times New Roman" w:hAnsiTheme="majorBidi" w:cstheme="majorBidi"/>
                <w:sz w:val="24"/>
                <w:szCs w:val="24"/>
              </w:rPr>
            </w:pPr>
            <w:r w:rsidRPr="006D237E">
              <w:rPr>
                <w:rFonts w:asciiTheme="majorBidi" w:eastAsia="Times New Roman" w:hAnsiTheme="majorBidi" w:cstheme="majorBidi"/>
                <w:sz w:val="24"/>
                <w:szCs w:val="24"/>
              </w:rPr>
              <w:t>Baltinavas apvienības pārvalde</w:t>
            </w:r>
          </w:p>
          <w:p w14:paraId="186432A3" w14:textId="77777777" w:rsidR="0029031F" w:rsidRPr="006D237E" w:rsidRDefault="0029031F" w:rsidP="0029031F">
            <w:pPr>
              <w:spacing w:after="0" w:line="240" w:lineRule="auto"/>
              <w:rPr>
                <w:rFonts w:asciiTheme="majorBidi" w:eastAsia="Times New Roman" w:hAnsiTheme="majorBidi" w:cstheme="majorBidi"/>
                <w:sz w:val="24"/>
                <w:szCs w:val="24"/>
              </w:rPr>
            </w:pPr>
            <w:r w:rsidRPr="006D237E">
              <w:rPr>
                <w:rFonts w:asciiTheme="majorBidi" w:eastAsia="Times New Roman" w:hAnsiTheme="majorBidi" w:cstheme="majorBidi"/>
                <w:sz w:val="24"/>
                <w:szCs w:val="24"/>
              </w:rPr>
              <w:t>Reģ.Nr.40900036999,</w:t>
            </w:r>
          </w:p>
          <w:p w14:paraId="3543EAC9" w14:textId="3591F389" w:rsidR="0029031F" w:rsidRPr="0029031F" w:rsidRDefault="0029031F" w:rsidP="0029031F">
            <w:pPr>
              <w:spacing w:after="0" w:line="240" w:lineRule="auto"/>
              <w:contextualSpacing/>
              <w:rPr>
                <w:rFonts w:asciiTheme="majorBidi" w:hAnsiTheme="majorBidi" w:cstheme="majorBidi"/>
                <w:sz w:val="24"/>
                <w:szCs w:val="24"/>
              </w:rPr>
            </w:pPr>
            <w:r w:rsidRPr="006D237E">
              <w:rPr>
                <w:rFonts w:asciiTheme="majorBidi" w:eastAsia="Times New Roman" w:hAnsiTheme="majorBidi" w:cstheme="majorBidi"/>
                <w:sz w:val="24"/>
                <w:szCs w:val="24"/>
              </w:rPr>
              <w:t>Kārsavas iela 16, Baltinava, Baltinavas pag., Balvu nov., LV-4594</w:t>
            </w:r>
            <w:r>
              <w:rPr>
                <w:rFonts w:asciiTheme="majorBidi" w:hAnsiTheme="majorBidi" w:cstheme="majorBidi"/>
                <w:sz w:val="24"/>
                <w:szCs w:val="24"/>
              </w:rPr>
              <w:t>;</w:t>
            </w:r>
          </w:p>
        </w:tc>
      </w:tr>
      <w:tr w:rsidR="0029031F" w:rsidRPr="0029031F" w14:paraId="0C1D79E6" w14:textId="77777777" w:rsidTr="00C93CC9">
        <w:trPr>
          <w:trHeight w:val="283"/>
        </w:trPr>
        <w:tc>
          <w:tcPr>
            <w:tcW w:w="1658" w:type="pct"/>
          </w:tcPr>
          <w:p w14:paraId="2AB26906" w14:textId="77777777" w:rsidR="0029031F" w:rsidRPr="006D237E" w:rsidRDefault="0029031F" w:rsidP="0029031F">
            <w:pPr>
              <w:spacing w:after="0" w:line="240" w:lineRule="auto"/>
              <w:contextualSpacing/>
              <w:rPr>
                <w:rFonts w:asciiTheme="majorBidi" w:hAnsiTheme="majorBidi" w:cstheme="majorBidi"/>
                <w:sz w:val="24"/>
                <w:szCs w:val="24"/>
                <w:highlight w:val="green"/>
                <w:lang w:eastAsia="ar-SA"/>
              </w:rPr>
            </w:pPr>
          </w:p>
        </w:tc>
        <w:tc>
          <w:tcPr>
            <w:tcW w:w="3342" w:type="pct"/>
            <w:tcBorders>
              <w:bottom w:val="nil"/>
            </w:tcBorders>
          </w:tcPr>
          <w:p w14:paraId="61DA3096" w14:textId="77777777" w:rsidR="0029031F" w:rsidRPr="006D237E" w:rsidRDefault="0029031F" w:rsidP="0029031F">
            <w:pPr>
              <w:spacing w:after="0" w:line="240" w:lineRule="auto"/>
              <w:rPr>
                <w:rFonts w:asciiTheme="majorBidi" w:eastAsia="Times New Roman" w:hAnsiTheme="majorBidi" w:cstheme="majorBidi"/>
                <w:sz w:val="24"/>
                <w:szCs w:val="24"/>
              </w:rPr>
            </w:pPr>
            <w:r w:rsidRPr="006D237E">
              <w:rPr>
                <w:rFonts w:asciiTheme="majorBidi" w:eastAsia="Times New Roman" w:hAnsiTheme="majorBidi" w:cstheme="majorBidi"/>
                <w:sz w:val="24"/>
                <w:szCs w:val="24"/>
              </w:rPr>
              <w:t>Balvu apvienības pārvalde</w:t>
            </w:r>
          </w:p>
          <w:p w14:paraId="0A86E800" w14:textId="77777777" w:rsidR="0029031F" w:rsidRPr="006D237E" w:rsidRDefault="0029031F" w:rsidP="0029031F">
            <w:pPr>
              <w:spacing w:after="0" w:line="240" w:lineRule="auto"/>
              <w:rPr>
                <w:rFonts w:asciiTheme="majorBidi" w:eastAsia="Times New Roman" w:hAnsiTheme="majorBidi" w:cstheme="majorBidi"/>
                <w:sz w:val="24"/>
                <w:szCs w:val="24"/>
              </w:rPr>
            </w:pPr>
            <w:r w:rsidRPr="006D237E">
              <w:rPr>
                <w:rFonts w:asciiTheme="majorBidi" w:eastAsia="Times New Roman" w:hAnsiTheme="majorBidi" w:cstheme="majorBidi"/>
                <w:sz w:val="24"/>
                <w:szCs w:val="24"/>
              </w:rPr>
              <w:t>Reģ.Nr.50900038671,</w:t>
            </w:r>
          </w:p>
          <w:p w14:paraId="1973D776" w14:textId="747F04FD" w:rsidR="0029031F" w:rsidRPr="006D237E" w:rsidRDefault="0029031F" w:rsidP="0029031F">
            <w:pPr>
              <w:spacing w:after="0" w:line="240" w:lineRule="auto"/>
              <w:rPr>
                <w:rFonts w:asciiTheme="majorBidi" w:eastAsia="Times New Roman" w:hAnsiTheme="majorBidi" w:cstheme="majorBidi"/>
                <w:sz w:val="24"/>
                <w:szCs w:val="24"/>
              </w:rPr>
            </w:pPr>
            <w:r w:rsidRPr="006D237E">
              <w:rPr>
                <w:rFonts w:asciiTheme="majorBidi" w:eastAsia="Times New Roman" w:hAnsiTheme="majorBidi" w:cstheme="majorBidi"/>
                <w:sz w:val="24"/>
                <w:szCs w:val="24"/>
              </w:rPr>
              <w:t>Bērzpils iela 1A, Balvi, Balvu nov., LV-4501</w:t>
            </w:r>
            <w:r>
              <w:rPr>
                <w:rFonts w:asciiTheme="majorBidi" w:hAnsiTheme="majorBidi" w:cstheme="majorBidi"/>
                <w:sz w:val="24"/>
                <w:szCs w:val="24"/>
              </w:rPr>
              <w:t>;</w:t>
            </w:r>
          </w:p>
        </w:tc>
      </w:tr>
      <w:tr w:rsidR="0029031F" w:rsidRPr="0029031F" w14:paraId="4C8BDE58" w14:textId="77777777" w:rsidTr="00C93CC9">
        <w:trPr>
          <w:trHeight w:val="283"/>
        </w:trPr>
        <w:tc>
          <w:tcPr>
            <w:tcW w:w="1658" w:type="pct"/>
          </w:tcPr>
          <w:p w14:paraId="718C1E9A" w14:textId="77777777" w:rsidR="0029031F" w:rsidRPr="006D237E" w:rsidRDefault="0029031F" w:rsidP="0029031F">
            <w:pPr>
              <w:spacing w:after="0" w:line="240" w:lineRule="auto"/>
              <w:contextualSpacing/>
              <w:rPr>
                <w:rFonts w:asciiTheme="majorBidi" w:hAnsiTheme="majorBidi" w:cstheme="majorBidi"/>
                <w:sz w:val="24"/>
                <w:szCs w:val="24"/>
                <w:highlight w:val="green"/>
                <w:lang w:eastAsia="ar-SA"/>
              </w:rPr>
            </w:pPr>
          </w:p>
        </w:tc>
        <w:tc>
          <w:tcPr>
            <w:tcW w:w="3342" w:type="pct"/>
            <w:tcBorders>
              <w:bottom w:val="nil"/>
            </w:tcBorders>
          </w:tcPr>
          <w:p w14:paraId="2CDDC204" w14:textId="77777777" w:rsidR="0029031F" w:rsidRPr="006D237E" w:rsidRDefault="0029031F" w:rsidP="0029031F">
            <w:pPr>
              <w:spacing w:after="0" w:line="240" w:lineRule="auto"/>
              <w:rPr>
                <w:rFonts w:asciiTheme="majorBidi" w:eastAsia="Times New Roman" w:hAnsiTheme="majorBidi" w:cstheme="majorBidi"/>
                <w:sz w:val="24"/>
                <w:szCs w:val="24"/>
              </w:rPr>
            </w:pPr>
            <w:r w:rsidRPr="006D237E">
              <w:rPr>
                <w:rFonts w:asciiTheme="majorBidi" w:eastAsia="Times New Roman" w:hAnsiTheme="majorBidi" w:cstheme="majorBidi"/>
                <w:sz w:val="24"/>
                <w:szCs w:val="24"/>
              </w:rPr>
              <w:t>Rugāju apvienības pārvalde</w:t>
            </w:r>
          </w:p>
          <w:p w14:paraId="5268EA72" w14:textId="77777777" w:rsidR="0029031F" w:rsidRPr="006D237E" w:rsidRDefault="0029031F" w:rsidP="0029031F">
            <w:pPr>
              <w:spacing w:after="0" w:line="240" w:lineRule="auto"/>
              <w:rPr>
                <w:rFonts w:asciiTheme="majorBidi" w:eastAsia="Times New Roman" w:hAnsiTheme="majorBidi" w:cstheme="majorBidi"/>
                <w:sz w:val="24"/>
                <w:szCs w:val="24"/>
              </w:rPr>
            </w:pPr>
            <w:r w:rsidRPr="006D237E">
              <w:rPr>
                <w:rFonts w:asciiTheme="majorBidi" w:eastAsia="Times New Roman" w:hAnsiTheme="majorBidi" w:cstheme="majorBidi"/>
                <w:sz w:val="24"/>
                <w:szCs w:val="24"/>
              </w:rPr>
              <w:t>Reģ.Nr.40900037000,</w:t>
            </w:r>
          </w:p>
          <w:p w14:paraId="277EF50E" w14:textId="5032DBA3" w:rsidR="0029031F" w:rsidRPr="006D237E" w:rsidRDefault="0029031F" w:rsidP="0029031F">
            <w:pPr>
              <w:spacing w:after="0" w:line="240" w:lineRule="auto"/>
              <w:rPr>
                <w:rFonts w:asciiTheme="majorBidi" w:eastAsia="Times New Roman" w:hAnsiTheme="majorBidi" w:cstheme="majorBidi"/>
                <w:sz w:val="24"/>
                <w:szCs w:val="24"/>
              </w:rPr>
            </w:pPr>
            <w:r w:rsidRPr="006D237E">
              <w:rPr>
                <w:rFonts w:asciiTheme="majorBidi" w:eastAsia="Times New Roman" w:hAnsiTheme="majorBidi" w:cstheme="majorBidi"/>
                <w:sz w:val="24"/>
                <w:szCs w:val="24"/>
              </w:rPr>
              <w:t>Kurmenes iela 48, Rugāji, Rugāju pag., Balvu nov.,</w:t>
            </w:r>
            <w:r w:rsidR="00A73299">
              <w:rPr>
                <w:rFonts w:asciiTheme="majorBidi" w:eastAsia="Times New Roman" w:hAnsiTheme="majorBidi" w:cstheme="majorBidi"/>
                <w:sz w:val="24"/>
                <w:szCs w:val="24"/>
              </w:rPr>
              <w:t xml:space="preserve"> </w:t>
            </w:r>
            <w:r w:rsidRPr="006D237E">
              <w:rPr>
                <w:rFonts w:asciiTheme="majorBidi" w:eastAsia="Times New Roman" w:hAnsiTheme="majorBidi" w:cstheme="majorBidi"/>
                <w:sz w:val="24"/>
                <w:szCs w:val="24"/>
              </w:rPr>
              <w:t>LV-4570</w:t>
            </w:r>
            <w:r>
              <w:rPr>
                <w:rFonts w:asciiTheme="majorBidi" w:hAnsiTheme="majorBidi" w:cstheme="majorBidi"/>
                <w:sz w:val="24"/>
                <w:szCs w:val="24"/>
              </w:rPr>
              <w:t>;</w:t>
            </w:r>
          </w:p>
        </w:tc>
      </w:tr>
      <w:tr w:rsidR="0029031F" w:rsidRPr="0029031F" w14:paraId="3FC19EB3" w14:textId="77777777" w:rsidTr="00C93CC9">
        <w:trPr>
          <w:trHeight w:val="283"/>
        </w:trPr>
        <w:tc>
          <w:tcPr>
            <w:tcW w:w="1658" w:type="pct"/>
          </w:tcPr>
          <w:p w14:paraId="7A773DE7" w14:textId="77777777" w:rsidR="0029031F" w:rsidRPr="006D237E" w:rsidRDefault="0029031F" w:rsidP="0029031F">
            <w:pPr>
              <w:spacing w:after="0" w:line="240" w:lineRule="auto"/>
              <w:contextualSpacing/>
              <w:rPr>
                <w:rFonts w:asciiTheme="majorBidi" w:hAnsiTheme="majorBidi" w:cstheme="majorBidi"/>
                <w:sz w:val="24"/>
                <w:szCs w:val="24"/>
                <w:highlight w:val="green"/>
                <w:lang w:eastAsia="ar-SA"/>
              </w:rPr>
            </w:pPr>
          </w:p>
        </w:tc>
        <w:tc>
          <w:tcPr>
            <w:tcW w:w="3342" w:type="pct"/>
            <w:tcBorders>
              <w:bottom w:val="nil"/>
            </w:tcBorders>
          </w:tcPr>
          <w:p w14:paraId="01F21E7C" w14:textId="77777777" w:rsidR="0029031F" w:rsidRPr="006D237E" w:rsidRDefault="0029031F" w:rsidP="0029031F">
            <w:pPr>
              <w:spacing w:after="0" w:line="240" w:lineRule="auto"/>
              <w:rPr>
                <w:rFonts w:asciiTheme="majorBidi" w:eastAsia="Times New Roman" w:hAnsiTheme="majorBidi" w:cstheme="majorBidi"/>
                <w:sz w:val="24"/>
                <w:szCs w:val="24"/>
              </w:rPr>
            </w:pPr>
            <w:r w:rsidRPr="006D237E">
              <w:rPr>
                <w:rFonts w:asciiTheme="majorBidi" w:eastAsia="Times New Roman" w:hAnsiTheme="majorBidi" w:cstheme="majorBidi"/>
                <w:sz w:val="24"/>
                <w:szCs w:val="24"/>
              </w:rPr>
              <w:t>Viļakas apvienības pārvalde</w:t>
            </w:r>
          </w:p>
          <w:p w14:paraId="40882C46" w14:textId="77777777" w:rsidR="0029031F" w:rsidRPr="006D237E" w:rsidRDefault="0029031F" w:rsidP="0029031F">
            <w:pPr>
              <w:spacing w:after="0" w:line="240" w:lineRule="auto"/>
              <w:rPr>
                <w:rFonts w:asciiTheme="majorBidi" w:eastAsia="Times New Roman" w:hAnsiTheme="majorBidi" w:cstheme="majorBidi"/>
                <w:sz w:val="24"/>
                <w:szCs w:val="24"/>
              </w:rPr>
            </w:pPr>
            <w:r w:rsidRPr="006D237E">
              <w:rPr>
                <w:rFonts w:asciiTheme="majorBidi" w:eastAsia="Times New Roman" w:hAnsiTheme="majorBidi" w:cstheme="majorBidi"/>
                <w:sz w:val="24"/>
                <w:szCs w:val="24"/>
              </w:rPr>
              <w:t>Reģ.Nr.50900037021,</w:t>
            </w:r>
          </w:p>
          <w:p w14:paraId="4B8EC8FE" w14:textId="4317603C" w:rsidR="0029031F" w:rsidRPr="006D237E" w:rsidRDefault="0029031F" w:rsidP="0029031F">
            <w:pPr>
              <w:spacing w:after="0" w:line="240" w:lineRule="auto"/>
              <w:rPr>
                <w:rFonts w:asciiTheme="majorBidi" w:eastAsia="Times New Roman" w:hAnsiTheme="majorBidi" w:cstheme="majorBidi"/>
                <w:sz w:val="24"/>
                <w:szCs w:val="24"/>
              </w:rPr>
            </w:pPr>
            <w:r w:rsidRPr="006D237E">
              <w:rPr>
                <w:rFonts w:asciiTheme="majorBidi" w:eastAsia="Times New Roman" w:hAnsiTheme="majorBidi" w:cstheme="majorBidi"/>
                <w:sz w:val="24"/>
                <w:szCs w:val="24"/>
              </w:rPr>
              <w:t>Abrenes iela 26, Viļaka, Balvu nov., LV-4583</w:t>
            </w:r>
          </w:p>
        </w:tc>
      </w:tr>
    </w:tbl>
    <w:p w14:paraId="6515B05D" w14:textId="77777777" w:rsidR="007F6181" w:rsidRPr="0029031F" w:rsidRDefault="007F6181" w:rsidP="0029031F">
      <w:pPr>
        <w:spacing w:after="0" w:line="240" w:lineRule="auto"/>
        <w:rPr>
          <w:rFonts w:asciiTheme="majorBidi" w:eastAsia="Times New Roman" w:hAnsiTheme="majorBidi" w:cstheme="majorBidi"/>
          <w:bCs/>
          <w:sz w:val="24"/>
          <w:szCs w:val="24"/>
          <w:lang w:eastAsia="ar-SA"/>
        </w:rPr>
      </w:pPr>
    </w:p>
    <w:tbl>
      <w:tblPr>
        <w:tblW w:w="5000" w:type="pct"/>
        <w:tblLook w:val="0000" w:firstRow="0" w:lastRow="0" w:firstColumn="0" w:lastColumn="0" w:noHBand="0" w:noVBand="0"/>
      </w:tblPr>
      <w:tblGrid>
        <w:gridCol w:w="3119"/>
        <w:gridCol w:w="6286"/>
      </w:tblGrid>
      <w:tr w:rsidR="00C93CC9" w:rsidRPr="0029031F" w14:paraId="174088C9" w14:textId="77777777" w:rsidTr="00606D63">
        <w:tc>
          <w:tcPr>
            <w:tcW w:w="1658" w:type="pct"/>
          </w:tcPr>
          <w:p w14:paraId="027C1402"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4"/>
                <w:szCs w:val="24"/>
                <w:lang w:eastAsia="ar-SA"/>
                <w14:ligatures w14:val="none"/>
              </w:rPr>
            </w:pPr>
            <w:r w:rsidRPr="0029031F">
              <w:rPr>
                <w:rFonts w:asciiTheme="majorBidi" w:eastAsia="Times New Roman" w:hAnsiTheme="majorBidi" w:cstheme="majorBidi"/>
                <w:kern w:val="0"/>
                <w:sz w:val="24"/>
                <w:szCs w:val="24"/>
                <w:lang w:eastAsia="ar-SA"/>
                <w14:ligatures w14:val="none"/>
              </w:rPr>
              <w:t>Pretendents</w:t>
            </w:r>
          </w:p>
          <w:p w14:paraId="6D184433"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0"/>
                <w:szCs w:val="20"/>
                <w:lang w:eastAsia="ar-SA"/>
                <w14:ligatures w14:val="none"/>
              </w:rPr>
            </w:pPr>
            <w:r w:rsidRPr="0029031F">
              <w:rPr>
                <w:rFonts w:asciiTheme="majorBidi" w:eastAsia="Times New Roman" w:hAnsiTheme="majorBidi" w:cstheme="majorBidi"/>
                <w:kern w:val="0"/>
                <w:sz w:val="20"/>
                <w:szCs w:val="20"/>
                <w:lang w:eastAsia="ar-SA"/>
                <w14:ligatures w14:val="none"/>
              </w:rPr>
              <w:t>(nosaukums, adrese,</w:t>
            </w:r>
          </w:p>
          <w:p w14:paraId="56FD5090"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0"/>
                <w:szCs w:val="20"/>
                <w:lang w:eastAsia="ar-SA"/>
                <w14:ligatures w14:val="none"/>
              </w:rPr>
            </w:pPr>
            <w:r w:rsidRPr="0029031F">
              <w:rPr>
                <w:rFonts w:asciiTheme="majorBidi" w:eastAsia="Times New Roman" w:hAnsiTheme="majorBidi" w:cstheme="majorBidi"/>
                <w:kern w:val="0"/>
                <w:sz w:val="20"/>
                <w:szCs w:val="20"/>
                <w:lang w:eastAsia="ar-SA"/>
                <w14:ligatures w14:val="none"/>
              </w:rPr>
              <w:t xml:space="preserve">Reģ.Nr./ </w:t>
            </w:r>
            <w:proofErr w:type="spellStart"/>
            <w:r w:rsidRPr="0029031F">
              <w:rPr>
                <w:rFonts w:asciiTheme="majorBidi" w:eastAsia="Times New Roman" w:hAnsiTheme="majorBidi" w:cstheme="majorBidi"/>
                <w:kern w:val="0"/>
                <w:sz w:val="20"/>
                <w:szCs w:val="20"/>
                <w:lang w:eastAsia="ar-SA"/>
                <w14:ligatures w14:val="none"/>
              </w:rPr>
              <w:t>Reģ</w:t>
            </w:r>
            <w:proofErr w:type="spellEnd"/>
            <w:r w:rsidRPr="0029031F">
              <w:rPr>
                <w:rFonts w:asciiTheme="majorBidi" w:eastAsia="Times New Roman" w:hAnsiTheme="majorBidi" w:cstheme="majorBidi"/>
                <w:kern w:val="0"/>
                <w:sz w:val="20"/>
                <w:szCs w:val="20"/>
                <w:lang w:eastAsia="ar-SA"/>
                <w14:ligatures w14:val="none"/>
              </w:rPr>
              <w:t>. kods/ p.k.)</w:t>
            </w:r>
          </w:p>
        </w:tc>
        <w:tc>
          <w:tcPr>
            <w:tcW w:w="3342" w:type="pct"/>
            <w:tcBorders>
              <w:bottom w:val="single" w:sz="4" w:space="0" w:color="auto"/>
            </w:tcBorders>
          </w:tcPr>
          <w:p w14:paraId="4F0894C7" w14:textId="77777777" w:rsidR="00C93CC9" w:rsidRPr="0029031F" w:rsidRDefault="00C93CC9" w:rsidP="0029031F">
            <w:pPr>
              <w:suppressAutoHyphens/>
              <w:spacing w:after="0" w:line="240" w:lineRule="auto"/>
              <w:contextualSpacing/>
              <w:rPr>
                <w:rFonts w:asciiTheme="majorBidi" w:eastAsia="Times New Roman" w:hAnsiTheme="majorBidi" w:cstheme="majorBidi"/>
                <w:b/>
                <w:bCs/>
                <w:kern w:val="0"/>
                <w:sz w:val="24"/>
                <w:szCs w:val="24"/>
                <w:lang w:eastAsia="ar-SA"/>
                <w14:ligatures w14:val="none"/>
              </w:rPr>
            </w:pPr>
          </w:p>
        </w:tc>
      </w:tr>
      <w:tr w:rsidR="00C93CC9" w:rsidRPr="0029031F" w14:paraId="1AE4B8B4" w14:textId="77777777" w:rsidTr="00606D63">
        <w:tc>
          <w:tcPr>
            <w:tcW w:w="1658" w:type="pct"/>
          </w:tcPr>
          <w:p w14:paraId="21CC4F7A"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4"/>
                <w:szCs w:val="24"/>
                <w:lang w:eastAsia="ar-SA"/>
                <w14:ligatures w14:val="none"/>
              </w:rPr>
            </w:pPr>
            <w:proofErr w:type="spellStart"/>
            <w:r w:rsidRPr="0029031F">
              <w:rPr>
                <w:rFonts w:asciiTheme="majorBidi" w:eastAsia="Times New Roman" w:hAnsiTheme="majorBidi" w:cstheme="majorBidi"/>
                <w:kern w:val="0"/>
                <w:sz w:val="24"/>
                <w:szCs w:val="24"/>
                <w:lang w:eastAsia="ar-SA"/>
                <w14:ligatures w14:val="none"/>
              </w:rPr>
              <w:t>Paraksttiesīgā</w:t>
            </w:r>
            <w:proofErr w:type="spellEnd"/>
            <w:r w:rsidRPr="0029031F">
              <w:rPr>
                <w:rFonts w:asciiTheme="majorBidi" w:eastAsia="Times New Roman" w:hAnsiTheme="majorBidi" w:cstheme="majorBidi"/>
                <w:kern w:val="0"/>
                <w:sz w:val="24"/>
                <w:szCs w:val="24"/>
                <w:lang w:eastAsia="ar-SA"/>
                <w14:ligatures w14:val="none"/>
              </w:rPr>
              <w:t xml:space="preserve"> persona</w:t>
            </w:r>
          </w:p>
          <w:p w14:paraId="3611C799"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0"/>
                <w:szCs w:val="20"/>
                <w:lang w:eastAsia="ar-SA"/>
                <w14:ligatures w14:val="none"/>
              </w:rPr>
            </w:pPr>
            <w:r w:rsidRPr="0029031F">
              <w:rPr>
                <w:rFonts w:asciiTheme="majorBidi" w:eastAsia="Times New Roman" w:hAnsiTheme="majorBidi" w:cstheme="majorBidi"/>
                <w:kern w:val="0"/>
                <w:sz w:val="20"/>
                <w:szCs w:val="20"/>
                <w:lang w:eastAsia="ar-SA"/>
                <w14:ligatures w14:val="none"/>
              </w:rPr>
              <w:t>(personas, kura slēgs līgumu, vārds, uzvārds, amats;</w:t>
            </w:r>
          </w:p>
          <w:p w14:paraId="63230EF9"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0"/>
                <w:szCs w:val="20"/>
                <w:lang w:eastAsia="ar-SA"/>
                <w14:ligatures w14:val="none"/>
              </w:rPr>
            </w:pPr>
            <w:r w:rsidRPr="0029031F">
              <w:rPr>
                <w:rFonts w:asciiTheme="majorBidi" w:eastAsia="Times New Roman" w:hAnsiTheme="majorBidi" w:cstheme="majorBidi"/>
                <w:kern w:val="0"/>
                <w:sz w:val="20"/>
                <w:szCs w:val="20"/>
                <w:lang w:eastAsia="ar-SA"/>
                <w14:ligatures w14:val="none"/>
              </w:rPr>
              <w:t>ja līgumu slēgs pilnvarota persona, tad, papildus, norāda pilnvaras izdošanas laiku un numuru)</w:t>
            </w:r>
          </w:p>
        </w:tc>
        <w:tc>
          <w:tcPr>
            <w:tcW w:w="3342" w:type="pct"/>
            <w:tcBorders>
              <w:top w:val="single" w:sz="4" w:space="0" w:color="auto"/>
              <w:bottom w:val="single" w:sz="4" w:space="0" w:color="auto"/>
            </w:tcBorders>
          </w:tcPr>
          <w:p w14:paraId="530250DB" w14:textId="77777777" w:rsidR="00C93CC9" w:rsidRPr="0029031F" w:rsidRDefault="00C93CC9" w:rsidP="0029031F">
            <w:pPr>
              <w:suppressAutoHyphens/>
              <w:spacing w:after="0" w:line="240" w:lineRule="auto"/>
              <w:contextualSpacing/>
              <w:rPr>
                <w:rFonts w:asciiTheme="majorBidi" w:eastAsia="Times New Roman" w:hAnsiTheme="majorBidi" w:cstheme="majorBidi"/>
                <w:bCs/>
                <w:kern w:val="0"/>
                <w:sz w:val="24"/>
                <w:szCs w:val="24"/>
                <w:lang w:eastAsia="ar-SA"/>
                <w14:ligatures w14:val="none"/>
              </w:rPr>
            </w:pPr>
          </w:p>
        </w:tc>
      </w:tr>
      <w:tr w:rsidR="00C93CC9" w:rsidRPr="0029031F" w14:paraId="5D990DB0" w14:textId="77777777" w:rsidTr="00606D63">
        <w:tc>
          <w:tcPr>
            <w:tcW w:w="1658" w:type="pct"/>
          </w:tcPr>
          <w:p w14:paraId="538E8E62"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4"/>
                <w:szCs w:val="24"/>
                <w:lang w:eastAsia="ar-SA"/>
                <w14:ligatures w14:val="none"/>
              </w:rPr>
            </w:pPr>
            <w:r w:rsidRPr="0029031F">
              <w:rPr>
                <w:rFonts w:asciiTheme="majorBidi" w:eastAsia="Times New Roman" w:hAnsiTheme="majorBidi" w:cstheme="majorBidi"/>
                <w:kern w:val="0"/>
                <w:sz w:val="24"/>
                <w:szCs w:val="24"/>
                <w:lang w:eastAsia="ar-SA"/>
                <w14:ligatures w14:val="none"/>
              </w:rPr>
              <w:t>Informācija par norēķina kontu</w:t>
            </w:r>
          </w:p>
          <w:p w14:paraId="1EF919E6"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0"/>
                <w:szCs w:val="20"/>
                <w:lang w:eastAsia="ar-SA"/>
                <w14:ligatures w14:val="none"/>
              </w:rPr>
            </w:pPr>
            <w:r w:rsidRPr="0029031F">
              <w:rPr>
                <w:rFonts w:asciiTheme="majorBidi" w:eastAsia="Times New Roman" w:hAnsiTheme="majorBidi" w:cstheme="majorBidi"/>
                <w:kern w:val="0"/>
                <w:sz w:val="20"/>
                <w:szCs w:val="20"/>
                <w:lang w:eastAsia="ar-SA"/>
                <w14:ligatures w14:val="none"/>
              </w:rPr>
              <w:t>(banka, kods, konta Nr.)</w:t>
            </w:r>
          </w:p>
        </w:tc>
        <w:tc>
          <w:tcPr>
            <w:tcW w:w="3342" w:type="pct"/>
            <w:tcBorders>
              <w:top w:val="single" w:sz="4" w:space="0" w:color="auto"/>
            </w:tcBorders>
          </w:tcPr>
          <w:p w14:paraId="55634D4B"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4"/>
                <w:szCs w:val="24"/>
                <w:lang w:eastAsia="ar-SA"/>
                <w14:ligatures w14:val="none"/>
              </w:rPr>
            </w:pPr>
          </w:p>
        </w:tc>
      </w:tr>
      <w:tr w:rsidR="00C93CC9" w:rsidRPr="0029031F" w14:paraId="69685ED9" w14:textId="77777777" w:rsidTr="00606D63">
        <w:tc>
          <w:tcPr>
            <w:tcW w:w="1658" w:type="pct"/>
          </w:tcPr>
          <w:p w14:paraId="53AEF1CD"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4"/>
                <w:szCs w:val="24"/>
                <w:lang w:eastAsia="ar-SA"/>
                <w14:ligatures w14:val="none"/>
              </w:rPr>
            </w:pPr>
            <w:r w:rsidRPr="0029031F">
              <w:rPr>
                <w:rFonts w:asciiTheme="majorBidi" w:eastAsia="Times New Roman" w:hAnsiTheme="majorBidi" w:cstheme="majorBidi"/>
                <w:kern w:val="0"/>
                <w:sz w:val="24"/>
                <w:szCs w:val="24"/>
                <w:lang w:eastAsia="ar-SA"/>
                <w14:ligatures w14:val="none"/>
              </w:rPr>
              <w:t>Pretendenta kontaktpersona</w:t>
            </w:r>
          </w:p>
          <w:p w14:paraId="797F2FA5"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0"/>
                <w:szCs w:val="20"/>
                <w:lang w:eastAsia="ar-SA"/>
                <w14:ligatures w14:val="none"/>
              </w:rPr>
            </w:pPr>
            <w:r w:rsidRPr="0029031F">
              <w:rPr>
                <w:rFonts w:asciiTheme="majorBidi" w:eastAsia="Times New Roman" w:hAnsiTheme="majorBidi" w:cstheme="majorBidi"/>
                <w:kern w:val="0"/>
                <w:sz w:val="20"/>
                <w:szCs w:val="20"/>
                <w:lang w:eastAsia="ar-SA"/>
                <w14:ligatures w14:val="none"/>
              </w:rPr>
              <w:t>(amats, vārds, uzvārds, tālr./ mob., e-pasta adrese)</w:t>
            </w:r>
          </w:p>
        </w:tc>
        <w:tc>
          <w:tcPr>
            <w:tcW w:w="3342" w:type="pct"/>
            <w:tcBorders>
              <w:top w:val="single" w:sz="4" w:space="0" w:color="auto"/>
              <w:bottom w:val="single" w:sz="4" w:space="0" w:color="auto"/>
            </w:tcBorders>
          </w:tcPr>
          <w:p w14:paraId="1F53B58B"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4"/>
                <w:szCs w:val="24"/>
                <w:lang w:eastAsia="ar-SA"/>
                <w14:ligatures w14:val="none"/>
              </w:rPr>
            </w:pPr>
          </w:p>
        </w:tc>
      </w:tr>
      <w:tr w:rsidR="00C93CC9" w:rsidRPr="0029031F" w14:paraId="26E9B8BB" w14:textId="77777777" w:rsidTr="00606D63">
        <w:tc>
          <w:tcPr>
            <w:tcW w:w="1658" w:type="pct"/>
          </w:tcPr>
          <w:p w14:paraId="640BA45D" w14:textId="77777777" w:rsidR="00C93CC9" w:rsidRPr="0029031F" w:rsidRDefault="00C93CC9" w:rsidP="0029031F">
            <w:pPr>
              <w:spacing w:after="0" w:line="240" w:lineRule="auto"/>
              <w:contextualSpacing/>
              <w:rPr>
                <w:rFonts w:asciiTheme="majorBidi" w:hAnsiTheme="majorBidi" w:cstheme="majorBidi"/>
                <w:kern w:val="0"/>
                <w:sz w:val="24"/>
                <w:szCs w:val="24"/>
                <w14:ligatures w14:val="none"/>
              </w:rPr>
            </w:pPr>
            <w:r w:rsidRPr="0029031F">
              <w:rPr>
                <w:rFonts w:asciiTheme="majorBidi" w:hAnsiTheme="majorBidi" w:cstheme="majorBidi"/>
                <w:kern w:val="0"/>
                <w:sz w:val="24"/>
                <w:szCs w:val="24"/>
                <w14:ligatures w14:val="none"/>
              </w:rPr>
              <w:lastRenderedPageBreak/>
              <w:t>Pretendenta par līguma izpildi atbildīgā persona</w:t>
            </w:r>
          </w:p>
          <w:p w14:paraId="2DAD7574"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4"/>
                <w:szCs w:val="24"/>
                <w:lang w:eastAsia="ar-SA"/>
                <w14:ligatures w14:val="none"/>
              </w:rPr>
            </w:pPr>
            <w:r w:rsidRPr="0029031F">
              <w:rPr>
                <w:rFonts w:asciiTheme="majorBidi" w:hAnsiTheme="majorBidi" w:cstheme="majorBidi"/>
                <w:kern w:val="0"/>
                <w:sz w:val="20"/>
                <w:szCs w:val="20"/>
                <w14:ligatures w14:val="none"/>
              </w:rPr>
              <w:t>(amats, vārds, uzvārds, tālr./ mob., e-pasta adrese)</w:t>
            </w:r>
          </w:p>
        </w:tc>
        <w:tc>
          <w:tcPr>
            <w:tcW w:w="3342" w:type="pct"/>
            <w:tcBorders>
              <w:top w:val="single" w:sz="4" w:space="0" w:color="auto"/>
              <w:bottom w:val="single" w:sz="4" w:space="0" w:color="auto"/>
            </w:tcBorders>
          </w:tcPr>
          <w:p w14:paraId="727FABAB" w14:textId="77777777" w:rsidR="00C93CC9" w:rsidRPr="0029031F" w:rsidRDefault="00C93CC9" w:rsidP="0029031F">
            <w:pPr>
              <w:suppressAutoHyphens/>
              <w:spacing w:after="0" w:line="240" w:lineRule="auto"/>
              <w:contextualSpacing/>
              <w:rPr>
                <w:rFonts w:asciiTheme="majorBidi" w:eastAsia="Times New Roman" w:hAnsiTheme="majorBidi" w:cstheme="majorBidi"/>
                <w:kern w:val="0"/>
                <w:sz w:val="24"/>
                <w:szCs w:val="24"/>
                <w:lang w:eastAsia="ar-SA"/>
                <w14:ligatures w14:val="none"/>
              </w:rPr>
            </w:pPr>
          </w:p>
        </w:tc>
      </w:tr>
    </w:tbl>
    <w:p w14:paraId="209C9C99" w14:textId="77777777" w:rsidR="00C93CC9" w:rsidRPr="0029031F" w:rsidRDefault="00C93CC9" w:rsidP="0029031F">
      <w:pPr>
        <w:spacing w:after="0" w:line="240" w:lineRule="auto"/>
        <w:rPr>
          <w:rFonts w:asciiTheme="majorBidi" w:eastAsia="Times New Roman" w:hAnsiTheme="majorBidi" w:cstheme="majorBidi"/>
          <w:bCs/>
          <w:sz w:val="24"/>
          <w:szCs w:val="24"/>
          <w:lang w:eastAsia="ar-SA"/>
        </w:rPr>
      </w:pPr>
    </w:p>
    <w:p w14:paraId="6B4B787C" w14:textId="77777777" w:rsidR="000B29B6" w:rsidRPr="0029031F" w:rsidRDefault="000B29B6" w:rsidP="0029031F">
      <w:pPr>
        <w:pStyle w:val="Sarakstarindkopa"/>
        <w:numPr>
          <w:ilvl w:val="0"/>
          <w:numId w:val="1"/>
        </w:numPr>
        <w:spacing w:after="0" w:line="240" w:lineRule="auto"/>
        <w:ind w:left="426" w:hanging="426"/>
        <w:jc w:val="both"/>
        <w:rPr>
          <w:rFonts w:asciiTheme="majorBidi" w:eastAsia="Times New Roman" w:hAnsiTheme="majorBidi" w:cstheme="majorBidi"/>
          <w:b/>
          <w:color w:val="000000"/>
          <w:kern w:val="0"/>
          <w:sz w:val="24"/>
          <w:szCs w:val="24"/>
          <w:lang w:eastAsia="ar-SA"/>
          <w14:ligatures w14:val="none"/>
        </w:rPr>
      </w:pPr>
      <w:r w:rsidRPr="0029031F">
        <w:rPr>
          <w:rFonts w:asciiTheme="majorBidi" w:eastAsia="Times New Roman" w:hAnsiTheme="majorBidi" w:cstheme="majorBidi"/>
          <w:b/>
          <w:color w:val="000000"/>
          <w:kern w:val="0"/>
          <w:sz w:val="24"/>
          <w:szCs w:val="24"/>
          <w:lang w:eastAsia="ar-SA"/>
          <w14:ligatures w14:val="none"/>
        </w:rPr>
        <w:t>Finanšu piedāvājums:</w:t>
      </w:r>
    </w:p>
    <w:p w14:paraId="495A0BFB" w14:textId="70674F0E" w:rsidR="000B29B6" w:rsidRPr="00002538" w:rsidRDefault="000B29B6" w:rsidP="0029031F">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002538">
        <w:rPr>
          <w:rFonts w:asciiTheme="majorBidi" w:eastAsia="Times New Roman" w:hAnsiTheme="majorBidi" w:cstheme="majorBidi"/>
          <w:bCs/>
          <w:color w:val="000000"/>
          <w:kern w:val="0"/>
          <w:sz w:val="24"/>
          <w:szCs w:val="24"/>
          <w:lang w:eastAsia="ar-SA"/>
          <w14:ligatures w14:val="none"/>
        </w:rPr>
        <w:t>Finanšu piedāvājuma kopsavilkums</w:t>
      </w:r>
      <w:r w:rsidR="00201846" w:rsidRPr="00002538">
        <w:rPr>
          <w:rStyle w:val="Vresatsauce"/>
          <w:rFonts w:asciiTheme="majorBidi" w:eastAsia="Times New Roman" w:hAnsiTheme="majorBidi"/>
          <w:bCs/>
          <w:color w:val="000000"/>
          <w:kern w:val="0"/>
          <w:sz w:val="24"/>
          <w:szCs w:val="24"/>
          <w:lang w:eastAsia="ar-SA"/>
          <w14:ligatures w14:val="none"/>
        </w:rPr>
        <w:footnoteReference w:id="1"/>
      </w:r>
      <w:r w:rsidRPr="00002538">
        <w:rPr>
          <w:rFonts w:asciiTheme="majorBidi" w:eastAsia="Times New Roman" w:hAnsiTheme="majorBidi" w:cstheme="majorBidi"/>
          <w:bCs/>
          <w:color w:val="000000"/>
          <w:kern w:val="0"/>
          <w:sz w:val="24"/>
          <w:szCs w:val="24"/>
          <w:lang w:eastAsia="ar-SA"/>
          <w14:ligatures w14:val="none"/>
        </w:rPr>
        <w:t>:</w:t>
      </w:r>
    </w:p>
    <w:tbl>
      <w:tblPr>
        <w:tblStyle w:val="TableGrid2"/>
        <w:tblW w:w="8974" w:type="dxa"/>
        <w:tblInd w:w="421" w:type="dxa"/>
        <w:tblLook w:val="04A0" w:firstRow="1" w:lastRow="0" w:firstColumn="1" w:lastColumn="0" w:noHBand="0" w:noVBand="1"/>
      </w:tblPr>
      <w:tblGrid>
        <w:gridCol w:w="3685"/>
        <w:gridCol w:w="1843"/>
        <w:gridCol w:w="1713"/>
        <w:gridCol w:w="1733"/>
      </w:tblGrid>
      <w:tr w:rsidR="0029031F" w:rsidRPr="00002538" w14:paraId="5E317A1A" w14:textId="77777777" w:rsidTr="0029031F">
        <w:trPr>
          <w:trHeight w:val="283"/>
        </w:trPr>
        <w:tc>
          <w:tcPr>
            <w:tcW w:w="3685" w:type="dxa"/>
            <w:shd w:val="clear" w:color="auto" w:fill="D9D9D9" w:themeFill="background1" w:themeFillShade="D9"/>
            <w:vAlign w:val="center"/>
          </w:tcPr>
          <w:p w14:paraId="08DCA0AE" w14:textId="11053B67" w:rsidR="0029031F" w:rsidRPr="00002538" w:rsidRDefault="0029031F" w:rsidP="0029031F">
            <w:pPr>
              <w:contextualSpacing/>
              <w:jc w:val="center"/>
              <w:rPr>
                <w:rFonts w:asciiTheme="majorBidi" w:hAnsiTheme="majorBidi" w:cstheme="majorBidi"/>
                <w:b/>
                <w:color w:val="000000"/>
                <w:sz w:val="24"/>
                <w:szCs w:val="24"/>
              </w:rPr>
            </w:pPr>
            <w:r w:rsidRPr="00002538">
              <w:rPr>
                <w:rFonts w:asciiTheme="majorBidi" w:hAnsiTheme="majorBidi" w:cstheme="majorBidi"/>
                <w:b/>
                <w:sz w:val="24"/>
                <w:szCs w:val="24"/>
              </w:rPr>
              <w:t>Izmaksu veids</w:t>
            </w:r>
          </w:p>
        </w:tc>
        <w:tc>
          <w:tcPr>
            <w:tcW w:w="1843" w:type="dxa"/>
            <w:shd w:val="clear" w:color="auto" w:fill="D9D9D9" w:themeFill="background1" w:themeFillShade="D9"/>
            <w:vAlign w:val="center"/>
          </w:tcPr>
          <w:p w14:paraId="4627E524" w14:textId="77777777" w:rsidR="0029031F" w:rsidRPr="00002538" w:rsidRDefault="0029031F" w:rsidP="0029031F">
            <w:pPr>
              <w:contextualSpacing/>
              <w:jc w:val="center"/>
              <w:rPr>
                <w:rFonts w:asciiTheme="majorBidi" w:hAnsiTheme="majorBidi" w:cstheme="majorBidi"/>
                <w:b/>
                <w:color w:val="000000"/>
                <w:sz w:val="24"/>
                <w:szCs w:val="24"/>
              </w:rPr>
            </w:pPr>
            <w:r w:rsidRPr="00002538">
              <w:rPr>
                <w:rFonts w:asciiTheme="majorBidi" w:hAnsiTheme="majorBidi" w:cstheme="majorBidi"/>
                <w:b/>
                <w:color w:val="000000"/>
                <w:sz w:val="24"/>
                <w:szCs w:val="24"/>
              </w:rPr>
              <w:t>Izmaksas par</w:t>
            </w:r>
          </w:p>
          <w:p w14:paraId="41AD8C8A" w14:textId="7279CFDA" w:rsidR="0029031F" w:rsidRPr="00002538" w:rsidRDefault="0029031F" w:rsidP="0029031F">
            <w:pPr>
              <w:contextualSpacing/>
              <w:jc w:val="center"/>
              <w:rPr>
                <w:rFonts w:asciiTheme="majorBidi" w:hAnsiTheme="majorBidi" w:cstheme="majorBidi"/>
                <w:b/>
                <w:color w:val="000000"/>
                <w:sz w:val="24"/>
                <w:szCs w:val="24"/>
              </w:rPr>
            </w:pPr>
            <w:r w:rsidRPr="00002538">
              <w:rPr>
                <w:rFonts w:asciiTheme="majorBidi" w:hAnsiTheme="majorBidi" w:cstheme="majorBidi"/>
                <w:b/>
                <w:color w:val="000000"/>
                <w:sz w:val="24"/>
                <w:szCs w:val="24"/>
              </w:rPr>
              <w:t>1 h</w:t>
            </w:r>
          </w:p>
          <w:p w14:paraId="39F56DB7" w14:textId="5B712E0A" w:rsidR="0029031F" w:rsidRPr="00002538" w:rsidRDefault="0029031F" w:rsidP="0029031F">
            <w:pPr>
              <w:jc w:val="center"/>
              <w:rPr>
                <w:rFonts w:asciiTheme="majorBidi" w:hAnsiTheme="majorBidi" w:cstheme="majorBidi"/>
                <w:color w:val="000000"/>
                <w:sz w:val="24"/>
                <w:szCs w:val="24"/>
              </w:rPr>
            </w:pPr>
            <w:r w:rsidRPr="00002538">
              <w:rPr>
                <w:rFonts w:asciiTheme="majorBidi" w:hAnsiTheme="majorBidi" w:cstheme="majorBidi"/>
                <w:color w:val="000000"/>
                <w:sz w:val="24"/>
                <w:szCs w:val="24"/>
              </w:rPr>
              <w:t>(EUR bez PVN)</w:t>
            </w:r>
          </w:p>
        </w:tc>
        <w:tc>
          <w:tcPr>
            <w:tcW w:w="1713" w:type="dxa"/>
            <w:shd w:val="clear" w:color="auto" w:fill="D9D9D9" w:themeFill="background1" w:themeFillShade="D9"/>
            <w:vAlign w:val="center"/>
          </w:tcPr>
          <w:p w14:paraId="177EC852" w14:textId="77777777" w:rsidR="0029031F" w:rsidRPr="00002538" w:rsidRDefault="0029031F" w:rsidP="0029031F">
            <w:pPr>
              <w:jc w:val="center"/>
              <w:rPr>
                <w:rFonts w:asciiTheme="majorBidi" w:hAnsiTheme="majorBidi" w:cstheme="majorBidi"/>
                <w:b/>
                <w:sz w:val="24"/>
                <w:szCs w:val="24"/>
              </w:rPr>
            </w:pPr>
            <w:r w:rsidRPr="00002538">
              <w:rPr>
                <w:rFonts w:asciiTheme="majorBidi" w:hAnsiTheme="majorBidi" w:cstheme="majorBidi"/>
                <w:b/>
                <w:color w:val="000000"/>
                <w:sz w:val="24"/>
                <w:szCs w:val="24"/>
              </w:rPr>
              <w:t>PVN 21%</w:t>
            </w:r>
          </w:p>
        </w:tc>
        <w:tc>
          <w:tcPr>
            <w:tcW w:w="1733" w:type="dxa"/>
            <w:shd w:val="clear" w:color="auto" w:fill="D9D9D9" w:themeFill="background1" w:themeFillShade="D9"/>
            <w:vAlign w:val="center"/>
          </w:tcPr>
          <w:p w14:paraId="6B919050" w14:textId="77777777" w:rsidR="0029031F" w:rsidRPr="00002538" w:rsidRDefault="0029031F" w:rsidP="0029031F">
            <w:pPr>
              <w:contextualSpacing/>
              <w:jc w:val="center"/>
              <w:rPr>
                <w:rFonts w:asciiTheme="majorBidi" w:hAnsiTheme="majorBidi" w:cstheme="majorBidi"/>
                <w:b/>
                <w:color w:val="000000"/>
                <w:sz w:val="24"/>
                <w:szCs w:val="24"/>
              </w:rPr>
            </w:pPr>
            <w:r w:rsidRPr="00002538">
              <w:rPr>
                <w:rFonts w:asciiTheme="majorBidi" w:hAnsiTheme="majorBidi" w:cstheme="majorBidi"/>
                <w:b/>
                <w:color w:val="000000"/>
                <w:sz w:val="24"/>
                <w:szCs w:val="24"/>
              </w:rPr>
              <w:t>Izmaksas par</w:t>
            </w:r>
          </w:p>
          <w:p w14:paraId="75D7A629" w14:textId="04D49CD7" w:rsidR="0029031F" w:rsidRPr="00002538" w:rsidRDefault="0029031F" w:rsidP="0029031F">
            <w:pPr>
              <w:contextualSpacing/>
              <w:jc w:val="center"/>
              <w:rPr>
                <w:rFonts w:asciiTheme="majorBidi" w:hAnsiTheme="majorBidi" w:cstheme="majorBidi"/>
                <w:b/>
                <w:color w:val="000000"/>
                <w:sz w:val="24"/>
                <w:szCs w:val="24"/>
              </w:rPr>
            </w:pPr>
            <w:r w:rsidRPr="00002538">
              <w:rPr>
                <w:rFonts w:asciiTheme="majorBidi" w:hAnsiTheme="majorBidi" w:cstheme="majorBidi"/>
                <w:b/>
                <w:color w:val="000000"/>
                <w:sz w:val="24"/>
                <w:szCs w:val="24"/>
              </w:rPr>
              <w:t>1 h</w:t>
            </w:r>
          </w:p>
          <w:p w14:paraId="6D0E71D2" w14:textId="77777777" w:rsidR="0029031F" w:rsidRPr="00002538" w:rsidRDefault="0029031F" w:rsidP="0029031F">
            <w:pPr>
              <w:jc w:val="center"/>
              <w:rPr>
                <w:rFonts w:asciiTheme="majorBidi" w:hAnsiTheme="majorBidi" w:cstheme="majorBidi"/>
                <w:color w:val="000000"/>
                <w:sz w:val="24"/>
                <w:szCs w:val="24"/>
              </w:rPr>
            </w:pPr>
            <w:r w:rsidRPr="00002538">
              <w:rPr>
                <w:rFonts w:asciiTheme="majorBidi" w:hAnsiTheme="majorBidi" w:cstheme="majorBidi"/>
                <w:color w:val="000000"/>
                <w:sz w:val="24"/>
                <w:szCs w:val="24"/>
              </w:rPr>
              <w:t>(EUR ar PVN)</w:t>
            </w:r>
          </w:p>
        </w:tc>
      </w:tr>
      <w:tr w:rsidR="0029031F" w:rsidRPr="0029031F" w14:paraId="7FF006DE" w14:textId="77777777" w:rsidTr="0029031F">
        <w:trPr>
          <w:trHeight w:val="283"/>
        </w:trPr>
        <w:tc>
          <w:tcPr>
            <w:tcW w:w="3685" w:type="dxa"/>
            <w:vAlign w:val="center"/>
          </w:tcPr>
          <w:p w14:paraId="6EF556E3" w14:textId="3A154022" w:rsidR="0029031F" w:rsidRPr="0029031F" w:rsidRDefault="0029031F" w:rsidP="0029031F">
            <w:pPr>
              <w:rPr>
                <w:rFonts w:asciiTheme="majorBidi" w:hAnsiTheme="majorBidi" w:cstheme="majorBidi"/>
                <w:bCs/>
                <w:sz w:val="24"/>
                <w:szCs w:val="24"/>
              </w:rPr>
            </w:pPr>
            <w:r w:rsidRPr="00002538">
              <w:rPr>
                <w:rFonts w:asciiTheme="majorBidi" w:hAnsiTheme="majorBidi" w:cstheme="majorBidi"/>
                <w:sz w:val="24"/>
                <w:szCs w:val="24"/>
                <w:lang w:eastAsia="ar-SA"/>
              </w:rPr>
              <w:t>Niedru pļaušanas un grābšanas pakalpojums</w:t>
            </w:r>
          </w:p>
        </w:tc>
        <w:tc>
          <w:tcPr>
            <w:tcW w:w="1843" w:type="dxa"/>
            <w:vAlign w:val="center"/>
          </w:tcPr>
          <w:p w14:paraId="45401222" w14:textId="130CD934" w:rsidR="0029031F" w:rsidRPr="00D21A2A" w:rsidRDefault="0029031F" w:rsidP="0029031F">
            <w:pPr>
              <w:jc w:val="center"/>
              <w:rPr>
                <w:rFonts w:asciiTheme="majorBidi" w:hAnsiTheme="majorBidi" w:cstheme="majorBidi"/>
                <w:b/>
                <w:sz w:val="24"/>
                <w:szCs w:val="24"/>
              </w:rPr>
            </w:pPr>
          </w:p>
        </w:tc>
        <w:tc>
          <w:tcPr>
            <w:tcW w:w="1713" w:type="dxa"/>
            <w:vAlign w:val="center"/>
          </w:tcPr>
          <w:p w14:paraId="46046CC1" w14:textId="77777777" w:rsidR="0029031F" w:rsidRPr="0029031F" w:rsidRDefault="0029031F" w:rsidP="0029031F">
            <w:pPr>
              <w:jc w:val="center"/>
              <w:rPr>
                <w:rFonts w:asciiTheme="majorBidi" w:hAnsiTheme="majorBidi" w:cstheme="majorBidi"/>
                <w:bCs/>
                <w:sz w:val="24"/>
                <w:szCs w:val="24"/>
              </w:rPr>
            </w:pPr>
          </w:p>
        </w:tc>
        <w:tc>
          <w:tcPr>
            <w:tcW w:w="1733" w:type="dxa"/>
            <w:vAlign w:val="center"/>
          </w:tcPr>
          <w:p w14:paraId="32CD101D" w14:textId="77777777" w:rsidR="0029031F" w:rsidRPr="0029031F" w:rsidRDefault="0029031F" w:rsidP="0029031F">
            <w:pPr>
              <w:jc w:val="center"/>
              <w:rPr>
                <w:rFonts w:asciiTheme="majorBidi" w:hAnsiTheme="majorBidi" w:cstheme="majorBidi"/>
                <w:bCs/>
                <w:sz w:val="24"/>
                <w:szCs w:val="24"/>
              </w:rPr>
            </w:pPr>
          </w:p>
        </w:tc>
      </w:tr>
    </w:tbl>
    <w:p w14:paraId="364466CA" w14:textId="77777777" w:rsidR="000B29B6" w:rsidRPr="0029031F" w:rsidRDefault="000B29B6" w:rsidP="0029031F">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79281BD6" w14:textId="77777777" w:rsidR="000B29B6" w:rsidRPr="0029031F" w:rsidRDefault="00000000" w:rsidP="00D21A2A">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sdt>
        <w:sdtPr>
          <w:rPr>
            <w:rFonts w:asciiTheme="majorBidi" w:eastAsia="Times New Roman" w:hAnsiTheme="majorBidi" w:cstheme="majorBidi"/>
            <w:kern w:val="0"/>
            <w:sz w:val="28"/>
            <w:szCs w:val="28"/>
            <w14:ligatures w14:val="none"/>
          </w:rPr>
          <w:id w:val="806976430"/>
          <w14:checkbox>
            <w14:checked w14:val="0"/>
            <w14:checkedState w14:val="2612" w14:font="MS Gothic"/>
            <w14:uncheckedState w14:val="2610" w14:font="MS Gothic"/>
          </w14:checkbox>
        </w:sdtPr>
        <w:sdtContent>
          <w:r w:rsidR="000B29B6" w:rsidRPr="0029031F">
            <w:rPr>
              <w:rFonts w:ascii="Segoe UI Symbol" w:eastAsia="MS Gothic" w:hAnsi="Segoe UI Symbol" w:cs="Segoe UI Symbol"/>
              <w:kern w:val="0"/>
              <w:sz w:val="28"/>
              <w:szCs w:val="28"/>
              <w14:ligatures w14:val="none"/>
            </w:rPr>
            <w:t>☐</w:t>
          </w:r>
        </w:sdtContent>
      </w:sdt>
      <w:r w:rsidR="000B29B6" w:rsidRPr="0029031F">
        <w:rPr>
          <w:rFonts w:asciiTheme="majorBidi" w:eastAsia="Times New Roman" w:hAnsiTheme="majorBidi" w:cstheme="majorBidi"/>
          <w:kern w:val="0"/>
          <w:sz w:val="24"/>
          <w:szCs w:val="24"/>
          <w14:ligatures w14:val="none"/>
        </w:rPr>
        <w:t xml:space="preserve"> </w:t>
      </w:r>
      <w:r w:rsidR="000B29B6" w:rsidRPr="0029031F">
        <w:rPr>
          <w:rFonts w:asciiTheme="majorBidi" w:eastAsia="Times New Roman" w:hAnsiTheme="majorBidi" w:cstheme="majorBidi"/>
          <w:i/>
          <w:iCs/>
          <w:kern w:val="0"/>
          <w:sz w:val="24"/>
          <w:szCs w:val="24"/>
          <w14:ligatures w14:val="none"/>
        </w:rPr>
        <w:t>(</w:t>
      </w:r>
      <w:r w:rsidR="000B29B6" w:rsidRPr="0029031F">
        <w:rPr>
          <w:rFonts w:asciiTheme="majorBidi" w:eastAsia="Times New Roman" w:hAnsiTheme="majorBidi" w:cstheme="majorBidi"/>
          <w:i/>
          <w:iCs/>
          <w:kern w:val="0"/>
          <w:sz w:val="20"/>
          <w:szCs w:val="20"/>
          <w14:ligatures w14:val="none"/>
        </w:rPr>
        <w:t xml:space="preserve">atzīmē, ja piekrīt) </w:t>
      </w:r>
      <w:r w:rsidR="000B29B6" w:rsidRPr="0029031F">
        <w:rPr>
          <w:rFonts w:asciiTheme="majorBidi" w:eastAsia="Times New Roman" w:hAnsiTheme="majorBidi" w:cstheme="majorBidi"/>
          <w:kern w:val="0"/>
          <w:sz w:val="24"/>
          <w:szCs w:val="24"/>
          <w14:ligatures w14:val="none"/>
        </w:rPr>
        <w:t xml:space="preserve">Pretendents apliecina, ka piedāvājuma </w:t>
      </w:r>
      <w:r w:rsidR="000B29B6" w:rsidRPr="0029031F">
        <w:rPr>
          <w:rFonts w:asciiTheme="majorBidi" w:eastAsia="Times New Roman" w:hAnsiTheme="majorBidi" w:cstheme="majorBidi"/>
          <w:kern w:val="0"/>
          <w:sz w:val="24"/>
          <w:szCs w:val="24"/>
          <w:lang w:eastAsia="lv-LV"/>
          <w14:ligatures w14:val="none"/>
        </w:rPr>
        <w:t>c</w:t>
      </w:r>
      <w:r w:rsidR="000B29B6" w:rsidRPr="0029031F">
        <w:rPr>
          <w:rFonts w:asciiTheme="majorBidi" w:eastAsia="Times New Roman" w:hAnsiTheme="majorBidi" w:cstheme="majorBidi"/>
          <w:kern w:val="0"/>
          <w:sz w:val="24"/>
          <w:szCs w:val="24"/>
          <w14:ligatures w14:val="none"/>
        </w:rPr>
        <w:t>enā ir iekļauti visi ar iepirkuma līguma izpildi saistītie izdevumi, t.sk., nodokļi, nodevas, administratīvās izmaksas, transporta izdevumi, iespējamie sadārdzinājumi</w:t>
      </w:r>
      <w:r w:rsidR="000B29B6" w:rsidRPr="0029031F">
        <w:rPr>
          <w:rFonts w:asciiTheme="majorBidi" w:eastAsia="Times New Roman" w:hAnsiTheme="majorBidi" w:cstheme="majorBidi"/>
          <w:color w:val="000000"/>
          <w:kern w:val="0"/>
          <w:sz w:val="24"/>
          <w:szCs w:val="24"/>
          <w14:ligatures w14:val="none"/>
        </w:rPr>
        <w:t xml:space="preserve"> u.c. cenu izmaiņas</w:t>
      </w:r>
      <w:r w:rsidR="000B29B6" w:rsidRPr="0029031F">
        <w:rPr>
          <w:rFonts w:asciiTheme="majorBidi" w:eastAsia="Times New Roman" w:hAnsiTheme="majorBidi" w:cstheme="majorBidi"/>
          <w:kern w:val="0"/>
          <w:sz w:val="24"/>
          <w:szCs w:val="24"/>
          <w14:ligatures w14:val="none"/>
        </w:rPr>
        <w:t>, kā arī tādas izmaksas, kas nav minētas, bet bez kurām nebūtu iespējama kvalitatīva un normatīvajiem aktiem atbilstoša līguma izpilde.</w:t>
      </w:r>
    </w:p>
    <w:p w14:paraId="12C0D363" w14:textId="77777777" w:rsidR="000B29B6" w:rsidRPr="0029031F" w:rsidRDefault="000B29B6" w:rsidP="0029031F">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0A7A2D26" w14:textId="77777777" w:rsidR="000B29B6" w:rsidRPr="0029031F" w:rsidRDefault="00000000" w:rsidP="0029031F">
      <w:pPr>
        <w:pStyle w:val="Sarakstarindkopa"/>
        <w:numPr>
          <w:ilvl w:val="1"/>
          <w:numId w:val="1"/>
        </w:numPr>
        <w:spacing w:after="0" w:line="240" w:lineRule="auto"/>
        <w:ind w:left="426" w:hanging="426"/>
        <w:jc w:val="both"/>
        <w:rPr>
          <w:rFonts w:asciiTheme="majorBidi" w:hAnsiTheme="majorBidi" w:cstheme="majorBidi"/>
          <w:sz w:val="24"/>
          <w:szCs w:val="24"/>
        </w:rPr>
      </w:pPr>
      <w:sdt>
        <w:sdtPr>
          <w:rPr>
            <w:rFonts w:asciiTheme="majorBidi" w:eastAsia="Times New Roman" w:hAnsiTheme="majorBidi" w:cstheme="majorBidi"/>
            <w:sz w:val="28"/>
            <w:szCs w:val="28"/>
            <w:lang w:eastAsia="ar-SA"/>
          </w:rPr>
          <w:id w:val="-1449622282"/>
          <w14:checkbox>
            <w14:checked w14:val="0"/>
            <w14:checkedState w14:val="2612" w14:font="MS Gothic"/>
            <w14:uncheckedState w14:val="2610" w14:font="MS Gothic"/>
          </w14:checkbox>
        </w:sdtPr>
        <w:sdtContent>
          <w:r w:rsidR="000B29B6" w:rsidRPr="0029031F">
            <w:rPr>
              <w:rFonts w:ascii="Segoe UI Symbol" w:eastAsia="MS Gothic" w:hAnsi="Segoe UI Symbol" w:cs="Segoe UI Symbol"/>
              <w:sz w:val="28"/>
              <w:szCs w:val="28"/>
              <w:lang w:eastAsia="ar-SA"/>
            </w:rPr>
            <w:t>☐</w:t>
          </w:r>
        </w:sdtContent>
      </w:sdt>
      <w:r w:rsidR="000B29B6" w:rsidRPr="0029031F">
        <w:rPr>
          <w:rFonts w:asciiTheme="majorBidi" w:hAnsiTheme="majorBidi" w:cstheme="majorBidi"/>
          <w:sz w:val="24"/>
          <w:szCs w:val="24"/>
        </w:rPr>
        <w:t xml:space="preserve"> </w:t>
      </w:r>
      <w:r w:rsidR="000B29B6" w:rsidRPr="0029031F">
        <w:rPr>
          <w:rFonts w:asciiTheme="majorBidi" w:hAnsiTheme="majorBidi" w:cstheme="majorBidi"/>
          <w:i/>
          <w:iCs/>
          <w:sz w:val="20"/>
          <w:szCs w:val="20"/>
        </w:rPr>
        <w:t>(atzīmē, ja piekrīt)</w:t>
      </w:r>
      <w:r w:rsidR="000B29B6" w:rsidRPr="0029031F">
        <w:rPr>
          <w:rFonts w:asciiTheme="majorBidi" w:hAnsiTheme="majorBidi" w:cstheme="majorBidi"/>
          <w:sz w:val="24"/>
          <w:szCs w:val="24"/>
        </w:rPr>
        <w:t xml:space="preserve"> Pretendents piekrīt pasūtītāja noteiktajiem apmaksas nosacījumiem.</w:t>
      </w:r>
    </w:p>
    <w:p w14:paraId="0C22B66B" w14:textId="77777777" w:rsidR="000B29B6" w:rsidRPr="0029031F" w:rsidRDefault="000B29B6" w:rsidP="0029031F">
      <w:pPr>
        <w:spacing w:after="0" w:line="240" w:lineRule="auto"/>
        <w:jc w:val="both"/>
        <w:rPr>
          <w:rFonts w:asciiTheme="majorBidi" w:hAnsiTheme="majorBidi" w:cstheme="majorBidi"/>
          <w:sz w:val="24"/>
          <w:szCs w:val="24"/>
        </w:rPr>
      </w:pPr>
    </w:p>
    <w:p w14:paraId="2ABCCF69" w14:textId="77777777" w:rsidR="000B29B6" w:rsidRPr="0029031F" w:rsidRDefault="00000000" w:rsidP="0029031F">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sdt>
        <w:sdtPr>
          <w:rPr>
            <w:rFonts w:asciiTheme="majorBidi" w:eastAsia="Times New Roman" w:hAnsiTheme="majorBidi" w:cstheme="majorBidi"/>
            <w:sz w:val="28"/>
            <w:szCs w:val="28"/>
            <w:lang w:eastAsia="ar-SA"/>
          </w:rPr>
          <w:id w:val="1620338699"/>
          <w14:checkbox>
            <w14:checked w14:val="0"/>
            <w14:checkedState w14:val="2612" w14:font="MS Gothic"/>
            <w14:uncheckedState w14:val="2610" w14:font="MS Gothic"/>
          </w14:checkbox>
        </w:sdtPr>
        <w:sdtContent>
          <w:r w:rsidR="000B29B6" w:rsidRPr="0029031F">
            <w:rPr>
              <w:rFonts w:ascii="Segoe UI Symbol" w:eastAsia="MS Gothic" w:hAnsi="Segoe UI Symbol" w:cs="Segoe UI Symbol"/>
              <w:sz w:val="28"/>
              <w:szCs w:val="28"/>
              <w:lang w:eastAsia="ar-SA"/>
            </w:rPr>
            <w:t>☐</w:t>
          </w:r>
        </w:sdtContent>
      </w:sdt>
      <w:r w:rsidR="000B29B6" w:rsidRPr="0029031F">
        <w:rPr>
          <w:rFonts w:asciiTheme="majorBidi" w:hAnsiTheme="majorBidi" w:cstheme="majorBidi"/>
          <w:sz w:val="24"/>
          <w:szCs w:val="24"/>
        </w:rPr>
        <w:t xml:space="preserve"> </w:t>
      </w:r>
      <w:r w:rsidR="000B29B6" w:rsidRPr="0029031F">
        <w:rPr>
          <w:rFonts w:asciiTheme="majorBidi" w:hAnsiTheme="majorBidi" w:cstheme="majorBidi"/>
          <w:i/>
          <w:iCs/>
          <w:sz w:val="20"/>
          <w:szCs w:val="20"/>
        </w:rPr>
        <w:t>(atzīmē, ja piekrīt)</w:t>
      </w:r>
      <w:r w:rsidR="000B29B6" w:rsidRPr="0029031F">
        <w:rPr>
          <w:rFonts w:asciiTheme="majorBidi" w:hAnsiTheme="majorBidi" w:cstheme="majorBidi"/>
          <w:i/>
          <w:iCs/>
          <w:sz w:val="24"/>
          <w:szCs w:val="24"/>
        </w:rPr>
        <w:t xml:space="preserve"> </w:t>
      </w:r>
      <w:r w:rsidR="000B29B6" w:rsidRPr="0029031F">
        <w:rPr>
          <w:rFonts w:asciiTheme="majorBidi" w:eastAsia="Times New Roman" w:hAnsiTheme="majorBidi" w:cstheme="majorBidi"/>
          <w:bCs/>
          <w:kern w:val="0"/>
          <w:sz w:val="24"/>
          <w:szCs w:val="24"/>
          <w14:ligatures w14:val="none"/>
        </w:rPr>
        <w:t>Pretendents apliecina, ka nav tādu apstākļu, kas liegtu piedalīties tirgus izpētē un izpildīt norādītās prasības.</w:t>
      </w:r>
    </w:p>
    <w:p w14:paraId="75BCE934" w14:textId="77777777" w:rsidR="000B29B6" w:rsidRPr="00373197" w:rsidRDefault="000B29B6" w:rsidP="0029031F">
      <w:pPr>
        <w:spacing w:after="0" w:line="240" w:lineRule="auto"/>
        <w:rPr>
          <w:rFonts w:asciiTheme="majorBidi" w:eastAsia="Times New Roman" w:hAnsiTheme="majorBidi" w:cstheme="majorBidi"/>
          <w:bCs/>
          <w:sz w:val="24"/>
          <w:szCs w:val="24"/>
          <w:lang w:eastAsia="ar-SA"/>
        </w:rPr>
      </w:pPr>
    </w:p>
    <w:p w14:paraId="416C53B3" w14:textId="77777777" w:rsidR="005B4C58" w:rsidRPr="0029031F" w:rsidRDefault="005B4C58" w:rsidP="0029031F">
      <w:pPr>
        <w:pStyle w:val="Sarakstarindkopa"/>
        <w:numPr>
          <w:ilvl w:val="0"/>
          <w:numId w:val="1"/>
        </w:numPr>
        <w:spacing w:after="0" w:line="240" w:lineRule="auto"/>
        <w:ind w:left="426" w:hanging="426"/>
        <w:jc w:val="both"/>
        <w:rPr>
          <w:rFonts w:asciiTheme="majorBidi" w:eastAsia="Times New Roman" w:hAnsiTheme="majorBidi" w:cstheme="majorBidi"/>
          <w:b/>
          <w:color w:val="000000"/>
          <w:kern w:val="0"/>
          <w:sz w:val="24"/>
          <w:szCs w:val="24"/>
          <w:lang w:eastAsia="ar-SA"/>
          <w14:ligatures w14:val="none"/>
        </w:rPr>
      </w:pPr>
      <w:r w:rsidRPr="0029031F">
        <w:rPr>
          <w:rFonts w:asciiTheme="majorBidi" w:eastAsia="Times New Roman" w:hAnsiTheme="majorBidi" w:cstheme="majorBidi"/>
          <w:b/>
          <w:color w:val="000000"/>
          <w:kern w:val="0"/>
          <w:sz w:val="24"/>
          <w:szCs w:val="24"/>
          <w:lang w:eastAsia="ar-SA"/>
          <w14:ligatures w14:val="none"/>
        </w:rPr>
        <w:t>Tehniskais piedāvājums:</w:t>
      </w:r>
    </w:p>
    <w:p w14:paraId="73D3DA75" w14:textId="185AA0C1" w:rsidR="005B4C58" w:rsidRPr="00031E35" w:rsidRDefault="00000000" w:rsidP="0029031F">
      <w:pPr>
        <w:pStyle w:val="Sarakstarindkopa"/>
        <w:numPr>
          <w:ilvl w:val="1"/>
          <w:numId w:val="1"/>
        </w:numPr>
        <w:spacing w:after="0" w:line="240" w:lineRule="auto"/>
        <w:ind w:left="426" w:hanging="426"/>
        <w:jc w:val="both"/>
        <w:rPr>
          <w:rFonts w:asciiTheme="majorBidi" w:eastAsia="Times New Roman" w:hAnsiTheme="majorBidi" w:cstheme="majorBidi"/>
          <w:color w:val="000000"/>
          <w:kern w:val="0"/>
          <w:sz w:val="24"/>
          <w:szCs w:val="24"/>
          <w:lang w:eastAsia="ar-SA"/>
          <w14:ligatures w14:val="none"/>
        </w:rPr>
      </w:pPr>
      <w:sdt>
        <w:sdtPr>
          <w:rPr>
            <w:rFonts w:asciiTheme="majorBidi" w:eastAsia="Times New Roman" w:hAnsiTheme="majorBidi" w:cstheme="majorBidi"/>
            <w:sz w:val="28"/>
            <w:szCs w:val="28"/>
            <w:lang w:eastAsia="ar-SA"/>
          </w:rPr>
          <w:id w:val="-2043742284"/>
          <w14:checkbox>
            <w14:checked w14:val="0"/>
            <w14:checkedState w14:val="2612" w14:font="MS Gothic"/>
            <w14:uncheckedState w14:val="2610" w14:font="MS Gothic"/>
          </w14:checkbox>
        </w:sdtPr>
        <w:sdtContent>
          <w:r w:rsidR="00031E35">
            <w:rPr>
              <w:rFonts w:ascii="MS Gothic" w:eastAsia="MS Gothic" w:hAnsi="MS Gothic" w:cstheme="majorBidi" w:hint="eastAsia"/>
              <w:sz w:val="28"/>
              <w:szCs w:val="28"/>
              <w:lang w:eastAsia="ar-SA"/>
            </w:rPr>
            <w:t>☐</w:t>
          </w:r>
        </w:sdtContent>
      </w:sdt>
      <w:r w:rsidR="005B4C58" w:rsidRPr="00031E35">
        <w:rPr>
          <w:rFonts w:asciiTheme="majorBidi" w:hAnsiTheme="majorBidi" w:cstheme="majorBidi"/>
          <w:sz w:val="24"/>
          <w:szCs w:val="24"/>
        </w:rPr>
        <w:t xml:space="preserve"> </w:t>
      </w:r>
      <w:r w:rsidR="005B4C58" w:rsidRPr="00031E35">
        <w:rPr>
          <w:rFonts w:asciiTheme="majorBidi" w:hAnsiTheme="majorBidi" w:cstheme="majorBidi"/>
          <w:i/>
          <w:iCs/>
          <w:sz w:val="20"/>
          <w:szCs w:val="20"/>
        </w:rPr>
        <w:t>(atzīmē, ja piekrīt)</w:t>
      </w:r>
      <w:r w:rsidR="005B4C58" w:rsidRPr="00031E35">
        <w:rPr>
          <w:rFonts w:asciiTheme="majorBidi" w:hAnsiTheme="majorBidi" w:cstheme="majorBidi"/>
          <w:sz w:val="20"/>
          <w:szCs w:val="20"/>
        </w:rPr>
        <w:t xml:space="preserve"> </w:t>
      </w:r>
      <w:r w:rsidR="005B4C58" w:rsidRPr="00031E35">
        <w:rPr>
          <w:rFonts w:asciiTheme="majorBidi" w:eastAsia="Times New Roman" w:hAnsiTheme="majorBidi" w:cstheme="majorBidi"/>
          <w:kern w:val="0"/>
          <w:sz w:val="24"/>
          <w:szCs w:val="24"/>
          <w:lang w:eastAsia="lv-LV"/>
          <w14:ligatures w14:val="none"/>
        </w:rPr>
        <w:t>Līguma darbības termiņš:</w:t>
      </w:r>
      <w:r w:rsidR="005B4C58" w:rsidRPr="00031E35">
        <w:rPr>
          <w:rFonts w:asciiTheme="majorBidi" w:eastAsia="Times New Roman" w:hAnsiTheme="majorBidi" w:cstheme="majorBidi"/>
          <w:color w:val="000000"/>
          <w:kern w:val="0"/>
          <w:sz w:val="24"/>
          <w:szCs w:val="24"/>
          <w:lang w:eastAsia="lv-LV"/>
          <w14:ligatures w14:val="none"/>
        </w:rPr>
        <w:t xml:space="preserve"> </w:t>
      </w:r>
      <w:r w:rsidR="00EF3781" w:rsidRPr="00EF3781">
        <w:rPr>
          <w:rFonts w:asciiTheme="majorBidi" w:eastAsia="Times New Roman" w:hAnsiTheme="majorBidi" w:cstheme="majorBidi"/>
          <w:color w:val="000000"/>
          <w:kern w:val="0"/>
          <w:sz w:val="24"/>
          <w:szCs w:val="24"/>
          <w:lang w:eastAsia="lv-LV"/>
          <w14:ligatures w14:val="none"/>
        </w:rPr>
        <w:t>līdz maksimāli pieļaujamās summas – 9999,99</w:t>
      </w:r>
      <w:r w:rsidR="00EF3781">
        <w:rPr>
          <w:rFonts w:asciiTheme="majorBidi" w:eastAsia="Times New Roman" w:hAnsiTheme="majorBidi" w:cstheme="majorBidi"/>
          <w:color w:val="000000"/>
          <w:kern w:val="0"/>
          <w:sz w:val="24"/>
          <w:szCs w:val="24"/>
          <w:lang w:eastAsia="lv-LV"/>
          <w14:ligatures w14:val="none"/>
        </w:rPr>
        <w:t xml:space="preserve"> EUR</w:t>
      </w:r>
      <w:r w:rsidR="00EF3781" w:rsidRPr="00EF3781">
        <w:rPr>
          <w:rFonts w:asciiTheme="majorBidi" w:eastAsia="Times New Roman" w:hAnsiTheme="majorBidi" w:cstheme="majorBidi"/>
          <w:color w:val="000000"/>
          <w:kern w:val="0"/>
          <w:sz w:val="24"/>
          <w:szCs w:val="24"/>
          <w:lang w:eastAsia="lv-LV"/>
          <w14:ligatures w14:val="none"/>
        </w:rPr>
        <w:t xml:space="preserve"> – sasniegšanai, bet ne ilgāk kā 60 (sešdesmit) mēneši no līguma noslēgšanas.</w:t>
      </w:r>
    </w:p>
    <w:p w14:paraId="4D94AA64" w14:textId="77777777" w:rsidR="005B4C58" w:rsidRPr="00031E35" w:rsidRDefault="005B4C58" w:rsidP="0029031F">
      <w:pPr>
        <w:spacing w:after="0" w:line="240" w:lineRule="auto"/>
        <w:jc w:val="both"/>
        <w:rPr>
          <w:rFonts w:asciiTheme="majorBidi" w:eastAsia="Times New Roman" w:hAnsiTheme="majorBidi" w:cstheme="majorBidi"/>
          <w:color w:val="000000"/>
          <w:kern w:val="0"/>
          <w:sz w:val="24"/>
          <w:szCs w:val="24"/>
          <w:lang w:eastAsia="ar-SA"/>
          <w14:ligatures w14:val="none"/>
        </w:rPr>
      </w:pPr>
    </w:p>
    <w:p w14:paraId="5B59AECB" w14:textId="77777777" w:rsidR="005B4C58" w:rsidRPr="00031E35" w:rsidRDefault="005B4C58" w:rsidP="0029031F">
      <w:pPr>
        <w:pStyle w:val="Sarakstarindkopa"/>
        <w:numPr>
          <w:ilvl w:val="1"/>
          <w:numId w:val="1"/>
        </w:numPr>
        <w:spacing w:after="0" w:line="240" w:lineRule="auto"/>
        <w:ind w:left="426"/>
        <w:jc w:val="both"/>
        <w:rPr>
          <w:rFonts w:asciiTheme="majorBidi" w:hAnsiTheme="majorBidi" w:cstheme="majorBidi"/>
          <w:sz w:val="24"/>
          <w:szCs w:val="24"/>
        </w:rPr>
      </w:pPr>
      <w:r w:rsidRPr="00031E35">
        <w:rPr>
          <w:rFonts w:asciiTheme="majorBidi" w:eastAsia="Times New Roman" w:hAnsiTheme="majorBidi" w:cstheme="majorBidi"/>
          <w:kern w:val="0"/>
          <w:sz w:val="24"/>
          <w:szCs w:val="24"/>
          <w14:ligatures w14:val="none"/>
        </w:rPr>
        <w:t>Pretendenta piedāvājuma derīguma termiņš: ______ pēc piedāvājumu iesniegšanas beigu termiņa.</w:t>
      </w:r>
    </w:p>
    <w:p w14:paraId="1A93943D" w14:textId="77777777" w:rsidR="005B4C58" w:rsidRPr="00031E35" w:rsidRDefault="005B4C58" w:rsidP="0029031F">
      <w:pPr>
        <w:spacing w:after="0" w:line="240" w:lineRule="auto"/>
        <w:jc w:val="both"/>
        <w:rPr>
          <w:rFonts w:asciiTheme="majorBidi" w:hAnsiTheme="majorBidi" w:cstheme="majorBidi"/>
          <w:sz w:val="24"/>
          <w:szCs w:val="24"/>
        </w:rPr>
      </w:pPr>
    </w:p>
    <w:p w14:paraId="4AEE96AF" w14:textId="205401E8" w:rsidR="00031E35" w:rsidRPr="00002538" w:rsidRDefault="00031E35" w:rsidP="00031E35">
      <w:pPr>
        <w:pStyle w:val="Sarakstarindkopa"/>
        <w:numPr>
          <w:ilvl w:val="1"/>
          <w:numId w:val="1"/>
        </w:numPr>
        <w:autoSpaceDE w:val="0"/>
        <w:autoSpaceDN w:val="0"/>
        <w:adjustRightInd w:val="0"/>
        <w:spacing w:after="0" w:line="240" w:lineRule="auto"/>
        <w:ind w:left="426"/>
        <w:jc w:val="both"/>
        <w:rPr>
          <w:rStyle w:val="Izclums"/>
          <w:rFonts w:asciiTheme="majorBidi" w:eastAsia="TimesNewRoman" w:hAnsiTheme="majorBidi"/>
          <w:i w:val="0"/>
          <w:iCs w:val="0"/>
          <w:sz w:val="24"/>
          <w:szCs w:val="24"/>
          <w:lang w:eastAsia="ru-RU"/>
        </w:rPr>
      </w:pPr>
      <w:r w:rsidRPr="00002538">
        <w:rPr>
          <w:rFonts w:asciiTheme="majorBidi" w:hAnsiTheme="majorBidi" w:cstheme="majorBidi"/>
          <w:color w:val="000000"/>
          <w:sz w:val="24"/>
          <w:szCs w:val="24"/>
        </w:rPr>
        <w:t>I</w:t>
      </w:r>
      <w:r w:rsidRPr="00002538">
        <w:rPr>
          <w:rFonts w:asciiTheme="majorBidi" w:hAnsiTheme="majorBidi" w:cstheme="majorBidi"/>
          <w:sz w:val="24"/>
          <w:szCs w:val="24"/>
        </w:rPr>
        <w:t>nformācija par pretendenta tehniskajām iespējām</w:t>
      </w:r>
      <w:r w:rsidRPr="00002538">
        <w:rPr>
          <w:rStyle w:val="Vresatsauce"/>
          <w:rFonts w:asciiTheme="majorBidi" w:hAnsiTheme="majorBidi"/>
          <w:bCs/>
          <w:sz w:val="24"/>
          <w:szCs w:val="24"/>
        </w:rPr>
        <w:footnoteReference w:id="2"/>
      </w:r>
      <w:r w:rsidRPr="00002538">
        <w:rPr>
          <w:rStyle w:val="Izclums"/>
          <w:rFonts w:asciiTheme="majorBidi" w:hAnsiTheme="majorBidi"/>
          <w:i w:val="0"/>
          <w:iCs w:val="0"/>
          <w:sz w:val="24"/>
          <w:szCs w:val="24"/>
        </w:rPr>
        <w: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1701"/>
        <w:gridCol w:w="2410"/>
        <w:gridCol w:w="2268"/>
      </w:tblGrid>
      <w:tr w:rsidR="00031E35" w:rsidRPr="00031E35" w14:paraId="25DC8987" w14:textId="77777777" w:rsidTr="00002538">
        <w:trPr>
          <w:trHeight w:val="283"/>
        </w:trPr>
        <w:tc>
          <w:tcPr>
            <w:tcW w:w="2551" w:type="dxa"/>
            <w:shd w:val="clear" w:color="auto" w:fill="auto"/>
            <w:vAlign w:val="center"/>
          </w:tcPr>
          <w:p w14:paraId="3E1788A6" w14:textId="11F0FF19" w:rsidR="00031E35" w:rsidRPr="00002538" w:rsidRDefault="005209F6" w:rsidP="006E0B8D">
            <w:pPr>
              <w:pStyle w:val="Paraststmeklis"/>
              <w:spacing w:before="0"/>
              <w:ind w:right="-1"/>
              <w:jc w:val="center"/>
              <w:rPr>
                <w:rFonts w:asciiTheme="majorBidi" w:hAnsiTheme="majorBidi" w:cstheme="majorBidi"/>
                <w:b/>
                <w:bCs/>
              </w:rPr>
            </w:pPr>
            <w:r w:rsidRPr="00002538">
              <w:rPr>
                <w:rStyle w:val="Izclums"/>
                <w:rFonts w:asciiTheme="majorBidi" w:eastAsiaTheme="majorEastAsia" w:hAnsiTheme="majorBidi"/>
                <w:b/>
                <w:bCs/>
                <w:i w:val="0"/>
                <w:iCs w:val="0"/>
              </w:rPr>
              <w:t>Informācija par p</w:t>
            </w:r>
            <w:r w:rsidR="00031E35" w:rsidRPr="00002538">
              <w:rPr>
                <w:rStyle w:val="Izclums"/>
                <w:rFonts w:asciiTheme="majorBidi" w:eastAsiaTheme="majorEastAsia" w:hAnsiTheme="majorBidi"/>
                <w:b/>
                <w:bCs/>
                <w:i w:val="0"/>
                <w:iCs w:val="0"/>
              </w:rPr>
              <w:t>retendenta rīcībā esoš</w:t>
            </w:r>
            <w:r w:rsidRPr="00002538">
              <w:rPr>
                <w:rStyle w:val="Izclums"/>
                <w:rFonts w:asciiTheme="majorBidi" w:eastAsiaTheme="majorEastAsia" w:hAnsiTheme="majorBidi"/>
                <w:b/>
                <w:bCs/>
                <w:i w:val="0"/>
                <w:iCs w:val="0"/>
              </w:rPr>
              <w:t>o</w:t>
            </w:r>
            <w:r w:rsidR="00031E35" w:rsidRPr="00002538">
              <w:rPr>
                <w:rFonts w:asciiTheme="majorBidi" w:hAnsiTheme="majorBidi" w:cstheme="majorBidi"/>
                <w:b/>
                <w:bCs/>
              </w:rPr>
              <w:t xml:space="preserve"> </w:t>
            </w:r>
            <w:r w:rsidRPr="00002538">
              <w:rPr>
                <w:rFonts w:asciiTheme="majorBidi" w:hAnsiTheme="majorBidi" w:cstheme="majorBidi"/>
                <w:b/>
                <w:bCs/>
              </w:rPr>
              <w:t xml:space="preserve">tehniku </w:t>
            </w:r>
            <w:r w:rsidRPr="00002538">
              <w:rPr>
                <w:rFonts w:asciiTheme="majorBidi" w:hAnsiTheme="majorBidi" w:cstheme="majorBidi"/>
              </w:rPr>
              <w:t>(</w:t>
            </w:r>
            <w:r w:rsidR="008178C1" w:rsidRPr="00002538">
              <w:rPr>
                <w:rFonts w:asciiTheme="majorBidi" w:hAnsiTheme="majorBidi" w:cstheme="majorBidi"/>
              </w:rPr>
              <w:t>automašīn</w:t>
            </w:r>
            <w:r w:rsidRPr="00002538">
              <w:rPr>
                <w:rFonts w:asciiTheme="majorBidi" w:hAnsiTheme="majorBidi" w:cstheme="majorBidi"/>
              </w:rPr>
              <w:t>u</w:t>
            </w:r>
            <w:r w:rsidR="008178C1" w:rsidRPr="00002538">
              <w:rPr>
                <w:rFonts w:asciiTheme="majorBidi" w:hAnsiTheme="majorBidi" w:cstheme="majorBidi"/>
              </w:rPr>
              <w:t xml:space="preserve"> un piekab</w:t>
            </w:r>
            <w:r w:rsidRPr="00002538">
              <w:rPr>
                <w:rFonts w:asciiTheme="majorBidi" w:hAnsiTheme="majorBidi" w:cstheme="majorBidi"/>
              </w:rPr>
              <w:t>i)</w:t>
            </w:r>
          </w:p>
        </w:tc>
        <w:tc>
          <w:tcPr>
            <w:tcW w:w="1701" w:type="dxa"/>
            <w:shd w:val="clear" w:color="auto" w:fill="auto"/>
            <w:vAlign w:val="center"/>
          </w:tcPr>
          <w:p w14:paraId="27E21050" w14:textId="7AF9446A" w:rsidR="00031E35" w:rsidRPr="00002538" w:rsidRDefault="00031E35" w:rsidP="006E0B8D">
            <w:pPr>
              <w:pStyle w:val="Paraststmeklis"/>
              <w:spacing w:before="0"/>
              <w:jc w:val="center"/>
              <w:rPr>
                <w:rFonts w:asciiTheme="majorBidi" w:hAnsiTheme="majorBidi" w:cstheme="majorBidi"/>
                <w:b/>
                <w:bCs/>
                <w:lang w:eastAsia="lv-LV"/>
              </w:rPr>
            </w:pPr>
            <w:r w:rsidRPr="00002538">
              <w:rPr>
                <w:rFonts w:asciiTheme="majorBidi" w:hAnsiTheme="majorBidi" w:cstheme="majorBidi"/>
                <w:b/>
                <w:bCs/>
                <w:lang w:eastAsia="lv-LV"/>
              </w:rPr>
              <w:t>Marka</w:t>
            </w:r>
          </w:p>
        </w:tc>
        <w:tc>
          <w:tcPr>
            <w:tcW w:w="2410" w:type="dxa"/>
            <w:shd w:val="clear" w:color="auto" w:fill="auto"/>
            <w:vAlign w:val="center"/>
          </w:tcPr>
          <w:p w14:paraId="269895E5" w14:textId="77777777" w:rsidR="00031E35" w:rsidRPr="00002538" w:rsidRDefault="00031E35" w:rsidP="006E0B8D">
            <w:pPr>
              <w:pStyle w:val="Paraststmeklis"/>
              <w:spacing w:before="0"/>
              <w:jc w:val="center"/>
              <w:rPr>
                <w:rFonts w:asciiTheme="majorBidi" w:hAnsiTheme="majorBidi" w:cstheme="majorBidi"/>
                <w:b/>
                <w:bCs/>
              </w:rPr>
            </w:pPr>
            <w:r w:rsidRPr="00002538">
              <w:rPr>
                <w:rFonts w:asciiTheme="majorBidi" w:hAnsiTheme="majorBidi" w:cstheme="majorBidi"/>
                <w:b/>
                <w:bCs/>
              </w:rPr>
              <w:t>Tehniskais stāvoklis</w:t>
            </w:r>
          </w:p>
          <w:p w14:paraId="46BB3AF2" w14:textId="77777777" w:rsidR="00031E35" w:rsidRPr="00002538" w:rsidRDefault="00031E35" w:rsidP="006E0B8D">
            <w:pPr>
              <w:pStyle w:val="Paraststmeklis"/>
              <w:spacing w:before="0"/>
              <w:jc w:val="center"/>
              <w:rPr>
                <w:rFonts w:asciiTheme="majorBidi" w:hAnsiTheme="majorBidi" w:cstheme="majorBidi"/>
              </w:rPr>
            </w:pPr>
            <w:r w:rsidRPr="00002538">
              <w:rPr>
                <w:rFonts w:asciiTheme="majorBidi" w:hAnsiTheme="majorBidi" w:cstheme="majorBidi"/>
              </w:rPr>
              <w:t>(tehniskās skates datums)</w:t>
            </w:r>
          </w:p>
        </w:tc>
        <w:tc>
          <w:tcPr>
            <w:tcW w:w="2268" w:type="dxa"/>
            <w:shd w:val="clear" w:color="auto" w:fill="auto"/>
            <w:vAlign w:val="center"/>
          </w:tcPr>
          <w:p w14:paraId="17D13E11" w14:textId="77777777" w:rsidR="00031E35" w:rsidRPr="00002538" w:rsidRDefault="00031E35" w:rsidP="006E0B8D">
            <w:pPr>
              <w:pStyle w:val="Paraststmeklis"/>
              <w:spacing w:before="0"/>
              <w:ind w:right="29"/>
              <w:jc w:val="center"/>
              <w:rPr>
                <w:rFonts w:asciiTheme="majorBidi" w:hAnsiTheme="majorBidi" w:cstheme="majorBidi"/>
                <w:b/>
                <w:bCs/>
              </w:rPr>
            </w:pPr>
            <w:r w:rsidRPr="00002538">
              <w:rPr>
                <w:rFonts w:asciiTheme="majorBidi" w:hAnsiTheme="majorBidi" w:cstheme="majorBidi"/>
                <w:b/>
                <w:bCs/>
              </w:rPr>
              <w:t>Tehnikas piederība</w:t>
            </w:r>
          </w:p>
          <w:p w14:paraId="5146D815" w14:textId="77777777" w:rsidR="00031E35" w:rsidRPr="00031E35" w:rsidRDefault="00031E35" w:rsidP="006E0B8D">
            <w:pPr>
              <w:pStyle w:val="Paraststmeklis"/>
              <w:spacing w:before="0"/>
              <w:jc w:val="center"/>
              <w:rPr>
                <w:rFonts w:asciiTheme="majorBidi" w:hAnsiTheme="majorBidi" w:cstheme="majorBidi"/>
              </w:rPr>
            </w:pPr>
            <w:r w:rsidRPr="00002538">
              <w:rPr>
                <w:rFonts w:asciiTheme="majorBidi" w:hAnsiTheme="majorBidi" w:cstheme="majorBidi"/>
              </w:rPr>
              <w:t>(īpašumā/ nomā)</w:t>
            </w:r>
          </w:p>
        </w:tc>
      </w:tr>
      <w:tr w:rsidR="00031E35" w:rsidRPr="00031E35" w14:paraId="2607AB8D" w14:textId="77777777" w:rsidTr="00002538">
        <w:trPr>
          <w:trHeight w:val="283"/>
        </w:trPr>
        <w:tc>
          <w:tcPr>
            <w:tcW w:w="2551" w:type="dxa"/>
            <w:shd w:val="clear" w:color="auto" w:fill="auto"/>
            <w:vAlign w:val="center"/>
          </w:tcPr>
          <w:p w14:paraId="1894C91A" w14:textId="77777777" w:rsidR="00031E35" w:rsidRPr="00031E35" w:rsidRDefault="00031E35" w:rsidP="006E0B8D">
            <w:pPr>
              <w:pStyle w:val="Paraststmeklis"/>
              <w:spacing w:before="0"/>
              <w:ind w:right="-1"/>
              <w:rPr>
                <w:rFonts w:asciiTheme="majorBidi" w:hAnsiTheme="majorBidi" w:cstheme="majorBidi"/>
                <w:lang w:eastAsia="lv-LV"/>
              </w:rPr>
            </w:pPr>
          </w:p>
        </w:tc>
        <w:tc>
          <w:tcPr>
            <w:tcW w:w="1701" w:type="dxa"/>
            <w:shd w:val="clear" w:color="auto" w:fill="auto"/>
            <w:vAlign w:val="center"/>
          </w:tcPr>
          <w:p w14:paraId="1EF3A1BF" w14:textId="77777777" w:rsidR="00031E35" w:rsidRPr="00031E35" w:rsidRDefault="00031E35" w:rsidP="006E0B8D">
            <w:pPr>
              <w:pStyle w:val="Paraststmeklis"/>
              <w:spacing w:before="0"/>
              <w:rPr>
                <w:rFonts w:asciiTheme="majorBidi" w:hAnsiTheme="majorBidi" w:cstheme="majorBidi"/>
                <w:lang w:eastAsia="lv-LV"/>
              </w:rPr>
            </w:pPr>
          </w:p>
        </w:tc>
        <w:tc>
          <w:tcPr>
            <w:tcW w:w="2410" w:type="dxa"/>
            <w:shd w:val="clear" w:color="auto" w:fill="auto"/>
            <w:vAlign w:val="center"/>
          </w:tcPr>
          <w:p w14:paraId="0390D1D1" w14:textId="77777777" w:rsidR="00031E35" w:rsidRPr="00031E35" w:rsidRDefault="00031E35" w:rsidP="006E0B8D">
            <w:pPr>
              <w:pStyle w:val="Paraststmeklis"/>
              <w:spacing w:before="0"/>
              <w:jc w:val="center"/>
              <w:rPr>
                <w:rFonts w:asciiTheme="majorBidi" w:hAnsiTheme="majorBidi" w:cstheme="majorBidi"/>
                <w:lang w:eastAsia="lv-LV"/>
              </w:rPr>
            </w:pPr>
          </w:p>
        </w:tc>
        <w:tc>
          <w:tcPr>
            <w:tcW w:w="2268" w:type="dxa"/>
            <w:shd w:val="clear" w:color="auto" w:fill="auto"/>
            <w:vAlign w:val="center"/>
          </w:tcPr>
          <w:p w14:paraId="65CDDF98" w14:textId="77777777" w:rsidR="00031E35" w:rsidRPr="00031E35" w:rsidRDefault="00031E35" w:rsidP="006E0B8D">
            <w:pPr>
              <w:pStyle w:val="Paraststmeklis"/>
              <w:spacing w:before="0"/>
              <w:jc w:val="center"/>
              <w:rPr>
                <w:rFonts w:asciiTheme="majorBidi" w:hAnsiTheme="majorBidi" w:cstheme="majorBidi"/>
                <w:lang w:eastAsia="lv-LV"/>
              </w:rPr>
            </w:pPr>
          </w:p>
        </w:tc>
      </w:tr>
      <w:tr w:rsidR="008178C1" w:rsidRPr="00031E35" w14:paraId="18F7F755" w14:textId="77777777" w:rsidTr="00002538">
        <w:trPr>
          <w:trHeight w:val="283"/>
        </w:trPr>
        <w:tc>
          <w:tcPr>
            <w:tcW w:w="2551" w:type="dxa"/>
            <w:shd w:val="clear" w:color="auto" w:fill="auto"/>
            <w:vAlign w:val="center"/>
          </w:tcPr>
          <w:p w14:paraId="7B451D56" w14:textId="77777777" w:rsidR="008178C1" w:rsidRPr="00031E35" w:rsidRDefault="008178C1" w:rsidP="006E0B8D">
            <w:pPr>
              <w:pStyle w:val="Paraststmeklis"/>
              <w:spacing w:before="0"/>
              <w:ind w:right="-1"/>
              <w:rPr>
                <w:rFonts w:asciiTheme="majorBidi" w:hAnsiTheme="majorBidi" w:cstheme="majorBidi"/>
                <w:lang w:eastAsia="lv-LV"/>
              </w:rPr>
            </w:pPr>
          </w:p>
        </w:tc>
        <w:tc>
          <w:tcPr>
            <w:tcW w:w="1701" w:type="dxa"/>
            <w:shd w:val="clear" w:color="auto" w:fill="auto"/>
            <w:vAlign w:val="center"/>
          </w:tcPr>
          <w:p w14:paraId="258361F5" w14:textId="77777777" w:rsidR="008178C1" w:rsidRPr="00031E35" w:rsidRDefault="008178C1" w:rsidP="006E0B8D">
            <w:pPr>
              <w:pStyle w:val="Paraststmeklis"/>
              <w:spacing w:before="0"/>
              <w:rPr>
                <w:rFonts w:asciiTheme="majorBidi" w:hAnsiTheme="majorBidi" w:cstheme="majorBidi"/>
                <w:lang w:eastAsia="lv-LV"/>
              </w:rPr>
            </w:pPr>
          </w:p>
        </w:tc>
        <w:tc>
          <w:tcPr>
            <w:tcW w:w="2410" w:type="dxa"/>
            <w:shd w:val="clear" w:color="auto" w:fill="auto"/>
            <w:vAlign w:val="center"/>
          </w:tcPr>
          <w:p w14:paraId="3C51B544" w14:textId="77777777" w:rsidR="008178C1" w:rsidRPr="00031E35" w:rsidRDefault="008178C1" w:rsidP="006E0B8D">
            <w:pPr>
              <w:pStyle w:val="Paraststmeklis"/>
              <w:spacing w:before="0"/>
              <w:jc w:val="center"/>
              <w:rPr>
                <w:rFonts w:asciiTheme="majorBidi" w:hAnsiTheme="majorBidi" w:cstheme="majorBidi"/>
                <w:lang w:eastAsia="lv-LV"/>
              </w:rPr>
            </w:pPr>
          </w:p>
        </w:tc>
        <w:tc>
          <w:tcPr>
            <w:tcW w:w="2268" w:type="dxa"/>
            <w:shd w:val="clear" w:color="auto" w:fill="auto"/>
            <w:vAlign w:val="center"/>
          </w:tcPr>
          <w:p w14:paraId="25A3D390" w14:textId="77777777" w:rsidR="008178C1" w:rsidRPr="00031E35" w:rsidRDefault="008178C1" w:rsidP="006E0B8D">
            <w:pPr>
              <w:pStyle w:val="Paraststmeklis"/>
              <w:spacing w:before="0"/>
              <w:jc w:val="center"/>
              <w:rPr>
                <w:rFonts w:asciiTheme="majorBidi" w:hAnsiTheme="majorBidi" w:cstheme="majorBidi"/>
                <w:lang w:eastAsia="lv-LV"/>
              </w:rPr>
            </w:pPr>
          </w:p>
        </w:tc>
      </w:tr>
    </w:tbl>
    <w:p w14:paraId="1B98AB41" w14:textId="77777777" w:rsidR="00031E35" w:rsidRPr="00031E35" w:rsidRDefault="00031E35" w:rsidP="0029031F">
      <w:pPr>
        <w:spacing w:after="0" w:line="240" w:lineRule="auto"/>
        <w:jc w:val="both"/>
        <w:rPr>
          <w:rFonts w:asciiTheme="majorBidi" w:hAnsiTheme="majorBidi" w:cstheme="majorBidi"/>
          <w:sz w:val="24"/>
          <w:szCs w:val="24"/>
        </w:rPr>
      </w:pPr>
    </w:p>
    <w:p w14:paraId="2AAAB09E" w14:textId="77777777" w:rsidR="005B4C58" w:rsidRPr="0029031F" w:rsidRDefault="00000000" w:rsidP="0029031F">
      <w:pPr>
        <w:pStyle w:val="Sarakstarindkopa"/>
        <w:numPr>
          <w:ilvl w:val="1"/>
          <w:numId w:val="1"/>
        </w:numPr>
        <w:spacing w:after="0" w:line="240" w:lineRule="auto"/>
        <w:ind w:left="426" w:hanging="426"/>
        <w:jc w:val="both"/>
        <w:rPr>
          <w:rFonts w:asciiTheme="majorBidi" w:hAnsiTheme="majorBidi" w:cstheme="majorBidi"/>
          <w:sz w:val="24"/>
          <w:szCs w:val="24"/>
        </w:rPr>
      </w:pPr>
      <w:sdt>
        <w:sdtPr>
          <w:rPr>
            <w:rFonts w:asciiTheme="majorBidi" w:eastAsia="MS Gothic" w:hAnsiTheme="majorBidi" w:cstheme="majorBidi"/>
            <w:bCs/>
            <w:kern w:val="0"/>
            <w:sz w:val="24"/>
            <w:szCs w:val="24"/>
            <w:lang w:eastAsia="ar-SA"/>
            <w14:ligatures w14:val="none"/>
          </w:rPr>
          <w:id w:val="-1146268797"/>
        </w:sdtPr>
        <w:sdtContent>
          <w:sdt>
            <w:sdtPr>
              <w:rPr>
                <w:rFonts w:asciiTheme="majorBidi" w:eastAsia="MS Gothic" w:hAnsiTheme="majorBidi" w:cstheme="majorBidi"/>
                <w:kern w:val="0"/>
                <w:sz w:val="24"/>
                <w:szCs w:val="24"/>
                <w:lang w:eastAsia="ar-SA"/>
                <w14:ligatures w14:val="none"/>
              </w:rPr>
              <w:id w:val="315076065"/>
              <w14:checkbox>
                <w14:checked w14:val="0"/>
                <w14:checkedState w14:val="2612" w14:font="MS Gothic"/>
                <w14:uncheckedState w14:val="2610" w14:font="MS Gothic"/>
              </w14:checkbox>
            </w:sdtPr>
            <w:sdtContent>
              <w:r w:rsidR="005B4C58" w:rsidRPr="00031E35">
                <w:rPr>
                  <w:rFonts w:ascii="Segoe UI Symbol" w:eastAsia="MS Gothic" w:hAnsi="Segoe UI Symbol" w:cs="Segoe UI Symbol"/>
                  <w:kern w:val="0"/>
                  <w:sz w:val="24"/>
                  <w:szCs w:val="24"/>
                  <w:lang w:eastAsia="ar-SA"/>
                  <w14:ligatures w14:val="none"/>
                </w:rPr>
                <w:t>☐</w:t>
              </w:r>
            </w:sdtContent>
          </w:sdt>
        </w:sdtContent>
      </w:sdt>
      <w:r w:rsidR="005B4C58" w:rsidRPr="00031E35">
        <w:rPr>
          <w:rFonts w:asciiTheme="majorBidi" w:eastAsia="Times New Roman" w:hAnsiTheme="majorBidi" w:cstheme="majorBidi"/>
          <w:kern w:val="0"/>
          <w:sz w:val="24"/>
          <w:szCs w:val="24"/>
          <w:lang w:eastAsia="ar-SA"/>
          <w14:ligatures w14:val="none"/>
        </w:rPr>
        <w:t xml:space="preserve"> (atzīmē, ja piekrīt) </w:t>
      </w:r>
      <w:r w:rsidR="005B4C58" w:rsidRPr="00031E35">
        <w:rPr>
          <w:rFonts w:asciiTheme="majorBidi" w:eastAsia="Times New Roman" w:hAnsiTheme="majorBidi" w:cstheme="majorBidi"/>
          <w:bCs/>
          <w:kern w:val="0"/>
          <w:sz w:val="24"/>
          <w:szCs w:val="24"/>
          <w14:ligatures w14:val="none"/>
        </w:rPr>
        <w:t xml:space="preserve">Pretendents apliecina, ka </w:t>
      </w:r>
      <w:r w:rsidR="005B4C58" w:rsidRPr="00031E35">
        <w:rPr>
          <w:rFonts w:asciiTheme="majorBidi" w:eastAsia="Times New Roman" w:hAnsiTheme="majorBidi" w:cstheme="majorBidi"/>
          <w:kern w:val="0"/>
          <w:sz w:val="24"/>
          <w:szCs w:val="24"/>
          <w14:ligatures w14:val="none"/>
        </w:rPr>
        <w:t>ir informēts par būtiskākajiem līguma izpildei izvirzītajiem</w:t>
      </w:r>
      <w:r w:rsidR="005B4C58" w:rsidRPr="0029031F">
        <w:rPr>
          <w:rFonts w:asciiTheme="majorBidi" w:eastAsia="Times New Roman" w:hAnsiTheme="majorBidi" w:cstheme="majorBidi"/>
          <w:kern w:val="0"/>
          <w:sz w:val="24"/>
          <w:szCs w:val="24"/>
          <w14:ligatures w14:val="none"/>
        </w:rPr>
        <w:t xml:space="preserve"> nosacījumiem.</w:t>
      </w:r>
    </w:p>
    <w:p w14:paraId="714669AC" w14:textId="77777777" w:rsidR="005B4C58" w:rsidRDefault="005B4C58" w:rsidP="0029031F">
      <w:pPr>
        <w:spacing w:after="0" w:line="240" w:lineRule="auto"/>
        <w:jc w:val="both"/>
        <w:rPr>
          <w:rFonts w:asciiTheme="majorBidi" w:hAnsiTheme="majorBidi" w:cstheme="majorBidi"/>
          <w:sz w:val="24"/>
          <w:szCs w:val="24"/>
        </w:rPr>
      </w:pPr>
    </w:p>
    <w:p w14:paraId="47A56C6C" w14:textId="77777777" w:rsidR="0085683E" w:rsidRDefault="0085683E" w:rsidP="0029031F">
      <w:pPr>
        <w:spacing w:after="0" w:line="240" w:lineRule="auto"/>
        <w:jc w:val="both"/>
        <w:rPr>
          <w:rFonts w:asciiTheme="majorBidi" w:hAnsiTheme="majorBidi" w:cstheme="majorBidi"/>
          <w:sz w:val="24"/>
          <w:szCs w:val="24"/>
        </w:rPr>
      </w:pPr>
    </w:p>
    <w:p w14:paraId="38002D8D" w14:textId="77777777" w:rsidR="0085683E" w:rsidRPr="0029031F" w:rsidRDefault="0085683E" w:rsidP="0029031F">
      <w:pPr>
        <w:spacing w:after="0" w:line="240" w:lineRule="auto"/>
        <w:jc w:val="both"/>
        <w:rPr>
          <w:rFonts w:asciiTheme="majorBidi" w:hAnsiTheme="majorBidi" w:cstheme="majorBidi"/>
          <w:sz w:val="24"/>
          <w:szCs w:val="24"/>
        </w:rPr>
      </w:pPr>
    </w:p>
    <w:p w14:paraId="3550E83E" w14:textId="77777777" w:rsidR="005B4C58" w:rsidRPr="0029031F" w:rsidRDefault="005B4C58" w:rsidP="0029031F">
      <w:pPr>
        <w:pStyle w:val="Sarakstarindkopa"/>
        <w:numPr>
          <w:ilvl w:val="0"/>
          <w:numId w:val="1"/>
        </w:numPr>
        <w:spacing w:after="0" w:line="240" w:lineRule="auto"/>
        <w:ind w:left="284" w:hanging="284"/>
        <w:jc w:val="both"/>
        <w:rPr>
          <w:rFonts w:asciiTheme="majorBidi" w:hAnsiTheme="majorBidi" w:cstheme="majorBidi"/>
          <w:sz w:val="24"/>
          <w:szCs w:val="24"/>
        </w:rPr>
      </w:pPr>
      <w:r w:rsidRPr="0029031F">
        <w:rPr>
          <w:rFonts w:asciiTheme="majorBidi" w:hAnsiTheme="majorBidi" w:cstheme="majorBidi"/>
          <w:b/>
          <w:bCs/>
          <w:sz w:val="24"/>
          <w:szCs w:val="24"/>
        </w:rPr>
        <w:t xml:space="preserve">Cita papildu informācija </w:t>
      </w:r>
      <w:r w:rsidRPr="0029031F">
        <w:rPr>
          <w:rFonts w:asciiTheme="majorBidi" w:eastAsia="Times New Roman" w:hAnsiTheme="majorBidi" w:cstheme="majorBidi"/>
          <w:i/>
          <w:iCs/>
          <w:color w:val="000000"/>
          <w:kern w:val="0"/>
          <w:sz w:val="20"/>
          <w:szCs w:val="20"/>
          <w:lang w:eastAsia="lv-LV"/>
          <w14:ligatures w14:val="none"/>
        </w:rPr>
        <w:t>(ja attiecināms)</w:t>
      </w:r>
      <w:r w:rsidRPr="0029031F">
        <w:rPr>
          <w:rFonts w:asciiTheme="majorBidi" w:hAnsiTheme="majorBidi" w:cstheme="majorBidi"/>
          <w:b/>
          <w:bCs/>
          <w:sz w:val="24"/>
          <w:szCs w:val="24"/>
        </w:rPr>
        <w:t>:</w:t>
      </w:r>
    </w:p>
    <w:p w14:paraId="7BEA56A1" w14:textId="77777777" w:rsidR="005B4C58" w:rsidRPr="0029031F" w:rsidRDefault="005B4C58" w:rsidP="0029031F">
      <w:pPr>
        <w:spacing w:after="0" w:line="240" w:lineRule="auto"/>
        <w:contextualSpacing/>
        <w:jc w:val="both"/>
        <w:rPr>
          <w:rFonts w:asciiTheme="majorBidi" w:eastAsia="Times New Roman" w:hAnsiTheme="majorBidi" w:cstheme="majorBidi"/>
          <w:kern w:val="0"/>
          <w:sz w:val="24"/>
          <w:szCs w:val="24"/>
          <w14:ligatures w14:val="none"/>
        </w:rPr>
      </w:pPr>
    </w:p>
    <w:p w14:paraId="680A62F6" w14:textId="77777777" w:rsidR="005B4C58" w:rsidRPr="0029031F" w:rsidRDefault="005B4C58" w:rsidP="0029031F">
      <w:pPr>
        <w:spacing w:after="0" w:line="240" w:lineRule="auto"/>
        <w:contextualSpacing/>
        <w:jc w:val="both"/>
        <w:rPr>
          <w:rFonts w:asciiTheme="majorBidi" w:eastAsia="Times New Roman" w:hAnsiTheme="majorBidi" w:cstheme="majorBidi"/>
          <w:kern w:val="0"/>
          <w:sz w:val="24"/>
          <w:szCs w:val="24"/>
          <w14:ligatures w14:val="none"/>
        </w:rPr>
      </w:pPr>
      <w:r w:rsidRPr="0029031F">
        <w:rPr>
          <w:rFonts w:asciiTheme="majorBidi" w:eastAsia="Times New Roman" w:hAnsiTheme="majorBidi" w:cstheme="majorBidi"/>
          <w:kern w:val="0"/>
          <w:sz w:val="24"/>
          <w:szCs w:val="24"/>
          <w14:ligatures w14:val="none"/>
        </w:rPr>
        <w:t>Pielikumā: …</w:t>
      </w:r>
    </w:p>
    <w:p w14:paraId="71835699" w14:textId="77777777" w:rsidR="005B4C58" w:rsidRPr="0029031F" w:rsidRDefault="005B4C58" w:rsidP="0029031F">
      <w:pPr>
        <w:spacing w:after="0" w:line="240" w:lineRule="auto"/>
        <w:contextualSpacing/>
        <w:jc w:val="both"/>
        <w:rPr>
          <w:rFonts w:asciiTheme="majorBidi" w:eastAsia="Times New Roman" w:hAnsiTheme="majorBidi" w:cstheme="majorBidi"/>
          <w:kern w:val="0"/>
          <w:sz w:val="24"/>
          <w:szCs w:val="24"/>
          <w14:ligatures w14:val="none"/>
        </w:rPr>
      </w:pPr>
    </w:p>
    <w:p w14:paraId="569E269D" w14:textId="77777777" w:rsidR="005B4C58" w:rsidRPr="0029031F" w:rsidRDefault="005B4C58" w:rsidP="0029031F">
      <w:pPr>
        <w:spacing w:after="0" w:line="240" w:lineRule="auto"/>
        <w:contextualSpacing/>
        <w:jc w:val="both"/>
        <w:rPr>
          <w:rFonts w:asciiTheme="majorBidi" w:eastAsia="Times New Roman" w:hAnsiTheme="majorBidi" w:cstheme="majorBidi"/>
          <w:kern w:val="0"/>
          <w:sz w:val="24"/>
          <w:szCs w:val="24"/>
          <w14:ligatures w14:val="none"/>
        </w:rPr>
      </w:pPr>
      <w:r w:rsidRPr="0029031F">
        <w:rPr>
          <w:rFonts w:asciiTheme="majorBidi" w:eastAsia="Times New Roman" w:hAnsiTheme="majorBidi" w:cstheme="majorBidi"/>
          <w:kern w:val="0"/>
          <w:sz w:val="24"/>
          <w:szCs w:val="24"/>
          <w14:ligatures w14:val="none"/>
        </w:rPr>
        <w:t>20__.gada __._________</w:t>
      </w:r>
      <w:r w:rsidRPr="0029031F">
        <w:rPr>
          <w:rFonts w:asciiTheme="majorBidi" w:eastAsia="Times New Roman" w:hAnsiTheme="majorBidi" w:cstheme="majorBidi"/>
          <w:kern w:val="0"/>
          <w:sz w:val="24"/>
          <w:szCs w:val="24"/>
          <w:vertAlign w:val="superscript"/>
          <w14:ligatures w14:val="none"/>
        </w:rPr>
        <w:footnoteReference w:id="3"/>
      </w:r>
    </w:p>
    <w:p w14:paraId="4C370148" w14:textId="77777777" w:rsidR="005B4C58" w:rsidRPr="0029031F" w:rsidRDefault="005B4C58" w:rsidP="0029031F">
      <w:pPr>
        <w:spacing w:after="0" w:line="240" w:lineRule="auto"/>
        <w:jc w:val="both"/>
        <w:rPr>
          <w:rFonts w:asciiTheme="majorBidi" w:eastAsia="Times New Roman" w:hAnsiTheme="majorBidi" w:cstheme="majorBidi"/>
          <w:bCs/>
          <w:sz w:val="24"/>
          <w:szCs w:val="24"/>
          <w:lang w:eastAsia="ar-SA"/>
        </w:rPr>
      </w:pPr>
    </w:p>
    <w:sectPr w:rsidR="005B4C58" w:rsidRPr="0029031F"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56C0" w14:textId="77777777" w:rsidR="001D2EBD" w:rsidRDefault="001D2EBD" w:rsidP="005B4C58">
      <w:pPr>
        <w:spacing w:after="0" w:line="240" w:lineRule="auto"/>
      </w:pPr>
      <w:r>
        <w:separator/>
      </w:r>
    </w:p>
  </w:endnote>
  <w:endnote w:type="continuationSeparator" w:id="0">
    <w:p w14:paraId="5C119945" w14:textId="77777777" w:rsidR="001D2EBD" w:rsidRDefault="001D2EBD" w:rsidP="005B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eiryo"/>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DCDA" w14:textId="77777777" w:rsidR="001D2EBD" w:rsidRDefault="001D2EBD" w:rsidP="005B4C58">
      <w:pPr>
        <w:spacing w:after="0" w:line="240" w:lineRule="auto"/>
      </w:pPr>
      <w:r>
        <w:separator/>
      </w:r>
    </w:p>
  </w:footnote>
  <w:footnote w:type="continuationSeparator" w:id="0">
    <w:p w14:paraId="111B793D" w14:textId="77777777" w:rsidR="001D2EBD" w:rsidRDefault="001D2EBD" w:rsidP="005B4C58">
      <w:pPr>
        <w:spacing w:after="0" w:line="240" w:lineRule="auto"/>
      </w:pPr>
      <w:r>
        <w:continuationSeparator/>
      </w:r>
    </w:p>
  </w:footnote>
  <w:footnote w:id="1">
    <w:p w14:paraId="4650BB81" w14:textId="641623DA" w:rsidR="00201846" w:rsidRPr="00002538" w:rsidRDefault="00201846">
      <w:pPr>
        <w:pStyle w:val="Vresteksts"/>
      </w:pPr>
      <w:r w:rsidRPr="00002538">
        <w:rPr>
          <w:rStyle w:val="Vresatsauce"/>
        </w:rPr>
        <w:footnoteRef/>
      </w:r>
      <w:r w:rsidRPr="00002538">
        <w:t xml:space="preserve"> </w:t>
      </w:r>
      <w:r w:rsidRPr="00002538">
        <w:rPr>
          <w:rFonts w:asciiTheme="majorBidi" w:hAnsiTheme="majorBidi" w:cstheme="majorBidi"/>
          <w:lang w:val="pl-PL"/>
        </w:rPr>
        <w:t>Norādot 1 h izmaksas, pretendentam jāņem vēra, ka pļaušana, nedēļas griezumā, noris ne ilgāk kā 20 h un ne mazāk kā 10 h.</w:t>
      </w:r>
    </w:p>
  </w:footnote>
  <w:footnote w:id="2">
    <w:p w14:paraId="1BA5CCB8" w14:textId="16B96125" w:rsidR="00031E35" w:rsidRDefault="00031E35" w:rsidP="00031E35">
      <w:pPr>
        <w:pStyle w:val="Vresteksts"/>
      </w:pPr>
      <w:r w:rsidRPr="00002538">
        <w:rPr>
          <w:rStyle w:val="Vresatsauce"/>
          <w:rFonts w:eastAsiaTheme="majorEastAsia"/>
        </w:rPr>
        <w:footnoteRef/>
      </w:r>
      <w:r w:rsidRPr="00002538">
        <w:t xml:space="preserve"> Norādot pretendenta tehniskās </w:t>
      </w:r>
      <w:r w:rsidR="00201846" w:rsidRPr="00002538">
        <w:t>ie</w:t>
      </w:r>
      <w:r w:rsidRPr="00002538">
        <w:t xml:space="preserve">spējas, jāņem vērā tirgus izpētes </w:t>
      </w:r>
      <w:r w:rsidR="00201846" w:rsidRPr="00002538">
        <w:t>I</w:t>
      </w:r>
      <w:r w:rsidRPr="00002538">
        <w:t>nstrukcijas 10.5.punkts.</w:t>
      </w:r>
    </w:p>
  </w:footnote>
  <w:footnote w:id="3">
    <w:p w14:paraId="0C3C38C5" w14:textId="77777777" w:rsidR="005B4C58" w:rsidRPr="00082A2E" w:rsidRDefault="005B4C58" w:rsidP="005B4C58">
      <w:pPr>
        <w:spacing w:after="0" w:line="240" w:lineRule="auto"/>
        <w:jc w:val="both"/>
        <w:rPr>
          <w:rFonts w:ascii="Times New Roman" w:hAnsi="Times New Roman" w:cs="Times New Roman"/>
          <w:sz w:val="20"/>
          <w:szCs w:val="20"/>
        </w:rPr>
      </w:pPr>
      <w:r w:rsidRPr="00082A2E">
        <w:rPr>
          <w:rStyle w:val="Vresatsauce"/>
          <w:rFonts w:ascii="Times New Roman" w:hAnsi="Times New Roman"/>
          <w:sz w:val="20"/>
          <w:szCs w:val="20"/>
        </w:rPr>
        <w:footnoteRef/>
      </w:r>
      <w:r w:rsidRPr="00082A2E">
        <w:rPr>
          <w:rFonts w:ascii="Times New Roman" w:hAnsi="Times New Roman" w:cs="Times New Roman"/>
          <w:sz w:val="20"/>
          <w:szCs w:val="20"/>
        </w:rPr>
        <w:t xml:space="preserve"> </w:t>
      </w:r>
      <w:r w:rsidRPr="00082A2E">
        <w:rPr>
          <w:rFonts w:ascii="Times New Roman" w:hAnsi="Times New Roman" w:cs="Times New Roman"/>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8FB"/>
    <w:multiLevelType w:val="multilevel"/>
    <w:tmpl w:val="8AEA9E0E"/>
    <w:lvl w:ilvl="0">
      <w:start w:val="2"/>
      <w:numFmt w:val="decimal"/>
      <w:lvlText w:val="%1."/>
      <w:lvlJc w:val="left"/>
      <w:pPr>
        <w:ind w:left="360" w:hanging="360"/>
      </w:pPr>
      <w:rPr>
        <w:rFonts w:eastAsia="Times New Roman" w:hint="default"/>
        <w:b/>
        <w:color w:val="000000"/>
      </w:rPr>
    </w:lvl>
    <w:lvl w:ilvl="1">
      <w:start w:val="1"/>
      <w:numFmt w:val="decimal"/>
      <w:lvlText w:val="%1.%2."/>
      <w:lvlJc w:val="left"/>
      <w:pPr>
        <w:ind w:left="786" w:hanging="360"/>
      </w:pPr>
      <w:rPr>
        <w:rFonts w:eastAsia="Times New Roman" w:hint="default"/>
        <w:b w:val="0"/>
        <w:bCs/>
        <w:color w:val="000000"/>
      </w:rPr>
    </w:lvl>
    <w:lvl w:ilvl="2">
      <w:start w:val="1"/>
      <w:numFmt w:val="decimal"/>
      <w:lvlText w:val="%1.%2.%3."/>
      <w:lvlJc w:val="left"/>
      <w:pPr>
        <w:ind w:left="1572" w:hanging="720"/>
      </w:pPr>
      <w:rPr>
        <w:rFonts w:eastAsia="Times New Roman" w:hint="default"/>
        <w:b/>
        <w:color w:val="000000"/>
      </w:rPr>
    </w:lvl>
    <w:lvl w:ilvl="3">
      <w:start w:val="1"/>
      <w:numFmt w:val="decimal"/>
      <w:lvlText w:val="%1.%2.%3.%4."/>
      <w:lvlJc w:val="left"/>
      <w:pPr>
        <w:ind w:left="1998" w:hanging="720"/>
      </w:pPr>
      <w:rPr>
        <w:rFonts w:eastAsia="Times New Roman" w:hint="default"/>
        <w:b/>
        <w:color w:val="000000"/>
      </w:rPr>
    </w:lvl>
    <w:lvl w:ilvl="4">
      <w:start w:val="1"/>
      <w:numFmt w:val="decimal"/>
      <w:lvlText w:val="%1.%2.%3.%4.%5."/>
      <w:lvlJc w:val="left"/>
      <w:pPr>
        <w:ind w:left="2784" w:hanging="1080"/>
      </w:pPr>
      <w:rPr>
        <w:rFonts w:eastAsia="Times New Roman" w:hint="default"/>
        <w:b/>
        <w:color w:val="000000"/>
      </w:rPr>
    </w:lvl>
    <w:lvl w:ilvl="5">
      <w:start w:val="1"/>
      <w:numFmt w:val="decimal"/>
      <w:lvlText w:val="%1.%2.%3.%4.%5.%6."/>
      <w:lvlJc w:val="left"/>
      <w:pPr>
        <w:ind w:left="3210" w:hanging="1080"/>
      </w:pPr>
      <w:rPr>
        <w:rFonts w:eastAsia="Times New Roman" w:hint="default"/>
        <w:b/>
        <w:color w:val="000000"/>
      </w:rPr>
    </w:lvl>
    <w:lvl w:ilvl="6">
      <w:start w:val="1"/>
      <w:numFmt w:val="decimal"/>
      <w:lvlText w:val="%1.%2.%3.%4.%5.%6.%7."/>
      <w:lvlJc w:val="left"/>
      <w:pPr>
        <w:ind w:left="3996" w:hanging="1440"/>
      </w:pPr>
      <w:rPr>
        <w:rFonts w:eastAsia="Times New Roman" w:hint="default"/>
        <w:b/>
        <w:color w:val="000000"/>
      </w:rPr>
    </w:lvl>
    <w:lvl w:ilvl="7">
      <w:start w:val="1"/>
      <w:numFmt w:val="decimal"/>
      <w:lvlText w:val="%1.%2.%3.%4.%5.%6.%7.%8."/>
      <w:lvlJc w:val="left"/>
      <w:pPr>
        <w:ind w:left="4422" w:hanging="1440"/>
      </w:pPr>
      <w:rPr>
        <w:rFonts w:eastAsia="Times New Roman" w:hint="default"/>
        <w:b/>
        <w:color w:val="000000"/>
      </w:rPr>
    </w:lvl>
    <w:lvl w:ilvl="8">
      <w:start w:val="1"/>
      <w:numFmt w:val="decimal"/>
      <w:lvlText w:val="%1.%2.%3.%4.%5.%6.%7.%8.%9."/>
      <w:lvlJc w:val="left"/>
      <w:pPr>
        <w:ind w:left="5208" w:hanging="1800"/>
      </w:pPr>
      <w:rPr>
        <w:rFonts w:eastAsia="Times New Roman" w:hint="default"/>
        <w:b/>
        <w:color w:val="000000"/>
      </w:rPr>
    </w:lvl>
  </w:abstractNum>
  <w:abstractNum w:abstractNumId="1" w15:restartNumberingAfterBreak="0">
    <w:nsid w:val="6F891919"/>
    <w:multiLevelType w:val="multilevel"/>
    <w:tmpl w:val="271CD3B2"/>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5324178">
    <w:abstractNumId w:val="1"/>
  </w:num>
  <w:num w:numId="2" w16cid:durableId="150111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C1"/>
    <w:rsid w:val="00002538"/>
    <w:rsid w:val="00031E35"/>
    <w:rsid w:val="000B29B6"/>
    <w:rsid w:val="00174196"/>
    <w:rsid w:val="001D2EBD"/>
    <w:rsid w:val="00201846"/>
    <w:rsid w:val="002065A5"/>
    <w:rsid w:val="0029031F"/>
    <w:rsid w:val="002C5EAE"/>
    <w:rsid w:val="002D50E0"/>
    <w:rsid w:val="002F2555"/>
    <w:rsid w:val="002F48F9"/>
    <w:rsid w:val="00320BC1"/>
    <w:rsid w:val="00373197"/>
    <w:rsid w:val="004914AE"/>
    <w:rsid w:val="005209F6"/>
    <w:rsid w:val="005B44E4"/>
    <w:rsid w:val="005B4C58"/>
    <w:rsid w:val="006F3FDD"/>
    <w:rsid w:val="007F6181"/>
    <w:rsid w:val="008178C1"/>
    <w:rsid w:val="0085683E"/>
    <w:rsid w:val="00936557"/>
    <w:rsid w:val="00A475C4"/>
    <w:rsid w:val="00A73299"/>
    <w:rsid w:val="00A77BE7"/>
    <w:rsid w:val="00A962CE"/>
    <w:rsid w:val="00B05585"/>
    <w:rsid w:val="00B2389C"/>
    <w:rsid w:val="00C93CC9"/>
    <w:rsid w:val="00CB5EAC"/>
    <w:rsid w:val="00D21A2A"/>
    <w:rsid w:val="00E50BE7"/>
    <w:rsid w:val="00EF3781"/>
    <w:rsid w:val="00F76CC1"/>
    <w:rsid w:val="00FC5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0D79"/>
  <w15:chartTrackingRefBased/>
  <w15:docId w15:val="{3EA9DDD4-0FAC-40ED-82FB-1983B482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5EAC"/>
    <w:rPr>
      <w:lang w:val="lv-LV"/>
    </w:rPr>
  </w:style>
  <w:style w:type="paragraph" w:styleId="Virsraksts1">
    <w:name w:val="heading 1"/>
    <w:basedOn w:val="Parasts"/>
    <w:next w:val="Parasts"/>
    <w:link w:val="Virsraksts1Rakstz"/>
    <w:uiPriority w:val="9"/>
    <w:qFormat/>
    <w:rsid w:val="00320B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320B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320BC1"/>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320BC1"/>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320BC1"/>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320BC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0BC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20BC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0BC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0BC1"/>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320BC1"/>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320BC1"/>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320BC1"/>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320BC1"/>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320BC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320BC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320BC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320BC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320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0BC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320BC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0BC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320BC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0BC1"/>
    <w:rPr>
      <w:i/>
      <w:iCs/>
      <w:color w:val="404040" w:themeColor="text1" w:themeTint="BF"/>
      <w:lang w:val="lv-LV"/>
    </w:rPr>
  </w:style>
  <w:style w:type="paragraph" w:styleId="Sarakstarindkopa">
    <w:name w:val="List Paragraph"/>
    <w:aliases w:val="Strip,H&amp;P List Paragraph,Saistīto dokumentu saraksts,Syle 1,2,Colorful List - Accent 12,List Paragraph1,List1,Akapit z listą BS,Saraksta rindkopa1,Normal bullet 2,Bullet list,Numurets,Virsraksti,PPS_Bullet,ADB paragraph numbering"/>
    <w:basedOn w:val="Parasts"/>
    <w:link w:val="SarakstarindkopaRakstz"/>
    <w:qFormat/>
    <w:rsid w:val="00320BC1"/>
    <w:pPr>
      <w:ind w:left="720"/>
      <w:contextualSpacing/>
    </w:pPr>
  </w:style>
  <w:style w:type="character" w:styleId="Intensvsizclums">
    <w:name w:val="Intense Emphasis"/>
    <w:basedOn w:val="Noklusjumarindkopasfonts"/>
    <w:uiPriority w:val="21"/>
    <w:qFormat/>
    <w:rsid w:val="00320BC1"/>
    <w:rPr>
      <w:i/>
      <w:iCs/>
      <w:color w:val="2E74B5" w:themeColor="accent1" w:themeShade="BF"/>
    </w:rPr>
  </w:style>
  <w:style w:type="paragraph" w:styleId="Intensvscitts">
    <w:name w:val="Intense Quote"/>
    <w:basedOn w:val="Parasts"/>
    <w:next w:val="Parasts"/>
    <w:link w:val="IntensvscittsRakstz"/>
    <w:uiPriority w:val="30"/>
    <w:qFormat/>
    <w:rsid w:val="00320B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320BC1"/>
    <w:rPr>
      <w:i/>
      <w:iCs/>
      <w:color w:val="2E74B5" w:themeColor="accent1" w:themeShade="BF"/>
      <w:lang w:val="lv-LV"/>
    </w:rPr>
  </w:style>
  <w:style w:type="character" w:styleId="Intensvaatsauce">
    <w:name w:val="Intense Reference"/>
    <w:basedOn w:val="Noklusjumarindkopasfonts"/>
    <w:uiPriority w:val="32"/>
    <w:qFormat/>
    <w:rsid w:val="00320BC1"/>
    <w:rPr>
      <w:b/>
      <w:bCs/>
      <w:smallCaps/>
      <w:color w:val="2E74B5" w:themeColor="accent1" w:themeShade="BF"/>
      <w:spacing w:val="5"/>
    </w:rPr>
  </w:style>
  <w:style w:type="table" w:customStyle="1" w:styleId="TableGrid2">
    <w:name w:val="Table Grid2"/>
    <w:basedOn w:val="Parastatabula"/>
    <w:next w:val="Reatabula"/>
    <w:uiPriority w:val="39"/>
    <w:rsid w:val="000B29B6"/>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B2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5B4C58"/>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uiPriority w:val="99"/>
    <w:qFormat/>
    <w:rsid w:val="005B4C58"/>
    <w:rPr>
      <w:rFonts w:cs="Times New Roman"/>
      <w:vertAlign w:val="superscript"/>
    </w:rPr>
  </w:style>
  <w:style w:type="paragraph" w:styleId="Paraststmeklis">
    <w:name w:val="Normal (Web)"/>
    <w:basedOn w:val="Parasts"/>
    <w:uiPriority w:val="99"/>
    <w:rsid w:val="00031E35"/>
    <w:pPr>
      <w:spacing w:before="100" w:after="0" w:line="240" w:lineRule="auto"/>
    </w:pPr>
    <w:rPr>
      <w:rFonts w:ascii="Times New Roman" w:eastAsia="Times New Roman" w:hAnsi="Times New Roman" w:cs="Times New Roman"/>
      <w:kern w:val="0"/>
      <w:sz w:val="24"/>
      <w:szCs w:val="24"/>
      <w14:ligatures w14:val="none"/>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uiPriority w:val="99"/>
    <w:unhideWhenUsed/>
    <w:rsid w:val="00031E35"/>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uiPriority w:val="99"/>
    <w:rsid w:val="00031E35"/>
    <w:rPr>
      <w:rFonts w:ascii="Times New Roman" w:eastAsia="Times New Roman" w:hAnsi="Times New Roman" w:cs="Times New Roman"/>
      <w:kern w:val="0"/>
      <w:sz w:val="20"/>
      <w:szCs w:val="20"/>
      <w:lang w:val="lv-LV" w:eastAsia="ar-SA"/>
      <w14:ligatures w14:val="none"/>
    </w:rPr>
  </w:style>
  <w:style w:type="character" w:styleId="Izclums">
    <w:name w:val="Emphasis"/>
    <w:basedOn w:val="Noklusjumarindkopasfonts"/>
    <w:qFormat/>
    <w:rsid w:val="00031E35"/>
    <w:rPr>
      <w:i/>
      <w:iCs/>
    </w:rPr>
  </w:style>
  <w:style w:type="character" w:customStyle="1" w:styleId="SarakstarindkopaRakstz">
    <w:name w:val="Saraksta rindkopa Rakstz."/>
    <w:aliases w:val="Strip Rakstz.,H&amp;P List Paragraph Rakstz.,Saistīto dokumentu saraksts Rakstz.,Syle 1 Rakstz.,2 Rakstz.,Colorful List - Accent 12 Rakstz.,List Paragraph1 Rakstz.,List1 Rakstz.,Akapit z listą BS Rakstz.,Saraksta rindkopa1 Rakstz."/>
    <w:link w:val="Sarakstarindkopa"/>
    <w:qFormat/>
    <w:locked/>
    <w:rsid w:val="00031E35"/>
    <w:rPr>
      <w:lang w:val="lv-LV"/>
    </w:rPr>
  </w:style>
  <w:style w:type="paragraph" w:styleId="Beiguvresteksts">
    <w:name w:val="endnote text"/>
    <w:basedOn w:val="Parasts"/>
    <w:link w:val="BeiguvrestekstsRakstz"/>
    <w:uiPriority w:val="99"/>
    <w:semiHidden/>
    <w:unhideWhenUsed/>
    <w:rsid w:val="00201846"/>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01846"/>
    <w:rPr>
      <w:sz w:val="20"/>
      <w:szCs w:val="20"/>
      <w:lang w:val="lv-LV"/>
    </w:rPr>
  </w:style>
  <w:style w:type="character" w:styleId="Beiguvresatsauce">
    <w:name w:val="endnote reference"/>
    <w:basedOn w:val="Noklusjumarindkopasfonts"/>
    <w:uiPriority w:val="99"/>
    <w:semiHidden/>
    <w:unhideWhenUsed/>
    <w:rsid w:val="002018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24575-3610-4247-AD6B-DDBABBD8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2007</Words>
  <Characters>1144</Characters>
  <Application>Microsoft Office Word</Application>
  <DocSecurity>0</DocSecurity>
  <Lines>9</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41</cp:revision>
  <dcterms:created xsi:type="dcterms:W3CDTF">2025-05-14T12:39:00Z</dcterms:created>
  <dcterms:modified xsi:type="dcterms:W3CDTF">2025-05-15T08:37:00Z</dcterms:modified>
</cp:coreProperties>
</file>