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1556" w14:textId="5AFEB959" w:rsidR="00E6751B" w:rsidRPr="00C11A30" w:rsidRDefault="00E6751B" w:rsidP="00C11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TIRGUS IZPĒTE</w:t>
      </w:r>
    </w:p>
    <w:p w14:paraId="5F6368A5" w14:textId="165972A2" w:rsidR="00E6751B" w:rsidRPr="00C11A30" w:rsidRDefault="00E6751B" w:rsidP="00C11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0" w:name="_Hlk194406154"/>
      <w:r w:rsidRPr="00C11A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9716AD" w:rsidRPr="00C11A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Bezsaimnieka klaiņojošu suņu un kaķu izķeršana Balvu novada administratīvajā teritorijā un to īslaicīga uzturēšana un aprūpe dzīvnieku patversmē</w:t>
      </w:r>
      <w:r w:rsidRPr="00C11A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”</w:t>
      </w:r>
    </w:p>
    <w:p w14:paraId="66FD314D" w14:textId="646AF200" w:rsidR="00FC54E6" w:rsidRPr="00C11A30" w:rsidRDefault="00E6751B" w:rsidP="00C1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B83D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39</w:t>
      </w: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79C84368" w14:textId="77777777" w:rsidR="001872E8" w:rsidRPr="00C11A30" w:rsidRDefault="001872E8" w:rsidP="00C1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D6BC3CB" w14:textId="77777777" w:rsidR="001872E8" w:rsidRPr="00C11A30" w:rsidRDefault="001872E8" w:rsidP="00C11A30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Informācija par pasūtītāju: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1872E8" w:rsidRPr="00C11A30" w14:paraId="3F3968F3" w14:textId="77777777" w:rsidTr="00AA0FD5">
        <w:trPr>
          <w:trHeight w:val="227"/>
        </w:trPr>
        <w:tc>
          <w:tcPr>
            <w:tcW w:w="3114" w:type="dxa"/>
          </w:tcPr>
          <w:p w14:paraId="1A4303B6" w14:textId="77777777" w:rsidR="001872E8" w:rsidRPr="00C11A30" w:rsidRDefault="001872E8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6237" w:type="dxa"/>
          </w:tcPr>
          <w:p w14:paraId="17F2231A" w14:textId="77777777" w:rsidR="001872E8" w:rsidRPr="00C11A30" w:rsidRDefault="001872E8" w:rsidP="00C11A30">
            <w:pPr>
              <w:suppressAutoHyphens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Balvu novada pašvaldība</w:t>
            </w:r>
          </w:p>
        </w:tc>
      </w:tr>
      <w:tr w:rsidR="002C0585" w:rsidRPr="00C11A30" w14:paraId="55CCC4E8" w14:textId="77777777" w:rsidTr="00AA0FD5">
        <w:trPr>
          <w:trHeight w:val="227"/>
        </w:trPr>
        <w:tc>
          <w:tcPr>
            <w:tcW w:w="3114" w:type="dxa"/>
          </w:tcPr>
          <w:p w14:paraId="49255E26" w14:textId="77777777" w:rsidR="002C0585" w:rsidRPr="00C11A30" w:rsidRDefault="002C0585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6237" w:type="dxa"/>
          </w:tcPr>
          <w:p w14:paraId="3999A146" w14:textId="77777777" w:rsidR="002C0585" w:rsidRPr="00C11A30" w:rsidRDefault="002C0585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90009115622</w:t>
            </w:r>
          </w:p>
        </w:tc>
      </w:tr>
      <w:tr w:rsidR="002C0585" w:rsidRPr="00C11A30" w14:paraId="051EF24A" w14:textId="77777777" w:rsidTr="00AA0FD5">
        <w:trPr>
          <w:trHeight w:val="227"/>
        </w:trPr>
        <w:tc>
          <w:tcPr>
            <w:tcW w:w="3114" w:type="dxa"/>
          </w:tcPr>
          <w:p w14:paraId="29DF34E9" w14:textId="77777777" w:rsidR="002C0585" w:rsidRPr="00C11A30" w:rsidRDefault="002C0585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2FD93E0" w14:textId="550222E9" w:rsidR="002C0585" w:rsidRPr="00C11A30" w:rsidRDefault="002C0585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Bērzpils iela 1A, Balvi, Balvu nov., LV-4501</w:t>
            </w:r>
            <w:r w:rsidR="000F1521"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hyperlink r:id="rId7" w:history="1">
              <w:r w:rsidR="000F1521" w:rsidRPr="00C11A30">
                <w:rPr>
                  <w:rStyle w:val="Hipersaite"/>
                  <w:rFonts w:ascii="Times New Roman" w:hAnsi="Times New Roman"/>
                  <w:sz w:val="24"/>
                  <w:szCs w:val="24"/>
                  <w:lang w:eastAsia="ar-SA"/>
                </w:rPr>
                <w:t>dome@balvi.lv</w:t>
              </w:r>
            </w:hyperlink>
            <w:r w:rsidR="000F1521"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1A30" w:rsidRPr="00C11A30" w14:paraId="55926109" w14:textId="77777777" w:rsidTr="00AA0FD5">
        <w:trPr>
          <w:trHeight w:val="227"/>
        </w:trPr>
        <w:tc>
          <w:tcPr>
            <w:tcW w:w="3114" w:type="dxa"/>
            <w:vMerge w:val="restart"/>
          </w:tcPr>
          <w:p w14:paraId="33BFF0B7" w14:textId="79379A9C" w:rsidR="00C11A30" w:rsidRPr="00C11A30" w:rsidRDefault="00C11A30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Pasūtītāji, kuru vajadzībām tiek veikta tirgus izpēte</w:t>
            </w:r>
          </w:p>
        </w:tc>
        <w:tc>
          <w:tcPr>
            <w:tcW w:w="6237" w:type="dxa"/>
            <w:tcBorders>
              <w:bottom w:val="nil"/>
            </w:tcBorders>
          </w:tcPr>
          <w:p w14:paraId="39BE9D41" w14:textId="276F14BB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Balvu apvienības pārvalde</w:t>
            </w:r>
            <w:r w:rsidRPr="00C11A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Reģ.Nr.50900038671</w:t>
            </w:r>
            <w:r w:rsidR="00E926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14:paraId="65825F64" w14:textId="0AC5AEDA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Bērzpils iela 1A, Balvi, Balvu nov., LV-4501</w:t>
            </w:r>
          </w:p>
        </w:tc>
      </w:tr>
      <w:tr w:rsidR="00C11A30" w:rsidRPr="00C11A30" w14:paraId="031F6EF0" w14:textId="77777777" w:rsidTr="00AA0FD5">
        <w:trPr>
          <w:trHeight w:val="227"/>
        </w:trPr>
        <w:tc>
          <w:tcPr>
            <w:tcW w:w="3114" w:type="dxa"/>
            <w:vMerge/>
          </w:tcPr>
          <w:p w14:paraId="04B3A401" w14:textId="77777777" w:rsidR="00C11A30" w:rsidRPr="00C11A30" w:rsidRDefault="00C11A30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single" w:sz="4" w:space="0" w:color="auto"/>
            </w:tcBorders>
          </w:tcPr>
          <w:p w14:paraId="33BA05C2" w14:textId="6B7B183B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Baltinavas apvienības pārvalde</w:t>
            </w:r>
            <w:r w:rsidRPr="00C11A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Reģ.Nr.40900036999</w:t>
            </w:r>
            <w:r w:rsidR="00E926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14:paraId="7AA766CB" w14:textId="57448746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Kārsavas iela 16, Baltinava, Baltinavas pag., Balvu nov., LV-4594</w:t>
            </w:r>
          </w:p>
        </w:tc>
      </w:tr>
      <w:tr w:rsidR="00C11A30" w:rsidRPr="00C11A30" w14:paraId="12F7A3EE" w14:textId="77777777" w:rsidTr="00AA0FD5">
        <w:trPr>
          <w:trHeight w:val="227"/>
        </w:trPr>
        <w:tc>
          <w:tcPr>
            <w:tcW w:w="3114" w:type="dxa"/>
            <w:vMerge/>
          </w:tcPr>
          <w:p w14:paraId="1A192947" w14:textId="77777777" w:rsidR="00C11A30" w:rsidRPr="00C11A30" w:rsidRDefault="00C11A30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single" w:sz="4" w:space="0" w:color="auto"/>
            </w:tcBorders>
          </w:tcPr>
          <w:p w14:paraId="607757E1" w14:textId="6C5D8884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Rugāju apvienības pārvalde</w:t>
            </w:r>
            <w:r w:rsidRPr="00C11A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Reģ.Nr.40900037000</w:t>
            </w:r>
            <w:r w:rsidR="00E926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14:paraId="52514602" w14:textId="43F63D03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Kurmenes iela 48, Rugāji, Rugāju pag., Balvu nov., LV-4570</w:t>
            </w:r>
          </w:p>
        </w:tc>
      </w:tr>
      <w:tr w:rsidR="00C11A30" w:rsidRPr="00C11A30" w14:paraId="1C5DDBF8" w14:textId="77777777" w:rsidTr="00AA0FD5">
        <w:trPr>
          <w:trHeight w:val="227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796BBCA" w14:textId="77777777" w:rsidR="00C11A30" w:rsidRPr="00C11A30" w:rsidRDefault="00C11A30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DDA17" w14:textId="5B4B1E2C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Viļakas apvienības pārvalde</w:t>
            </w:r>
            <w:r w:rsidRPr="00C11A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Reģ.Nr.50900037021</w:t>
            </w:r>
            <w:r w:rsidR="00E926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14:paraId="3CAEE397" w14:textId="351284C3" w:rsidR="00C11A30" w:rsidRPr="00C11A30" w:rsidRDefault="00C11A30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Abrenes iela 26, Viļaka, Balvu nov., LV-4583</w:t>
            </w:r>
          </w:p>
        </w:tc>
      </w:tr>
      <w:tr w:rsidR="00C11A30" w:rsidRPr="00C11A30" w14:paraId="70107B10" w14:textId="77777777" w:rsidTr="00AA0FD5">
        <w:trPr>
          <w:trHeight w:val="227"/>
        </w:trPr>
        <w:tc>
          <w:tcPr>
            <w:tcW w:w="3114" w:type="dxa"/>
            <w:vMerge/>
          </w:tcPr>
          <w:p w14:paraId="6F8CCC26" w14:textId="77777777" w:rsidR="00C11A30" w:rsidRPr="00C11A30" w:rsidRDefault="00C11A30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4D6228B2" w14:textId="3F026EBE" w:rsidR="0027577C" w:rsidRPr="004A4FA4" w:rsidRDefault="0027577C" w:rsidP="00C11A30">
            <w:pPr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A4F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Balvu novada pašvaldības policija</w:t>
            </w:r>
            <w:r w:rsidRPr="004A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, Reģ.Nr.40900023388</w:t>
            </w:r>
            <w:r w:rsidR="00433852" w:rsidRPr="004A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,</w:t>
            </w:r>
          </w:p>
          <w:p w14:paraId="0780B79B" w14:textId="0D49E98C" w:rsidR="0027577C" w:rsidRPr="0027577C" w:rsidRDefault="0027577C" w:rsidP="0027577C">
            <w:pPr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A4FA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Bērzpils iela 1A, Balvi, Balvu nov., LV-4501</w:t>
            </w:r>
          </w:p>
        </w:tc>
      </w:tr>
      <w:tr w:rsidR="006D237E" w:rsidRPr="00C11A30" w14:paraId="7F2036AE" w14:textId="77777777" w:rsidTr="00AA0FD5">
        <w:trPr>
          <w:trHeight w:val="22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69C12C14" w14:textId="67A00643" w:rsidR="006D237E" w:rsidRPr="00C11A30" w:rsidRDefault="006D237E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6074">
              <w:rPr>
                <w:rFonts w:ascii="Times New Roman" w:hAnsi="Times New Roman"/>
                <w:sz w:val="24"/>
                <w:szCs w:val="24"/>
                <w:lang w:eastAsia="ar-SA"/>
              </w:rPr>
              <w:t>Kontaktpersonas saistībā ar tirgus izpētes priekšmetu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7741B2" w14:textId="059321E0" w:rsidR="006D237E" w:rsidRPr="00C11A30" w:rsidRDefault="009B6074" w:rsidP="00C11A3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Balvu novada Centrālās pārvaldes Iepirku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mu nodaļas vadītāja</w:t>
            </w: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Dace Dzērve, mob.28319507</w:t>
            </w:r>
          </w:p>
        </w:tc>
      </w:tr>
      <w:tr w:rsidR="0000175A" w:rsidRPr="00C11A30" w14:paraId="1DDE6443" w14:textId="77777777" w:rsidTr="00AA0FD5">
        <w:trPr>
          <w:trHeight w:val="227"/>
        </w:trPr>
        <w:tc>
          <w:tcPr>
            <w:tcW w:w="3114" w:type="dxa"/>
          </w:tcPr>
          <w:p w14:paraId="11DEBC6E" w14:textId="77777777" w:rsidR="0000175A" w:rsidRPr="00C11A30" w:rsidRDefault="0000175A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Kontaktpersona saistībā ar piedāvājuma sagatavošanu/ iesniegšanu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3A67DD3" w14:textId="77777777" w:rsidR="0000175A" w:rsidRPr="00C11A30" w:rsidRDefault="0000175A" w:rsidP="00C11A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Balvu novada Centrālās pārvaldes Iepirkumu nodaļas iepirkumu speciāliste </w:t>
            </w:r>
            <w:r w:rsidRPr="00C11A30">
              <w:rPr>
                <w:rFonts w:ascii="Times New Roman" w:hAnsi="Times New Roman"/>
                <w:color w:val="000000"/>
                <w:sz w:val="24"/>
                <w:szCs w:val="24"/>
              </w:rPr>
              <w:t>Dace Ločmele, mob.26415767,</w:t>
            </w:r>
          </w:p>
          <w:p w14:paraId="0933A8C6" w14:textId="4535DA26" w:rsidR="0000175A" w:rsidRPr="00C11A30" w:rsidRDefault="0000175A" w:rsidP="00C11A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1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e-pasts: </w:t>
            </w:r>
            <w:hyperlink r:id="rId8" w:history="1">
              <w:r w:rsidRPr="00C11A30">
                <w:rPr>
                  <w:rStyle w:val="Hipersaite"/>
                  <w:rFonts w:ascii="Times New Roman" w:eastAsiaTheme="majorEastAsia" w:hAnsi="Times New Roman"/>
                  <w:sz w:val="24"/>
                  <w:szCs w:val="24"/>
                </w:rPr>
                <w:t>dace.locmele</w:t>
              </w:r>
              <w:r w:rsidRPr="00C11A30">
                <w:rPr>
                  <w:rStyle w:val="Hipersaite"/>
                  <w:rFonts w:ascii="Times New Roman" w:eastAsiaTheme="majorEastAsia" w:hAnsi="Times New Roman"/>
                  <w:sz w:val="24"/>
                  <w:szCs w:val="24"/>
                  <w:lang w:eastAsia="lv-LV"/>
                </w:rPr>
                <w:t>@balvi.lv</w:t>
              </w:r>
            </w:hyperlink>
            <w:r w:rsidRPr="00C11A3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0175A" w:rsidRPr="00C11A30" w14:paraId="1661801C" w14:textId="77777777" w:rsidTr="00AA0FD5">
        <w:trPr>
          <w:trHeight w:val="227"/>
        </w:trPr>
        <w:tc>
          <w:tcPr>
            <w:tcW w:w="3114" w:type="dxa"/>
          </w:tcPr>
          <w:p w14:paraId="77B917E2" w14:textId="77777777" w:rsidR="0000175A" w:rsidRPr="00C11A30" w:rsidRDefault="0000175A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Pasūtītāja darba laiks</w:t>
            </w:r>
          </w:p>
        </w:tc>
        <w:tc>
          <w:tcPr>
            <w:tcW w:w="6237" w:type="dxa"/>
          </w:tcPr>
          <w:p w14:paraId="70AA1584" w14:textId="77777777" w:rsidR="0000175A" w:rsidRPr="00C11A30" w:rsidRDefault="0000175A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pirmdienās, otrdienās un trešdienās 08.30-17.00;</w:t>
            </w:r>
          </w:p>
          <w:p w14:paraId="48085F31" w14:textId="77777777" w:rsidR="0000175A" w:rsidRPr="00C11A30" w:rsidRDefault="0000175A" w:rsidP="00C11A30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ceturtdienās 08.30-18.00;</w:t>
            </w:r>
          </w:p>
          <w:p w14:paraId="49211CFA" w14:textId="0438A68F" w:rsidR="0000175A" w:rsidRPr="00C11A30" w:rsidRDefault="0000175A" w:rsidP="00C11A30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11A30">
              <w:rPr>
                <w:rFonts w:ascii="Times New Roman" w:hAnsi="Times New Roman"/>
                <w:sz w:val="24"/>
                <w:szCs w:val="24"/>
                <w:lang w:eastAsia="ar-SA"/>
              </w:rPr>
              <w:t>piektdienās 08.30-16.00</w:t>
            </w:r>
          </w:p>
        </w:tc>
      </w:tr>
    </w:tbl>
    <w:p w14:paraId="1EF5732A" w14:textId="62E63AD0" w:rsidR="00980408" w:rsidRPr="00C11A30" w:rsidRDefault="00BD2BB7" w:rsidP="00C11A3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Tirgus izpētes priekšmets:</w:t>
      </w:r>
    </w:p>
    <w:p w14:paraId="4701F2FA" w14:textId="7C86AD29" w:rsidR="009C1CD4" w:rsidRPr="00C11A30" w:rsidRDefault="009716AD" w:rsidP="00C11A30">
      <w:pPr>
        <w:pStyle w:val="Pamatteksts3"/>
        <w:numPr>
          <w:ilvl w:val="1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C11A30">
        <w:rPr>
          <w:sz w:val="24"/>
          <w:szCs w:val="24"/>
        </w:rPr>
        <w:t>Bezsaimnieka klaiņojošu suņu un kaķu izķeršana Balvu novada administratīvajā teritorijā</w:t>
      </w:r>
      <w:r w:rsidR="002212BC">
        <w:rPr>
          <w:sz w:val="24"/>
          <w:szCs w:val="24"/>
        </w:rPr>
        <w:t>,</w:t>
      </w:r>
      <w:r w:rsidRPr="00C11A30">
        <w:rPr>
          <w:sz w:val="24"/>
          <w:szCs w:val="24"/>
        </w:rPr>
        <w:t xml:space="preserve"> un to īslaicīga uzturēšana un aprūpe dzīvnieku patversmē</w:t>
      </w:r>
      <w:r w:rsidR="009C1CD4" w:rsidRPr="00C11A30">
        <w:rPr>
          <w:sz w:val="24"/>
          <w:szCs w:val="24"/>
        </w:rPr>
        <w:t>, atbilstoši Tehniskajai specifikācijai (skat. 1.pielikumu).</w:t>
      </w:r>
    </w:p>
    <w:p w14:paraId="7E3AA00C" w14:textId="1FCF0BB5" w:rsidR="003137E0" w:rsidRPr="00C11A30" w:rsidRDefault="003137E0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CPV kods: </w:t>
      </w:r>
      <w:r w:rsidR="009C1CD4" w:rsidRPr="00C11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85200000-1 (Veterinārie pakalpojumi).</w:t>
      </w:r>
    </w:p>
    <w:p w14:paraId="1319DE70" w14:textId="3397DF1B" w:rsidR="00E95426" w:rsidRPr="00C11A30" w:rsidRDefault="00E95426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hAnsi="Times New Roman" w:cs="Times New Roman"/>
          <w:sz w:val="24"/>
          <w:szCs w:val="24"/>
        </w:rPr>
        <w:t>Pretendents nevar iesniegt piedāvājuma variantus.</w:t>
      </w:r>
    </w:p>
    <w:p w14:paraId="00F0E978" w14:textId="5B8B5D1B" w:rsidR="003137E0" w:rsidRPr="00C11A30" w:rsidRDefault="003137E0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Piedāvājuma izvēles kritērijs: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prasībām atbilstošs piedāvājums ar </w:t>
      </w:r>
      <w:r w:rsidR="00625AA2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zemāko vienas vienības cenu kopsummu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404A003" w14:textId="4F7237B3" w:rsidR="0038191F" w:rsidRPr="00C11A30" w:rsidRDefault="0013127B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Līguma darbības</w:t>
      </w:r>
      <w:r w:rsidR="000B652C" w:rsidRPr="00C11A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termiņš: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bookmarkStart w:id="1" w:name="_Hlk199854635"/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līdz </w:t>
      </w:r>
      <w:r w:rsidR="00CA554C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maksimāli pieļaujamās summas – 9999,99</w:t>
      </w:r>
      <w:r w:rsidR="00A45236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EUR</w:t>
      </w:r>
      <w:r w:rsidR="008B0209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–</w:t>
      </w:r>
      <w:r w:rsidR="00CA554C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sasniegšanai, bet ne ilgāk kā 60 </w:t>
      </w:r>
      <w:r w:rsidR="008B0209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(sešdesmit) </w:t>
      </w:r>
      <w:r w:rsidR="00CA554C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mēneši no līguma noslēgšanas</w:t>
      </w:r>
      <w:bookmarkEnd w:id="1"/>
      <w:r w:rsidR="00CA554C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311D48EA" w14:textId="7A176F27" w:rsidR="001C725F" w:rsidRPr="00C11A30" w:rsidRDefault="001C725F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Pakalpojuma sniegšanas vieta: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Balvu novada administratīvā teritorija</w:t>
      </w:r>
      <w:r w:rsidR="009C1CD4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1DA2DD5A" w14:textId="1DBF13DE" w:rsidR="00FA177C" w:rsidRPr="00C11A30" w:rsidRDefault="00BE00CC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hAnsi="Times New Roman" w:cs="Times New Roman"/>
          <w:b/>
          <w:bCs/>
          <w:sz w:val="24"/>
          <w:szCs w:val="24"/>
        </w:rPr>
        <w:t>Līgumcena:</w:t>
      </w:r>
      <w:r w:rsidRPr="00C11A30">
        <w:rPr>
          <w:rFonts w:ascii="Times New Roman" w:hAnsi="Times New Roman" w:cs="Times New Roman"/>
          <w:sz w:val="24"/>
          <w:szCs w:val="24"/>
        </w:rPr>
        <w:t xml:space="preserve"> piedāvājuma cenā jābūt iekļautiem visiem ar tirgus izpētes līguma izpildi saistītiem izdevumiem, t.sk., nodokļiem, nodevām, administratīvajām izmaksām, transporta</w:t>
      </w:r>
      <w:r w:rsidR="00136527" w:rsidRPr="00C11A30">
        <w:rPr>
          <w:rFonts w:ascii="Times New Roman" w:hAnsi="Times New Roman" w:cs="Times New Roman"/>
          <w:sz w:val="24"/>
          <w:szCs w:val="24"/>
        </w:rPr>
        <w:t xml:space="preserve"> </w:t>
      </w:r>
      <w:r w:rsidRPr="00C11A30">
        <w:rPr>
          <w:rFonts w:ascii="Times New Roman" w:hAnsi="Times New Roman" w:cs="Times New Roman"/>
          <w:sz w:val="24"/>
          <w:szCs w:val="24"/>
        </w:rPr>
        <w:t>izdevumiem, iespējamiem sadārdzinājumiem u.c. cenu izmaiņām, kā arī tādām izmaksām, kas nav minētas, bet bez kurām nebūtu iespējama kvalitatīva un normatīvajiem aktiem atbilstoša līguma izpilde.</w:t>
      </w:r>
    </w:p>
    <w:p w14:paraId="4EBCAABF" w14:textId="77777777" w:rsidR="00B36153" w:rsidRPr="00C11A30" w:rsidRDefault="00B36153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1A30">
        <w:rPr>
          <w:rFonts w:ascii="Times New Roman" w:hAnsi="Times New Roman" w:cs="Times New Roman"/>
          <w:b/>
          <w:bCs/>
          <w:sz w:val="24"/>
          <w:szCs w:val="24"/>
        </w:rPr>
        <w:lastRenderedPageBreak/>
        <w:t>Apmaksas nosacījumi:</w:t>
      </w:r>
    </w:p>
    <w:p w14:paraId="55795D24" w14:textId="60C2644B" w:rsidR="0000175A" w:rsidRPr="004A4FA4" w:rsidRDefault="000750B0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S</w:t>
      </w:r>
      <w:r w:rsidRPr="009D0450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amaksa tiek </w:t>
      </w:r>
      <w:r w:rsidRPr="004A4FA4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veikta</w:t>
      </w:r>
      <w:r w:rsidR="00C27BC8" w:rsidRPr="004A4FA4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par katru faktisko pakalpojuma</w:t>
      </w:r>
      <w:r w:rsidR="003A4782" w:rsidRPr="004A4FA4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izpildes reizi</w:t>
      </w:r>
      <w:r w:rsidRPr="004A4FA4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, 30 (trīsdesmit) dienu laikā pēc </w:t>
      </w:r>
      <w:r w:rsidR="00E43E4D" w:rsidRPr="004A4F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atbilstoša strukturēta elektroniska rēķina saņemšanas pasūtītāja, kur</w:t>
      </w:r>
      <w:r w:rsidR="0000175A" w:rsidRPr="004A4F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43E4D" w:rsidRPr="004A4F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vajadzībām tiek veikta tirgus izpēte, e-Adresē:</w:t>
      </w:r>
    </w:p>
    <w:p w14:paraId="2C5890AB" w14:textId="61EE117E" w:rsidR="00E43E4D" w:rsidRPr="004A4FA4" w:rsidRDefault="0000175A" w:rsidP="00C131F9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A4F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Balvu apvienības pārvaldei, kurā ietilpst Balvu pilsēta, Balvu pagasts, Bērzkalnes pagasts, Kubulu pagasts, Kupravas pagasts un Vīksnas pagasts: </w:t>
      </w:r>
      <w:r w:rsidRPr="004A4FA4">
        <w:rPr>
          <w:rFonts w:ascii="Times New Roman" w:eastAsia="Calibri" w:hAnsi="Times New Roman" w:cs="Times New Roman"/>
          <w:sz w:val="24"/>
          <w:szCs w:val="24"/>
        </w:rPr>
        <w:t>_DEFAULT@ 50900038671 ;</w:t>
      </w:r>
    </w:p>
    <w:p w14:paraId="489D093C" w14:textId="5C05315A" w:rsidR="0000175A" w:rsidRPr="004A4FA4" w:rsidRDefault="0000175A" w:rsidP="00C131F9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A4FA4">
        <w:rPr>
          <w:rFonts w:ascii="Times New Roman" w:eastAsia="Calibri" w:hAnsi="Times New Roman" w:cs="Times New Roman"/>
          <w:sz w:val="24"/>
          <w:szCs w:val="24"/>
        </w:rPr>
        <w:t>Baltinavas apvienības pārvaldei, kurā ietilpst Baltinavas pagasts, Briežuciema pagasts, Lazdulejas pagasts, Tilžas pagasts un Vectilžas pagasts: _DEFAULT@ 40900036999 ;</w:t>
      </w:r>
    </w:p>
    <w:p w14:paraId="005834B7" w14:textId="69FF48C5" w:rsidR="0000175A" w:rsidRPr="004A4FA4" w:rsidRDefault="0000175A" w:rsidP="00C131F9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A4FA4">
        <w:rPr>
          <w:rFonts w:ascii="Times New Roman" w:eastAsia="Calibri" w:hAnsi="Times New Roman" w:cs="Times New Roman"/>
          <w:sz w:val="24"/>
          <w:szCs w:val="24"/>
        </w:rPr>
        <w:t xml:space="preserve">Rugāju apvienības pārvaldei, kurā ietilpst Rugāju pagasts, Bērzpils pagasts, Lazdukalna pagasts un Krišjāņu pagasts: </w:t>
      </w:r>
      <w:r w:rsidRPr="004A4FA4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4A4FA4">
        <w:rPr>
          <w:rFonts w:ascii="Times New Roman" w:eastAsia="Calibri" w:hAnsi="Times New Roman" w:cs="Times New Roman"/>
          <w:sz w:val="24"/>
          <w:szCs w:val="24"/>
        </w:rPr>
        <w:t>DEFAULT@ 40900037000 ;</w:t>
      </w:r>
    </w:p>
    <w:p w14:paraId="2E016925" w14:textId="052288DD" w:rsidR="0000175A" w:rsidRPr="004A4FA4" w:rsidRDefault="0000175A" w:rsidP="00C131F9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A4FA4">
        <w:rPr>
          <w:rFonts w:ascii="Times New Roman" w:eastAsia="Calibri" w:hAnsi="Times New Roman" w:cs="Times New Roman"/>
          <w:sz w:val="24"/>
          <w:szCs w:val="24"/>
        </w:rPr>
        <w:t xml:space="preserve">Viļakas apvienības pārvaldei, kurā ietilpst Viļakas pilsēta, Medņevas pagasts, Susāju pagasts, Šķilbēnu pagasts, Vecumu pagasts un Žīguru </w:t>
      </w:r>
      <w:r w:rsidR="00785F5F" w:rsidRPr="004A4FA4">
        <w:rPr>
          <w:rFonts w:ascii="Times New Roman" w:eastAsia="Calibri" w:hAnsi="Times New Roman" w:cs="Times New Roman"/>
          <w:sz w:val="24"/>
          <w:szCs w:val="24"/>
        </w:rPr>
        <w:t>pagasts: _DEFAULT@ 50900037021</w:t>
      </w:r>
    </w:p>
    <w:p w14:paraId="10EE46B2" w14:textId="7D962519" w:rsidR="00B36153" w:rsidRPr="004A4FA4" w:rsidRDefault="00B36153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4FA4">
        <w:rPr>
          <w:rFonts w:ascii="Times New Roman" w:hAnsi="Times New Roman" w:cs="Times New Roman"/>
          <w:sz w:val="24"/>
          <w:szCs w:val="24"/>
        </w:rPr>
        <w:t>Līguma darbības laikā apmaksas kārtība nevar tikt mainīta.</w:t>
      </w:r>
    </w:p>
    <w:p w14:paraId="613BC7F3" w14:textId="77777777" w:rsidR="005D44C8" w:rsidRPr="004A4FA4" w:rsidRDefault="005D44C8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4FA4">
        <w:rPr>
          <w:rFonts w:ascii="Times New Roman" w:hAnsi="Times New Roman" w:cs="Times New Roman"/>
          <w:b/>
          <w:bCs/>
          <w:sz w:val="24"/>
          <w:szCs w:val="24"/>
        </w:rPr>
        <w:t>Piedāvājuma derīguma termiņš:</w:t>
      </w:r>
      <w:r w:rsidRPr="004A4FA4">
        <w:rPr>
          <w:rFonts w:ascii="Times New Roman" w:hAnsi="Times New Roman" w:cs="Times New Roman"/>
          <w:sz w:val="24"/>
          <w:szCs w:val="24"/>
        </w:rPr>
        <w:t xml:space="preserve"> vismaz 30 (trīsdesmit) dienas pēc piedāvājumu iesniegšanas beigu termiņa.</w:t>
      </w:r>
    </w:p>
    <w:p w14:paraId="4D72921D" w14:textId="77777777" w:rsidR="005D44C8" w:rsidRPr="004A4FA4" w:rsidRDefault="005D44C8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4FA4">
        <w:rPr>
          <w:rFonts w:ascii="Times New Roman" w:hAnsi="Times New Roman" w:cs="Times New Roman"/>
          <w:b/>
          <w:bCs/>
          <w:sz w:val="24"/>
          <w:szCs w:val="24"/>
        </w:rPr>
        <w:t>Prasības pretendentam:</w:t>
      </w:r>
    </w:p>
    <w:p w14:paraId="7AD17F55" w14:textId="77777777" w:rsidR="00EB379B" w:rsidRPr="004A4FA4" w:rsidRDefault="00F318C6" w:rsidP="00EB379B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Pretendentam (juridiskai personai) jābūt reģistrētam LR Uzņēmumu reģistrā vai līdzvērtīgā reģistrā ārvalstīs. Informācija tiks pārbaudīta LR Uzņēmumu reģistra tīmekļvietnē</w:t>
      </w:r>
      <w:r w:rsidR="000F1521" w:rsidRPr="004A4F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hyperlink r:id="rId9" w:history="1">
        <w:r w:rsidR="000F1521" w:rsidRPr="004A4FA4">
          <w:rPr>
            <w:rStyle w:val="Hipersaite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https://www.ur.gov.lv/lv/</w:t>
        </w:r>
      </w:hyperlink>
      <w:r w:rsidR="000F1521" w:rsidRPr="004A4F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0F1521" w:rsidRPr="004A4FA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01C74B25" w14:textId="29F4D875" w:rsidR="009716AD" w:rsidRPr="004A4FA4" w:rsidRDefault="00E43E4D" w:rsidP="00EB379B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hAnsi="Times New Roman" w:cs="Times New Roman"/>
          <w:bCs/>
          <w:sz w:val="24"/>
          <w:szCs w:val="24"/>
        </w:rPr>
        <w:t xml:space="preserve">Pretendents, atbilstoši </w:t>
      </w:r>
      <w:r w:rsidRPr="004A4F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Veterinārmedicīnas likum</w:t>
      </w:r>
      <w:r w:rsidR="00EE4668" w:rsidRPr="004A4F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am</w:t>
      </w:r>
      <w:r w:rsidRPr="004A4F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4A4FA4">
        <w:rPr>
          <w:rFonts w:ascii="Times New Roman" w:hAnsi="Times New Roman" w:cs="Times New Roman"/>
          <w:bCs/>
          <w:sz w:val="24"/>
          <w:szCs w:val="24"/>
        </w:rPr>
        <w:t xml:space="preserve"> ir iekļauts </w:t>
      </w:r>
      <w:r w:rsidRPr="004A4FA4">
        <w:rPr>
          <w:rFonts w:ascii="Times New Roman" w:hAnsi="Times New Roman" w:cs="Times New Roman"/>
          <w:iCs/>
          <w:sz w:val="24"/>
          <w:szCs w:val="24"/>
          <w:lang w:eastAsia="lv-LV"/>
        </w:rPr>
        <w:t>LR Pārtikas un veterinārā di</w:t>
      </w:r>
      <w:r w:rsidR="00EB379B" w:rsidRPr="004A4FA4">
        <w:rPr>
          <w:rFonts w:ascii="Times New Roman" w:hAnsi="Times New Roman" w:cs="Times New Roman"/>
          <w:iCs/>
          <w:sz w:val="24"/>
          <w:szCs w:val="24"/>
          <w:lang w:eastAsia="lv-LV"/>
        </w:rPr>
        <w:t xml:space="preserve">enesta (turpmāk – PVD) reģistrā </w:t>
      </w:r>
      <w:r w:rsidR="00EB379B" w:rsidRPr="004A4FA4">
        <w:rPr>
          <w:rFonts w:asciiTheme="majorBidi" w:hAnsiTheme="majorBidi" w:cstheme="majorBidi"/>
          <w:iCs/>
          <w:sz w:val="24"/>
          <w:szCs w:val="24"/>
          <w:lang w:eastAsia="lv-LV"/>
        </w:rPr>
        <w:t>ar darbības veidu –</w:t>
      </w:r>
      <w:r w:rsidR="0062606D" w:rsidRPr="004A4FA4">
        <w:rPr>
          <w:rFonts w:asciiTheme="majorBidi" w:hAnsiTheme="majorBidi" w:cstheme="majorBidi"/>
          <w:iCs/>
          <w:sz w:val="24"/>
          <w:szCs w:val="24"/>
          <w:lang w:eastAsia="lv-LV"/>
        </w:rPr>
        <w:t>„</w:t>
      </w:r>
      <w:r w:rsidR="00EB379B" w:rsidRPr="004A4FA4">
        <w:rPr>
          <w:rFonts w:asciiTheme="majorBidi" w:hAnsiTheme="majorBidi" w:cstheme="majorBidi"/>
          <w:sz w:val="24"/>
          <w:szCs w:val="24"/>
          <w:lang w:eastAsia="lv-LV"/>
        </w:rPr>
        <w:t>62. Reģistrētas dzīvnieku turēšanas vietas 62.2.</w:t>
      </w:r>
      <w:r w:rsidR="00E14F66" w:rsidRPr="004A4FA4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r w:rsidR="00EB379B" w:rsidRPr="004A4FA4">
        <w:rPr>
          <w:rFonts w:asciiTheme="majorBidi" w:hAnsiTheme="majorBidi" w:cstheme="majorBidi"/>
          <w:sz w:val="24"/>
          <w:szCs w:val="24"/>
          <w:lang w:eastAsia="lv-LV"/>
        </w:rPr>
        <w:t>Patversme”.</w:t>
      </w:r>
      <w:r w:rsidR="009716AD" w:rsidRPr="004A4FA4">
        <w:rPr>
          <w:rFonts w:ascii="Times New Roman" w:hAnsi="Times New Roman" w:cs="Times New Roman"/>
          <w:sz w:val="24"/>
          <w:szCs w:val="24"/>
        </w:rPr>
        <w:t xml:space="preserve"> </w:t>
      </w:r>
      <w:r w:rsidR="009412CA" w:rsidRPr="004A4F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Informācija tiks pārbaudīta </w:t>
      </w:r>
      <w:r w:rsidR="009716AD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PVD</w:t>
      </w:r>
      <w:r w:rsidR="009716AD" w:rsidRPr="004A4F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2CA" w:rsidRPr="004A4FA4">
        <w:rPr>
          <w:rFonts w:ascii="Times New Roman" w:hAnsi="Times New Roman" w:cs="Times New Roman"/>
          <w:sz w:val="24"/>
          <w:szCs w:val="24"/>
          <w:lang w:eastAsia="lv-LV"/>
        </w:rPr>
        <w:t>tīmekļvietnes sadaļā</w:t>
      </w:r>
      <w:r w:rsidR="009716AD" w:rsidRPr="004A4FA4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62606D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„</w:t>
      </w:r>
      <w:r w:rsidR="009412CA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U</w:t>
      </w:r>
      <w:r w:rsidR="009716AD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zņēmumu reģistrs</w:t>
      </w:r>
      <w:r w:rsidR="000F1521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 xml:space="preserve">” </w:t>
      </w:r>
      <w:hyperlink r:id="rId10" w:history="1">
        <w:r w:rsidR="000F1521" w:rsidRPr="004A4FA4">
          <w:rPr>
            <w:rStyle w:val="Hipersaite"/>
            <w:rFonts w:ascii="Times New Roman" w:hAnsi="Times New Roman" w:cs="Times New Roman"/>
            <w:iCs/>
            <w:sz w:val="24"/>
            <w:szCs w:val="24"/>
          </w:rPr>
          <w:t>https://pakalpojumi.pvd.gov.lv/lv/ipvd/objects</w:t>
        </w:r>
      </w:hyperlink>
      <w:r w:rsidR="000F1521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 xml:space="preserve"> </w:t>
      </w:r>
      <w:r w:rsidR="009716AD" w:rsidRPr="004A4FA4">
        <w:rPr>
          <w:rFonts w:ascii="Times New Roman" w:hAnsi="Times New Roman" w:cs="Times New Roman"/>
          <w:sz w:val="24"/>
          <w:szCs w:val="24"/>
        </w:rPr>
        <w:t>;</w:t>
      </w:r>
    </w:p>
    <w:p w14:paraId="5BEDE29F" w14:textId="6181F736" w:rsidR="000F1521" w:rsidRPr="004A4FA4" w:rsidRDefault="000F1521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Style w:val="None"/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Pretendenta rīcībā ir sertific</w:t>
      </w:r>
      <w:r w:rsidR="009412CA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ēts veterinārārsts. Informācija par</w:t>
      </w:r>
      <w:r w:rsidR="00975B06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AB065B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vererinārmedicīnas</w:t>
      </w:r>
      <w:proofErr w:type="spellEnd"/>
      <w:r w:rsidR="00AB065B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AB065B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prekses</w:t>
      </w:r>
      <w:proofErr w:type="spellEnd"/>
      <w:r w:rsidR="00AB065B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sertifikāta</w:t>
      </w:r>
      <w:r w:rsidR="00975B06"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spēkā esamību tiks pārbaudīta</w:t>
      </w:r>
      <w:r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PVD</w:t>
      </w:r>
      <w:r w:rsidRPr="004A4F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4FA4">
        <w:rPr>
          <w:rFonts w:ascii="Times New Roman" w:hAnsi="Times New Roman" w:cs="Times New Roman"/>
          <w:sz w:val="24"/>
          <w:szCs w:val="24"/>
          <w:lang w:eastAsia="lv-LV"/>
        </w:rPr>
        <w:t xml:space="preserve">tīmekļvietnes sadaļas </w:t>
      </w:r>
      <w:r w:rsidR="0062606D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„</w:t>
      </w:r>
      <w:r w:rsidR="00975B06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Citi reģistri” sarakstā</w:t>
      </w:r>
      <w:r w:rsidR="0062606D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 xml:space="preserve"> „</w:t>
      </w:r>
      <w:r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Veterinārmedicīnisko pakalpojumu sniedzēji”</w:t>
      </w:r>
      <w:r w:rsidRPr="004A4FA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A4FA4">
          <w:rPr>
            <w:rStyle w:val="Hipersaite"/>
            <w:rFonts w:ascii="Times New Roman" w:hAnsi="Times New Roman" w:cs="Times New Roman"/>
            <w:iCs/>
            <w:sz w:val="24"/>
            <w:szCs w:val="24"/>
          </w:rPr>
          <w:t>https://registri.pvd.gov.lv/cr</w:t>
        </w:r>
      </w:hyperlink>
      <w:r w:rsidRPr="004A4FA4">
        <w:rPr>
          <w:rStyle w:val="None"/>
          <w:rFonts w:ascii="Times New Roman" w:hAnsi="Times New Roman" w:cs="Times New Roman"/>
          <w:iCs/>
          <w:sz w:val="24"/>
          <w:szCs w:val="24"/>
        </w:rPr>
        <w:t xml:space="preserve"> ;</w:t>
      </w:r>
    </w:p>
    <w:p w14:paraId="34C53059" w14:textId="73D3CB33" w:rsidR="00EE4668" w:rsidRPr="004A4FA4" w:rsidRDefault="009716AD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hAnsi="Times New Roman" w:cs="Times New Roman"/>
          <w:sz w:val="24"/>
          <w:szCs w:val="24"/>
        </w:rPr>
        <w:t xml:space="preserve">Pretendenta rīcībā ir </w:t>
      </w:r>
      <w:r w:rsidRPr="004A4FA4">
        <w:rPr>
          <w:rFonts w:ascii="Times New Roman" w:hAnsi="Times New Roman" w:cs="Times New Roman"/>
          <w:sz w:val="24"/>
          <w:szCs w:val="24"/>
          <w:shd w:val="clear" w:color="auto" w:fill="FFFFFF"/>
        </w:rPr>
        <w:t>dzīvnieku ķērājs – fiziska persona, kura ir apmācīta klaiņojošu dzīvnieku</w:t>
      </w:r>
      <w:r w:rsidR="00080A52" w:rsidRPr="004A4F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ķeršanā un saņēmusi biedrības „</w:t>
      </w:r>
      <w:r w:rsidRPr="004A4FA4">
        <w:rPr>
          <w:rFonts w:ascii="Times New Roman" w:hAnsi="Times New Roman" w:cs="Times New Roman"/>
          <w:sz w:val="24"/>
          <w:szCs w:val="24"/>
          <w:shd w:val="clear" w:color="auto" w:fill="FFFFFF"/>
        </w:rPr>
        <w:t>Latvijas Veterinārārstu biedrība” izsniegtu dzīvnieku ķērāja apliecību</w:t>
      </w:r>
      <w:r w:rsidR="005133B8" w:rsidRPr="004A4FA4">
        <w:rPr>
          <w:rFonts w:ascii="Times New Roman" w:hAnsi="Times New Roman" w:cs="Times New Roman"/>
          <w:sz w:val="24"/>
          <w:szCs w:val="24"/>
          <w:shd w:val="clear" w:color="auto" w:fill="FFFFFF"/>
        </w:rPr>
        <w:t>. I</w:t>
      </w:r>
      <w:r w:rsidR="00AB065B" w:rsidRPr="004A4FA4">
        <w:rPr>
          <w:rFonts w:ascii="Times New Roman" w:hAnsi="Times New Roman" w:cs="Times New Roman"/>
          <w:sz w:val="24"/>
          <w:szCs w:val="24"/>
        </w:rPr>
        <w:t>nformācija par</w:t>
      </w:r>
      <w:r w:rsidR="00B33B76" w:rsidRPr="004A4FA4">
        <w:rPr>
          <w:rFonts w:ascii="Times New Roman" w:hAnsi="Times New Roman" w:cs="Times New Roman"/>
          <w:sz w:val="24"/>
          <w:szCs w:val="24"/>
        </w:rPr>
        <w:t xml:space="preserve"> apliecības</w:t>
      </w:r>
      <w:r w:rsidR="00AB104D" w:rsidRPr="004A4FA4">
        <w:rPr>
          <w:rFonts w:ascii="Times New Roman" w:hAnsi="Times New Roman" w:cs="Times New Roman"/>
          <w:sz w:val="24"/>
          <w:szCs w:val="24"/>
        </w:rPr>
        <w:t xml:space="preserve"> izsniegšanu</w:t>
      </w:r>
      <w:r w:rsidR="00B33B76" w:rsidRPr="004A4FA4">
        <w:rPr>
          <w:rFonts w:ascii="Times New Roman" w:hAnsi="Times New Roman" w:cs="Times New Roman"/>
          <w:sz w:val="24"/>
          <w:szCs w:val="24"/>
        </w:rPr>
        <w:t xml:space="preserve"> tiek pārbaudīta biedrības „</w:t>
      </w:r>
      <w:r w:rsidR="005133B8" w:rsidRPr="004A4FA4">
        <w:rPr>
          <w:rFonts w:ascii="Times New Roman" w:hAnsi="Times New Roman" w:cs="Times New Roman"/>
          <w:sz w:val="24"/>
          <w:szCs w:val="24"/>
        </w:rPr>
        <w:t xml:space="preserve">Latvijas Veterinārārstu biedrība” </w:t>
      </w:r>
      <w:r w:rsidR="00B33B76" w:rsidRPr="004A4FA4">
        <w:rPr>
          <w:rFonts w:ascii="Times New Roman" w:hAnsi="Times New Roman" w:cs="Times New Roman"/>
          <w:sz w:val="24"/>
          <w:szCs w:val="24"/>
          <w:lang w:eastAsia="lv-LV"/>
        </w:rPr>
        <w:t>tīmekļvietnes sadaļā „</w:t>
      </w:r>
      <w:r w:rsidR="005133B8" w:rsidRPr="004A4FA4">
        <w:rPr>
          <w:rFonts w:ascii="Times New Roman" w:hAnsi="Times New Roman" w:cs="Times New Roman"/>
          <w:sz w:val="24"/>
          <w:szCs w:val="24"/>
          <w:lang w:eastAsia="lv-LV"/>
        </w:rPr>
        <w:t>Sertifikācija”</w:t>
      </w:r>
      <w:r w:rsidR="00B33B76" w:rsidRPr="004A4FA4">
        <w:rPr>
          <w:rFonts w:ascii="Times New Roman" w:hAnsi="Times New Roman" w:cs="Times New Roman"/>
          <w:sz w:val="24"/>
          <w:szCs w:val="24"/>
          <w:lang w:eastAsia="lv-LV"/>
        </w:rPr>
        <w:t>/ „Saraksts”</w:t>
      </w:r>
      <w:r w:rsidR="005133B8" w:rsidRPr="004A4FA4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B33B76" w:rsidRPr="004A4FA4">
        <w:rPr>
          <w:rFonts w:ascii="Times New Roman" w:hAnsi="Times New Roman" w:cs="Times New Roman"/>
          <w:sz w:val="24"/>
          <w:szCs w:val="24"/>
          <w:lang w:eastAsia="lv-LV"/>
        </w:rPr>
        <w:t>k</w:t>
      </w:r>
      <w:r w:rsidR="005133B8" w:rsidRPr="004A4FA4">
        <w:rPr>
          <w:rFonts w:ascii="Times New Roman" w:hAnsi="Times New Roman" w:cs="Times New Roman"/>
          <w:sz w:val="24"/>
          <w:szCs w:val="24"/>
        </w:rPr>
        <w:t>lai</w:t>
      </w:r>
      <w:r w:rsidR="00B33B76" w:rsidRPr="004A4FA4">
        <w:rPr>
          <w:rFonts w:ascii="Times New Roman" w:hAnsi="Times New Roman" w:cs="Times New Roman"/>
          <w:sz w:val="24"/>
          <w:szCs w:val="24"/>
        </w:rPr>
        <w:t>ņojošo dzīvnieku ķērāju sarakstā</w:t>
      </w:r>
      <w:r w:rsidR="000F1521" w:rsidRPr="004A4FA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F1521" w:rsidRPr="004A4FA4">
          <w:rPr>
            <w:rStyle w:val="Hipersaite"/>
            <w:rFonts w:ascii="Times New Roman" w:hAnsi="Times New Roman" w:cs="Times New Roman"/>
            <w:sz w:val="24"/>
            <w:szCs w:val="24"/>
          </w:rPr>
          <w:t>https://lvb.lv/klainojoso-dzivnieku-keraju-saraksts/</w:t>
        </w:r>
      </w:hyperlink>
      <w:r w:rsidR="000F1521" w:rsidRPr="004A4FA4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C840BF3" w14:textId="091CE68C" w:rsidR="003A34A3" w:rsidRPr="00C11A30" w:rsidRDefault="003A34A3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Piedāvājums jāparaksta paraksttiesīgai personai</w:t>
      </w:r>
      <w:r w:rsidRPr="00C11A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22C764CE" w14:textId="56CE4057" w:rsidR="00FF7F53" w:rsidRPr="00C11A30" w:rsidRDefault="003A34A3" w:rsidP="00C11A3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 pretendentu nedrīkst būt attiecināmi Starptautisko un Latvijas Republikas nacionālo sankciju likuma 11.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panta pirmajā daļā noteiktie izslēgšanas noteikumi. 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Latvijā reģistrētām vai pastāvīgi dzīvojošām personām dokuments nav jāiesniedz – pretendentu izslēgšanas noteikumi tiks pārbaudīti 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</w:t>
      </w:r>
      <w:r w:rsidR="006260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„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LURSOFT” mājas lapas</w:t>
      </w:r>
      <w:r w:rsidR="000F1521"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hyperlink r:id="rId13" w:history="1">
        <w:r w:rsidR="000F1521" w:rsidRPr="00C11A30">
          <w:rPr>
            <w:rStyle w:val="Hipersaite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www.lursoft.lv</w:t>
        </w:r>
      </w:hyperlink>
      <w:r w:rsidR="000F1521"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6260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datu bāzes sadaļā „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AML izziņa”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Pārbaude tiek veikta tikai pretendentam, kuram tiks piešķirtas līguma slēgšanas tiesības.</w:t>
      </w:r>
    </w:p>
    <w:p w14:paraId="3F035433" w14:textId="17B8A121" w:rsidR="006D37E7" w:rsidRPr="00C11A30" w:rsidRDefault="00E731D5" w:rsidP="00325E05">
      <w:pPr>
        <w:pStyle w:val="Sarakstarindkopa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Iesniedzamie dokumenti:</w:t>
      </w:r>
    </w:p>
    <w:p w14:paraId="320C5A02" w14:textId="47DEA859" w:rsidR="00685CE0" w:rsidRPr="00EC6372" w:rsidRDefault="00685CE0" w:rsidP="00C11A3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Tehniskā</w:t>
      </w:r>
      <w:r w:rsidR="0081010F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s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specifikācija</w:t>
      </w:r>
      <w:r w:rsidR="0081010F"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s veidlapa, kurā ir izdarīta apliecinājuma atzīme, ka pretendents </w:t>
      </w:r>
      <w:r w:rsidR="0081010F" w:rsidRPr="00EC637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apņemas izpildīt pasūtītāja Tehniskajā specifikācijā noteiktās prasības (skat. 1.pielikumu).</w:t>
      </w:r>
    </w:p>
    <w:p w14:paraId="1D407C40" w14:textId="77E58DCB" w:rsidR="00E731D5" w:rsidRPr="004A4FA4" w:rsidRDefault="002B5BF6" w:rsidP="00C11A3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</w:t>
      </w:r>
      <w:r w:rsidR="00B71DAD"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/ Tehniskais</w:t>
      </w:r>
      <w:r w:rsidR="006113FD"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piedāvājums (</w:t>
      </w:r>
      <w:r w:rsidR="0081010F"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skat. </w:t>
      </w: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2.pielikum</w:t>
      </w:r>
      <w:r w:rsidR="0081010F"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u</w:t>
      </w: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).</w:t>
      </w:r>
    </w:p>
    <w:p w14:paraId="1C1D1D43" w14:textId="4F78B3CB" w:rsidR="00EC6372" w:rsidRPr="004A4FA4" w:rsidRDefault="00EC6372" w:rsidP="00C11A3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Theme="majorBidi" w:hAnsiTheme="majorBidi" w:cstheme="majorBidi"/>
          <w:sz w:val="24"/>
          <w:szCs w:val="24"/>
        </w:rPr>
        <w:t>Piedāvājumam pievieno</w:t>
      </w:r>
      <w:r w:rsidR="00B15ADB" w:rsidRPr="004A4FA4">
        <w:rPr>
          <w:rFonts w:asciiTheme="majorBidi" w:hAnsiTheme="majorBidi" w:cstheme="majorBidi"/>
          <w:sz w:val="24"/>
          <w:szCs w:val="24"/>
        </w:rPr>
        <w:t xml:space="preserve"> sadarbības</w:t>
      </w:r>
      <w:r w:rsidRPr="004A4FA4">
        <w:rPr>
          <w:rFonts w:asciiTheme="majorBidi" w:hAnsiTheme="majorBidi" w:cstheme="majorBidi"/>
          <w:sz w:val="24"/>
          <w:szCs w:val="24"/>
        </w:rPr>
        <w:t xml:space="preserve"> līguma ar </w:t>
      </w:r>
      <w:r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veterinārmedicīnisko pakalpojumu sniedzēju</w:t>
      </w:r>
      <w:r w:rsidR="00B15ADB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,</w:t>
      </w:r>
      <w:r w:rsidRPr="004A4FA4">
        <w:rPr>
          <w:rFonts w:asciiTheme="majorBidi" w:hAnsiTheme="majorBidi" w:cstheme="majorBidi"/>
          <w:sz w:val="24"/>
          <w:szCs w:val="24"/>
        </w:rPr>
        <w:t xml:space="preserve"> kopiju</w:t>
      </w:r>
      <w:r w:rsidR="00B15ADB" w:rsidRPr="004A4FA4">
        <w:rPr>
          <w:rFonts w:asciiTheme="majorBidi" w:hAnsiTheme="majorBidi" w:cstheme="majorBidi"/>
          <w:sz w:val="24"/>
          <w:szCs w:val="24"/>
        </w:rPr>
        <w:t xml:space="preserve"> vai </w:t>
      </w:r>
      <w:r w:rsidR="00B15ADB" w:rsidRPr="004A4FA4">
        <w:rPr>
          <w:rStyle w:val="None"/>
          <w:rFonts w:ascii="Times New Roman" w:hAnsi="Times New Roman" w:cs="Times New Roman"/>
          <w:iCs/>
          <w:sz w:val="24"/>
          <w:szCs w:val="24"/>
        </w:rPr>
        <w:t>veterinārmedicīnisko pakalpojumu sniedzēja</w:t>
      </w:r>
      <w:r w:rsidR="00B15ADB" w:rsidRPr="004A4FA4">
        <w:rPr>
          <w:rFonts w:asciiTheme="majorBidi" w:eastAsia="Times New Roman" w:hAnsiTheme="majorBidi" w:cstheme="majorBidi"/>
          <w:sz w:val="24"/>
          <w:szCs w:val="24"/>
        </w:rPr>
        <w:t xml:space="preserve"> apliecinājumu par sadarbību ar pretendentu, kas izsniegts ne agrāk kā 12 (divpadsmit) mēnešus no Instrukcijas 11.1.punktā noteiktās piedāvājumu iesniegšanas dienas.</w:t>
      </w:r>
    </w:p>
    <w:p w14:paraId="057F8B2D" w14:textId="61EF9FF9" w:rsidR="00EC6372" w:rsidRPr="004A4FA4" w:rsidRDefault="00EC6372" w:rsidP="00C11A3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Theme="majorBidi" w:hAnsiTheme="majorBidi" w:cstheme="majorBidi"/>
          <w:sz w:val="24"/>
          <w:szCs w:val="24"/>
        </w:rPr>
        <w:lastRenderedPageBreak/>
        <w:t xml:space="preserve">Piedāvājumam pievieno </w:t>
      </w:r>
      <w:r w:rsidR="00B15ADB" w:rsidRPr="004A4FA4">
        <w:rPr>
          <w:rFonts w:asciiTheme="majorBidi" w:hAnsiTheme="majorBidi" w:cstheme="majorBidi"/>
          <w:sz w:val="24"/>
          <w:szCs w:val="24"/>
        </w:rPr>
        <w:t xml:space="preserve">sadarbības </w:t>
      </w:r>
      <w:r w:rsidRPr="004A4FA4">
        <w:rPr>
          <w:rFonts w:asciiTheme="majorBidi" w:hAnsiTheme="majorBidi" w:cstheme="majorBidi"/>
          <w:sz w:val="24"/>
          <w:szCs w:val="24"/>
        </w:rPr>
        <w:t>līguma ar dzīvnieku ķērāju</w:t>
      </w:r>
      <w:r w:rsidR="00B15ADB" w:rsidRPr="004A4FA4">
        <w:rPr>
          <w:rFonts w:asciiTheme="majorBidi" w:hAnsiTheme="majorBidi" w:cstheme="majorBidi"/>
          <w:sz w:val="24"/>
          <w:szCs w:val="24"/>
        </w:rPr>
        <w:t xml:space="preserve">, kopiju vai dzīvnieku ķērāja </w:t>
      </w:r>
      <w:r w:rsidR="00B15ADB" w:rsidRPr="004A4FA4">
        <w:rPr>
          <w:rFonts w:asciiTheme="majorBidi" w:eastAsia="Times New Roman" w:hAnsiTheme="majorBidi" w:cstheme="majorBidi"/>
          <w:sz w:val="24"/>
          <w:szCs w:val="24"/>
        </w:rPr>
        <w:t>apliecinājumu par sadarbību ar pretendentu, kas izsniegts ne agrāk kā 12 (divpadsmit) mēnešus no Instrukcijas 11.1.punktā noteiktās piedāvājumu iesniegšanas dienas.</w:t>
      </w:r>
    </w:p>
    <w:p w14:paraId="6507E389" w14:textId="7A5B63EC" w:rsidR="002B5BF6" w:rsidRPr="004A4FA4" w:rsidRDefault="00854ACB" w:rsidP="00C11A3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hAnsi="Times New Roman" w:cs="Times New Roman"/>
          <w:bCs/>
          <w:sz w:val="24"/>
          <w:szCs w:val="24"/>
        </w:rPr>
        <w:t>Ja piedāvājumu paraksta pilnvarota persona – piedāvājumam jāpievieno šīs personas pilnvarošanas dokumenta kopija.</w:t>
      </w:r>
    </w:p>
    <w:p w14:paraId="1DC63C2B" w14:textId="77777777" w:rsidR="00854ACB" w:rsidRPr="004A4FA4" w:rsidRDefault="00854ACB" w:rsidP="00C11A3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Ārvalstīs reģistrētām personām:</w:t>
      </w:r>
    </w:p>
    <w:p w14:paraId="58FF0F5E" w14:textId="4184AD71" w:rsidR="00854ACB" w:rsidRPr="004A4FA4" w:rsidRDefault="00854ACB" w:rsidP="00C11A30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ja pretendents ir reģ</w:t>
      </w:r>
      <w:r w:rsidR="00D1787E"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istrēts līdzvērtīgā uzņēmumu </w:t>
      </w: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reģistrā ārvalstīs – jāiesniedz attiecīgās institūcijas ārvalstīs izsniegtas reģistrācijas apliecības kopija</w:t>
      </w:r>
      <w:r w:rsidR="00EA1510"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EA1510" w:rsidRPr="004A4FA4">
        <w:rPr>
          <w:rFonts w:ascii="Times New Roman" w:hAnsi="Times New Roman" w:cs="Times New Roman"/>
          <w:sz w:val="24"/>
          <w:szCs w:val="24"/>
        </w:rPr>
        <w:t>vai reģistrāciju var apliecināt arī norādot publiski pieejamu reģistru, kur pasūtītājs var pārliecināties par pretendenta reģistrācijas faktu</w:t>
      </w:r>
      <w:r w:rsidRPr="004A4FA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;</w:t>
      </w:r>
    </w:p>
    <w:p w14:paraId="220504AF" w14:textId="296D6F06" w:rsidR="00A4677A" w:rsidRPr="00C11A30" w:rsidRDefault="00A4677A" w:rsidP="00C11A30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A4FA4">
        <w:rPr>
          <w:rFonts w:asciiTheme="majorBidi" w:hAnsiTheme="majorBidi" w:cstheme="majorBidi"/>
          <w:sz w:val="24"/>
        </w:rPr>
        <w:t>ja ārvalstu pretendents vēl nav reģistrēts PVD Uzņēmumu</w:t>
      </w:r>
      <w:r w:rsidRPr="00A4677A">
        <w:rPr>
          <w:rFonts w:asciiTheme="majorBidi" w:hAnsiTheme="majorBidi" w:cstheme="majorBidi"/>
          <w:sz w:val="24"/>
        </w:rPr>
        <w:t xml:space="preserve"> reģistrā – jāiesniedz apliecinājums</w:t>
      </w:r>
      <w:r w:rsidRPr="007C7F93">
        <w:rPr>
          <w:rFonts w:asciiTheme="majorBidi" w:hAnsiTheme="majorBidi" w:cstheme="majorBidi"/>
          <w:sz w:val="24"/>
        </w:rPr>
        <w:t>, ka gadījumā, ja tas tiks atzīts par uzvarētāju, tas reģistrēsies PVD Uzņēmumu reģistrā, at</w:t>
      </w:r>
      <w:r>
        <w:rPr>
          <w:rFonts w:asciiTheme="majorBidi" w:hAnsiTheme="majorBidi" w:cstheme="majorBidi"/>
          <w:sz w:val="24"/>
        </w:rPr>
        <w:t>bilstoši pasūtītāja norādītajam</w:t>
      </w:r>
      <w:r w:rsidRPr="007C7F93">
        <w:rPr>
          <w:rFonts w:asciiTheme="majorBidi" w:hAnsiTheme="majorBidi" w:cstheme="majorBidi"/>
          <w:sz w:val="24"/>
        </w:rPr>
        <w:t xml:space="preserve"> darbības veid</w:t>
      </w:r>
      <w:r>
        <w:rPr>
          <w:rFonts w:asciiTheme="majorBidi" w:hAnsiTheme="majorBidi" w:cstheme="majorBidi"/>
          <w:sz w:val="24"/>
        </w:rPr>
        <w:t>am</w:t>
      </w:r>
      <w:r w:rsidRPr="007C7F93">
        <w:rPr>
          <w:rFonts w:asciiTheme="majorBidi" w:hAnsiTheme="majorBidi" w:cstheme="majorBidi"/>
          <w:sz w:val="24"/>
        </w:rPr>
        <w:t>.</w:t>
      </w:r>
    </w:p>
    <w:p w14:paraId="4BFD6981" w14:textId="77777777" w:rsidR="00854ACB" w:rsidRPr="00C11A30" w:rsidRDefault="00854ACB" w:rsidP="00C11A30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par Starptautisko un Latvijas Republikas nacionālo sankciju likuma 11.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t>1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panta pirmajā daļā minētajiem izslēgšanas noteikumiem ārvalstu uzņēmumam jāiesniedz:</w:t>
      </w:r>
    </w:p>
    <w:p w14:paraId="31173DA7" w14:textId="77777777" w:rsidR="00854ACB" w:rsidRPr="00C11A30" w:rsidRDefault="00854ACB" w:rsidP="00C11A30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attiecīgas ārvalstu iestādes izziņa par valdes/ padomes sastāvu;</w:t>
      </w:r>
    </w:p>
    <w:p w14:paraId="6F103961" w14:textId="1B01DA0F" w:rsidR="00854ACB" w:rsidRPr="00C11A30" w:rsidRDefault="00854ACB" w:rsidP="00C11A30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pretendenta apliecinājums, ka izziņā norādītā informācija joprojām ir aktuāla.</w:t>
      </w:r>
    </w:p>
    <w:p w14:paraId="7845B26F" w14:textId="5AFC157B" w:rsidR="0005772E" w:rsidRPr="00213B1D" w:rsidRDefault="0005772E" w:rsidP="00325E05">
      <w:pPr>
        <w:pStyle w:val="Sarakstarindkopa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B1D">
        <w:rPr>
          <w:rFonts w:ascii="Times New Roman" w:hAnsi="Times New Roman" w:cs="Times New Roman"/>
          <w:b/>
          <w:bCs/>
          <w:sz w:val="24"/>
          <w:szCs w:val="24"/>
        </w:rPr>
        <w:t>Piedāvājuma iesniegšanas datums, laiks, vieta, veids:</w:t>
      </w:r>
    </w:p>
    <w:p w14:paraId="24DB4FAD" w14:textId="306C1C6B" w:rsidR="0005772E" w:rsidRPr="00C11A30" w:rsidRDefault="0005772E" w:rsidP="00C11A30">
      <w:pPr>
        <w:pStyle w:val="Sarakstarindkop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Piedāvājumi var tikt nosūtīti pa pastu, ar kurjeru, iesniegti personīgi vai elektroniski līdz </w:t>
      </w:r>
      <w:r w:rsidR="00B83D60" w:rsidRPr="00F12EE5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ar-SA"/>
          <w14:ligatures w14:val="none"/>
        </w:rPr>
        <w:t>1</w:t>
      </w:r>
      <w:r w:rsidR="00F12EE5" w:rsidRPr="00F12EE5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ar-SA"/>
          <w14:ligatures w14:val="none"/>
        </w:rPr>
        <w:t>8</w:t>
      </w:r>
      <w:r w:rsidR="00770AC5" w:rsidRPr="00F12EE5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ar-SA"/>
          <w14:ligatures w14:val="none"/>
        </w:rPr>
        <w:t>.</w:t>
      </w:r>
      <w:r w:rsidRPr="00F12EE5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ar-SA"/>
          <w14:ligatures w14:val="none"/>
        </w:rPr>
        <w:t>0</w:t>
      </w:r>
      <w:r w:rsidR="00D600FA" w:rsidRPr="00F12EE5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ar-SA"/>
          <w14:ligatures w14:val="none"/>
        </w:rPr>
        <w:t>6</w:t>
      </w:r>
      <w:r w:rsidRPr="00F12E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.2025.</w:t>
      </w:r>
      <w:r w:rsidR="00736ABA" w:rsidRPr="00F12E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ar-SA"/>
          <w14:ligatures w14:val="none"/>
        </w:rPr>
        <w:t xml:space="preserve">, </w:t>
      </w:r>
      <w:r w:rsidRPr="00F12E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plkst.</w:t>
      </w:r>
      <w:r w:rsidR="003B1180" w:rsidRPr="00F12E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1</w:t>
      </w:r>
      <w:r w:rsidR="00770AC5" w:rsidRPr="00F12E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0</w:t>
      </w:r>
      <w:r w:rsidRPr="00F12E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.00</w:t>
      </w:r>
      <w:r w:rsidRPr="00F12EE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.</w:t>
      </w:r>
    </w:p>
    <w:p w14:paraId="0C8C6EE7" w14:textId="77777777" w:rsidR="0005772E" w:rsidRPr="00C11A30" w:rsidRDefault="0005772E" w:rsidP="00C11A30">
      <w:pPr>
        <w:pStyle w:val="Sarakstarindkop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Piedāvājuma iesniegšanas vieta: </w:t>
      </w:r>
      <w:r w:rsidRPr="00C11A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Balvu novada pašvaldība, Bērzpils ielā 1A, Balvi, Balvu nov., LV-4501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287393D" w14:textId="1F6BB7B9" w:rsidR="0005772E" w:rsidRPr="00C11A30" w:rsidRDefault="0005772E" w:rsidP="00C11A30">
      <w:pPr>
        <w:pStyle w:val="Sarakstarindkop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Ja piedāvājumu iesniedz nosūtot pa pastu vai kurjeru, pasūtītājam to ir j</w:t>
      </w:r>
      <w:r w:rsidR="00213B1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āsaņem norādītajā adresē līdz 11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.1.punktā norādītajam piedāvājumu iesniegšanas termiņam.</w:t>
      </w:r>
    </w:p>
    <w:p w14:paraId="18AB77CF" w14:textId="13FC4AE6" w:rsidR="0005772E" w:rsidRPr="00C11A30" w:rsidRDefault="0005772E" w:rsidP="00C11A30">
      <w:pPr>
        <w:pStyle w:val="Sarakstarindkop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Sūtot elektroniski, pieteikums jāparaksta ar drošu elektronisko parakstu un </w:t>
      </w:r>
      <w:proofErr w:type="spellStart"/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jānosūta</w:t>
      </w:r>
      <w:proofErr w:type="spellEnd"/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uz e-pasta adresi: </w:t>
      </w:r>
      <w:hyperlink r:id="rId14" w:history="1">
        <w:r w:rsidRPr="00C11A30">
          <w:rPr>
            <w:rStyle w:val="Hipersaite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ar-SA"/>
            <w14:ligatures w14:val="none"/>
          </w:rPr>
          <w:t>dome@balvi.lv</w:t>
        </w:r>
      </w:hyperlink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, vēstules tēmā norādot: </w:t>
      </w:r>
      <w:r w:rsidR="00210928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„</w:t>
      </w:r>
      <w:r w:rsidRPr="00C11A30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Piedāvājums tirgus izpētei ar ID Nr. BNP TI 2025/</w:t>
      </w:r>
      <w:r w:rsidR="00B83D6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>39</w:t>
      </w:r>
      <w:r w:rsidRPr="00C11A30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”</w:t>
      </w:r>
      <w:r w:rsidRPr="00C11A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051FFED8" w14:textId="77777777" w:rsidR="0005772E" w:rsidRPr="00C11A30" w:rsidRDefault="0005772E" w:rsidP="00C11A30">
      <w:pPr>
        <w:pStyle w:val="Sarakstarindkop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Piedāvājuma sūtījuma noformēšana: piedāvājumu ievieto aizlīmētā aploksnē, uz kuras norāda:</w:t>
      </w:r>
    </w:p>
    <w:p w14:paraId="37806941" w14:textId="77777777" w:rsidR="0005772E" w:rsidRPr="00C11A30" w:rsidRDefault="0005772E" w:rsidP="00C11A30">
      <w:pPr>
        <w:pStyle w:val="Sarakstarindkopa"/>
        <w:numPr>
          <w:ilvl w:val="0"/>
          <w:numId w:val="4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pretendenta nosaukumu un adresi;</w:t>
      </w:r>
    </w:p>
    <w:p w14:paraId="5452B2B6" w14:textId="77777777" w:rsidR="0005772E" w:rsidRPr="00C11A30" w:rsidRDefault="0005772E" w:rsidP="00C11A30">
      <w:pPr>
        <w:pStyle w:val="Sarakstarindkopa"/>
        <w:numPr>
          <w:ilvl w:val="0"/>
          <w:numId w:val="4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pasūtītāja nosaukums un adresi;</w:t>
      </w:r>
    </w:p>
    <w:p w14:paraId="039ED0A1" w14:textId="737EBECD" w:rsidR="0005772E" w:rsidRPr="00C11A30" w:rsidRDefault="0005772E" w:rsidP="00C11A30">
      <w:pPr>
        <w:pStyle w:val="Sarakstarindkopa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atzīme ar norādi: Tirgus izpētei </w:t>
      </w:r>
      <w:r w:rsidR="00210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„</w:t>
      </w:r>
      <w:r w:rsidR="00770AC5" w:rsidRPr="00C11A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Bezsaimnieka klaiņojošu suņu un kaķu izķeršana Balvu novada administratīvajā teritorijā un to īslaicīga uzturēšana un aprūpe dzīvnieku patversmē</w:t>
      </w:r>
      <w:r w:rsidRPr="00C11A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”, ID Nr. BNP TI 2025/</w:t>
      </w:r>
      <w:r w:rsidR="00B83D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39</w:t>
      </w:r>
      <w:r w:rsidRPr="00C11A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Pr="00C11A3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Neatvērt līdz </w:t>
      </w:r>
      <w:r w:rsidR="00B83D60" w:rsidRPr="00F12E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ar-SA"/>
          <w14:ligatures w14:val="none"/>
        </w:rPr>
        <w:t>1</w:t>
      </w:r>
      <w:r w:rsidR="00F12EE5" w:rsidRPr="00F12E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ar-SA"/>
          <w14:ligatures w14:val="none"/>
        </w:rPr>
        <w:t>8</w:t>
      </w:r>
      <w:r w:rsidRPr="00F12E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ar-SA"/>
          <w14:ligatures w14:val="none"/>
        </w:rPr>
        <w:t>.0</w:t>
      </w:r>
      <w:r w:rsidR="00D600FA" w:rsidRPr="00F12E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ar-SA"/>
          <w14:ligatures w14:val="none"/>
        </w:rPr>
        <w:t>6</w:t>
      </w:r>
      <w:r w:rsidRPr="00F12EE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.2025.</w:t>
      </w:r>
      <w:r w:rsidR="008E38C8" w:rsidRPr="00F12EE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,</w:t>
      </w:r>
      <w:r w:rsidRPr="00F12EE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 xml:space="preserve"> plkst.</w:t>
      </w:r>
      <w:r w:rsidR="00D600FA" w:rsidRPr="00F12EE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1</w:t>
      </w:r>
      <w:r w:rsidR="00770AC5" w:rsidRPr="00F12EE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0</w:t>
      </w:r>
      <w:r w:rsidRPr="00F12EE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ar-SA"/>
          <w14:ligatures w14:val="none"/>
        </w:rPr>
        <w:t>.00</w:t>
      </w:r>
      <w:r w:rsidRPr="00C11A3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ar-SA"/>
          <w14:ligatures w14:val="none"/>
        </w:rPr>
        <w:t>”</w:t>
      </w:r>
      <w:r w:rsidRPr="00C11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3C061AEA" w14:textId="15C15EC5" w:rsidR="000B16EC" w:rsidRPr="00C11A30" w:rsidRDefault="00282C94" w:rsidP="00325E05">
      <w:pPr>
        <w:pStyle w:val="Sarakstarindkopa"/>
        <w:numPr>
          <w:ilvl w:val="0"/>
          <w:numId w:val="6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</w:t>
      </w:r>
      <w:r w:rsidR="000B16EC" w:rsidRPr="00C11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līgumu slēdz:</w:t>
      </w:r>
      <w:r w:rsidR="000B16EC" w:rsidRPr="00C11A3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Balvu novada pašvaldība</w:t>
      </w:r>
      <w:r w:rsidR="00213B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2EBA31C7" w14:textId="7E772652" w:rsidR="0085103D" w:rsidRPr="00C11A30" w:rsidRDefault="0085103D" w:rsidP="00325E05">
      <w:pPr>
        <w:pStyle w:val="Sarakstarindkopa"/>
        <w:numPr>
          <w:ilvl w:val="0"/>
          <w:numId w:val="6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  <w:t>Papildu informācija:</w:t>
      </w:r>
    </w:p>
    <w:p w14:paraId="38147636" w14:textId="77777777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Ja līdz noteiktajam piedāvājumu iesniegšanas termiņam netiek iesniegts neviens piedāvājums, pasūtītājs ir tiesīgs piedāvājuma termiņu pagarināt vai tirgus izpēti izbeigt bez rezultātiem.</w:t>
      </w:r>
    </w:p>
    <w:p w14:paraId="0407C412" w14:textId="77777777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Ja līdz noteiktajam piedāvājumu iesniegšanas termiņam tiek iesniegti mazāk kā 3 (trīs) piedāvājumi, pasūtītājs rīkojas šādā secībā:</w:t>
      </w:r>
    </w:p>
    <w:p w14:paraId="38F9A0D6" w14:textId="77777777" w:rsidR="0085103D" w:rsidRPr="00C11A30" w:rsidRDefault="0085103D" w:rsidP="00C11A30">
      <w:pPr>
        <w:pStyle w:val="Sarakstarindkopa"/>
        <w:widowControl w:val="0"/>
        <w:numPr>
          <w:ilvl w:val="2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pagarina piedāvājumu iesniegšanas termiņu;</w:t>
      </w:r>
    </w:p>
    <w:p w14:paraId="5B9BF15B" w14:textId="77777777" w:rsidR="0085103D" w:rsidRPr="00C11A30" w:rsidRDefault="0085103D" w:rsidP="00C11A30">
      <w:pPr>
        <w:pStyle w:val="Sarakstarindkopa"/>
        <w:widowControl w:val="0"/>
        <w:numPr>
          <w:ilvl w:val="2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atkārtoti pagarina piedāvājumu iesniegšanas termiņu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un papildus nosūta informāciju par tirgus izpēti uz vismaz 3 (trīs) (ja iespējams) piegādātāju e-pasta adresēm;</w:t>
      </w:r>
    </w:p>
    <w:p w14:paraId="08871212" w14:textId="77777777" w:rsidR="0085103D" w:rsidRPr="00C11A30" w:rsidRDefault="0085103D" w:rsidP="00C11A30">
      <w:pPr>
        <w:pStyle w:val="Sarakstarindkopa"/>
        <w:widowControl w:val="0"/>
        <w:numPr>
          <w:ilvl w:val="2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trešo reizi pagarina piedāvājumu iesniegšanas termiņu un papildus 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ievieto tirgus izpētes publikāciju iepirkumu atbalsta tīmekļvietnē Iepirkumi.lv </w:t>
      </w:r>
      <w:hyperlink r:id="rId15" w:history="1">
        <w:r w:rsidRPr="00C11A3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https://www.iepirkumi.lv/</w:t>
        </w:r>
      </w:hyperlink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.</w:t>
      </w:r>
    </w:p>
    <w:p w14:paraId="40CCE021" w14:textId="12BE3520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Pasūtītājam nav pienākums veikt pilnīgi visas 1</w:t>
      </w:r>
      <w:r w:rsidR="00213B1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.2.punkta apakšpunktos norādītās darbības, ja 3 (trīs) pretendentu piedāvājumi tiek saņemti pirms vēl ir secīgi veiktas visas 1</w:t>
      </w:r>
      <w:r w:rsidR="00213B1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.2.punkta apakšpunktos norādītās darbības.</w:t>
      </w:r>
    </w:p>
    <w:p w14:paraId="0EBF368C" w14:textId="3E367311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Ja pasūtītājam, secīgi veicot 1</w:t>
      </w:r>
      <w:r w:rsidR="00213B1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89C4331" w14:textId="77777777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7DCAA0B0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Pasūtītājs ir tiesīgs jebkurā brīdī pārtraukt tirgus izpēti, veikt izmaiņas tirgus izpētes nosacījumos/ dokumentos un rīkot jaunu tirgus izpēti.</w:t>
      </w:r>
    </w:p>
    <w:p w14:paraId="618383BC" w14:textId="77777777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Ja izraudzītais pretendents atsakās slēgt iepirkuma līgumu ar pasūtītāju, līguma slēgšanas tiesības tiek piedāvātas nākamajam pretendentam ar zemāko cenu/ augstāko punktu skaitu vai arī tirgus izpēte tiek pārtraukta, neizvēloties nevienu piedāvājumu.</w:t>
      </w:r>
    </w:p>
    <w:p w14:paraId="0D61B09F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>Pasūtītājs ir tiesīgs neslēgt iepirkuma līgumu, ja tam ir objektīvs pamatojums. Tirgus izpētes rezultāti ir saistoši pasūtītājam tad, ja tiek slēgts iepirkuma līgums.</w:t>
      </w:r>
    </w:p>
    <w:p w14:paraId="77C177C2" w14:textId="2282BB81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>Ja ir iesniegti tirgus izpētē noteiktajām prasībām neatbilstoši piedāvājumi vai vispār nav iesniegti piedāvājumi, tirgus izpēte tiek izbeigt</w:t>
      </w:r>
      <w:r w:rsidR="00D564CF"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>a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 bez rezultāta.</w:t>
      </w:r>
    </w:p>
    <w:p w14:paraId="541C4FED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Uz pretendentu nedrīkst būt attiecināmi Starptautisko un Latvijas Republikas nacionālo sankciju likuma 11.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>1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panta pirmajā daļā noteiktie izslēgšanas noteikumi.</w:t>
      </w:r>
    </w:p>
    <w:p w14:paraId="5D331A14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Par jebkuru informāciju, kas ir konfidenciāla, pretendentam jābūt īpašai norādei.</w:t>
      </w:r>
    </w:p>
    <w:p w14:paraId="0C7C4916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Piedāvājumi, kas ir iesniegti pēc norādītā piedāvājumu iesniegšanas termiņa, netiek vērtēti.</w:t>
      </w:r>
    </w:p>
    <w:p w14:paraId="170C7FFA" w14:textId="77777777" w:rsidR="0085103D" w:rsidRPr="00C11A30" w:rsidRDefault="0085103D" w:rsidP="00325E05">
      <w:pPr>
        <w:pStyle w:val="Sarakstarindkop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ind w:left="426" w:right="-1" w:hanging="426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Rezultātu paziņošana:</w:t>
      </w:r>
    </w:p>
    <w:p w14:paraId="55964906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 (trīs) darba dienu laikā pēc tirgus izpētes noslēgšanās, t.sk., tirgus izpētes pārtraukšanas vai izbeigšanas, pasūtītājs paziņo par tās rezultātiem:</w:t>
      </w:r>
    </w:p>
    <w:p w14:paraId="017C55A8" w14:textId="77777777" w:rsidR="0085103D" w:rsidRPr="00C11A30" w:rsidRDefault="0085103D" w:rsidP="00C11A30">
      <w:pPr>
        <w:pStyle w:val="Sarakstarindkop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ievieto informāciju Balvu novada pašvaldības tīmekļvietnes </w:t>
      </w:r>
      <w:hyperlink r:id="rId16" w:history="1">
        <w:r w:rsidRPr="00C11A3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http://www.balvi.lv/</w:t>
        </w:r>
      </w:hyperlink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sadaļā “Tirgus izpēte” (ja par to sākotnēji ir bijis ievietots paziņojums), norādot vismaz šādu informāciju:</w:t>
      </w:r>
    </w:p>
    <w:p w14:paraId="19EEC5C8" w14:textId="77777777" w:rsidR="0085103D" w:rsidRPr="00C11A30" w:rsidRDefault="0085103D" w:rsidP="00C11A30">
      <w:pPr>
        <w:pStyle w:val="Sarakstarindkop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tirgus izpētes rezultātu publicēšanas datumu;</w:t>
      </w:r>
    </w:p>
    <w:p w14:paraId="78264286" w14:textId="77777777" w:rsidR="0085103D" w:rsidRPr="00C11A30" w:rsidRDefault="0085103D" w:rsidP="00C11A30">
      <w:pPr>
        <w:pStyle w:val="Sarakstarindkop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pretendenta, kuram piešķirtas līguma slēgšanas tiesības, vārdu, uzvārdu/ nosaukumu, </w:t>
      </w:r>
      <w:proofErr w:type="spellStart"/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Reģ.Nr</w:t>
      </w:r>
      <w:proofErr w:type="spellEnd"/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.;</w:t>
      </w:r>
    </w:p>
    <w:p w14:paraId="6ED31536" w14:textId="77777777" w:rsidR="0085103D" w:rsidRPr="00C11A30" w:rsidRDefault="0085103D" w:rsidP="00C11A30">
      <w:pPr>
        <w:pStyle w:val="Sarakstarindkop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līgumcenu bez PVN;</w:t>
      </w:r>
    </w:p>
    <w:p w14:paraId="32E1AAE2" w14:textId="77777777" w:rsidR="0085103D" w:rsidRPr="00C11A30" w:rsidRDefault="0085103D" w:rsidP="00C11A30">
      <w:pPr>
        <w:pStyle w:val="Sarakstarindkop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ja tirgus izpēte ir pārtraukta vai izbeigta, papildus jānorada izbeigšanas vai pārtraukšanas pamatojums.</w:t>
      </w:r>
    </w:p>
    <w:p w14:paraId="16657A18" w14:textId="77777777" w:rsidR="0085103D" w:rsidRPr="00C11A30" w:rsidRDefault="0085103D" w:rsidP="00C11A30">
      <w:pPr>
        <w:pStyle w:val="Sarakstarindkopa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4E09A3F7" w14:textId="77777777" w:rsidR="0085103D" w:rsidRPr="00C11A30" w:rsidRDefault="0085103D" w:rsidP="00C11A30">
      <w:pPr>
        <w:pStyle w:val="Sarakstarindkopa"/>
        <w:numPr>
          <w:ilvl w:val="0"/>
          <w:numId w:val="9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visus tirgus izpētes pretendentus, un to piedāvātās cenas bez PVN;</w:t>
      </w:r>
    </w:p>
    <w:p w14:paraId="62E40BE0" w14:textId="77777777" w:rsidR="0085103D" w:rsidRPr="00C11A30" w:rsidRDefault="0085103D" w:rsidP="00C11A30">
      <w:pPr>
        <w:pStyle w:val="Sarakstarindkopa"/>
        <w:numPr>
          <w:ilvl w:val="0"/>
          <w:numId w:val="9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tirgus izpētes uzvarētāju;</w:t>
      </w:r>
    </w:p>
    <w:p w14:paraId="61A885B6" w14:textId="77777777" w:rsidR="0085103D" w:rsidRPr="00C11A30" w:rsidRDefault="0085103D" w:rsidP="00C11A30">
      <w:pPr>
        <w:pStyle w:val="Sarakstarindkop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tikai noraidītajam pretendentam – noraidīšanas iemeslu.</w:t>
      </w:r>
    </w:p>
    <w:p w14:paraId="6F51BD93" w14:textId="675773D6" w:rsidR="00660B84" w:rsidRPr="00C11A30" w:rsidRDefault="0085103D" w:rsidP="00325E05">
      <w:pPr>
        <w:pStyle w:val="Sarakstarindkop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ind w:left="426" w:right="-1" w:hanging="426"/>
        <w:contextualSpacing w:val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Personu datu apstrāde:</w:t>
      </w:r>
      <w:r w:rsidRPr="00C11A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C11A3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Pasūtītājs tirgus izpētē iesniegtos personas datus 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>ievāc, izmanto, glabā un dzēš</w:t>
      </w:r>
      <w:r w:rsidRPr="00C11A3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, 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pamatojoties uz </w:t>
      </w:r>
      <w:r w:rsidRPr="00C11A3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 6.panta 1.punkta b) apakšpunktu, kas nosaka, ka datu apstrāde ir likumīga, ja apstrāde ir vajadzīga līguma, kura līgumslēdzēja puse ir datu subjekts, izpildei vai pasākumu veikšanai 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lastRenderedPageBreak/>
        <w:t xml:space="preserve">pēc datu subjekta pieprasījuma pirms līguma noslēgšanas un c) apakšpunktu, kas nosaka, ka apstrāde ir vajadzīga, lai izpildītu uz pārzini attiecināmu juridisku pienākumu, t.i., dati tiks izmantoti noteikto mērķu sasniegšanai. </w:t>
      </w:r>
      <w:r w:rsidRPr="00C11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ar-SA"/>
          <w14:ligatures w14:val="none"/>
        </w:rPr>
        <w:t>Jebkurā laikā persona ir tiesīga prasīt savu datu atjaunošanu, informāciju par datu lietošanu, kā arī prasīt datu dzēšanu.</w:t>
      </w:r>
      <w:r w:rsidRPr="00C11A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 Pasūtītājas garantē, ka datu apstrādē tiek ievērotas Eiropas Savienības un nacionālo normatīvo aktu prasības.</w:t>
      </w:r>
    </w:p>
    <w:p w14:paraId="03639EF7" w14:textId="77777777" w:rsidR="00660B84" w:rsidRDefault="00660B84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F30A97" w14:textId="77777777" w:rsidR="00325E05" w:rsidRPr="00C11A30" w:rsidRDefault="00325E05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95C27F8" w14:textId="278B01C4" w:rsidR="00660B84" w:rsidRPr="00C11A30" w:rsidRDefault="00660B84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Pielikumā:</w:t>
      </w:r>
    </w:p>
    <w:p w14:paraId="2443E924" w14:textId="4741721B" w:rsidR="00660B84" w:rsidRPr="00C11A30" w:rsidRDefault="00660B84" w:rsidP="00C11A30">
      <w:pPr>
        <w:pStyle w:val="Sarakstarindkop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Tehniskā specifikācija;</w:t>
      </w:r>
    </w:p>
    <w:p w14:paraId="0B3B87A2" w14:textId="1C55C84F" w:rsidR="006113FD" w:rsidRPr="00C11A30" w:rsidRDefault="00660B84" w:rsidP="00C11A30">
      <w:pPr>
        <w:pStyle w:val="Sarakstarindkop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Finanšu</w:t>
      </w:r>
      <w:r w:rsidR="00B71DAD"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/ Tehniskais</w:t>
      </w:r>
      <w:r w:rsidR="006113FD"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C11A3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piedāvājums</w:t>
      </w:r>
    </w:p>
    <w:p w14:paraId="17A49CE5" w14:textId="4DBFDFE2" w:rsidR="00DF1718" w:rsidRPr="00C11A30" w:rsidRDefault="00955F24" w:rsidP="00C11A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1A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  <w:r w:rsidR="00DF1718" w:rsidRPr="00C11A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1.pielikums</w:t>
      </w:r>
    </w:p>
    <w:p w14:paraId="2123B205" w14:textId="77777777" w:rsidR="00DF1718" w:rsidRPr="00C11A30" w:rsidRDefault="00DF1718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2" w:name="_Hlk199851914"/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77CD958C" w14:textId="7A407297" w:rsidR="000F1521" w:rsidRPr="00C11A30" w:rsidRDefault="00DF1718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bookmarkStart w:id="3" w:name="_Hlk190695078"/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="000F1521" w:rsidRPr="00C11A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Bezsaimnieka kl</w:t>
      </w:r>
      <w:r w:rsidR="00A2166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aiņojošu suņu un kaķu izķeršana</w:t>
      </w:r>
    </w:p>
    <w:p w14:paraId="02D551D8" w14:textId="5C29388B" w:rsidR="000F1521" w:rsidRPr="00C11A30" w:rsidRDefault="000F1521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Balvu novada ad</w:t>
      </w:r>
      <w:r w:rsidR="00A2166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ministratīvajā teritorijā un to</w:t>
      </w:r>
    </w:p>
    <w:p w14:paraId="1BD0F42C" w14:textId="24EF13BF" w:rsidR="00DF1718" w:rsidRPr="00C11A30" w:rsidRDefault="000F1521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11A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īslaicīga uzturēšana un aprūpe dzīvnieku patversmē</w:t>
      </w:r>
      <w:r w:rsidR="00DF1718"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</w:p>
    <w:p w14:paraId="3A33EAAA" w14:textId="24C92887" w:rsidR="00DF1718" w:rsidRPr="00C11A30" w:rsidRDefault="00DF1718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5D487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39</w:t>
      </w: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</w:t>
      </w:r>
    </w:p>
    <w:bookmarkEnd w:id="2"/>
    <w:bookmarkEnd w:id="3"/>
    <w:p w14:paraId="74BE5BD0" w14:textId="77777777" w:rsidR="00DF1718" w:rsidRPr="00C11A30" w:rsidRDefault="00DF1718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D53585" w14:textId="77777777" w:rsidR="00DF1718" w:rsidRPr="00C11A30" w:rsidRDefault="00DF1718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1BA0504B" w14:textId="61E96D1D" w:rsidR="00DF1718" w:rsidRPr="00C11A30" w:rsidRDefault="00DF1718" w:rsidP="00C11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="000F1521" w:rsidRPr="00C11A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Bezsaimnieka klaiņojošu suņu un kaķu izķeršana Balvu novada administratīvajā teritorijā un to īslaicīga uzturēšana un aprūpe dzīvnieku patversmē</w:t>
      </w:r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”</w:t>
      </w:r>
    </w:p>
    <w:p w14:paraId="5821AFC6" w14:textId="5405ACDA" w:rsidR="00DF1718" w:rsidRPr="00C11A30" w:rsidRDefault="00DF1718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5D48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39</w:t>
      </w:r>
      <w:r w:rsidRPr="00C11A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14:paraId="4AFEBC4B" w14:textId="77777777" w:rsidR="000E2612" w:rsidRPr="00C11A30" w:rsidRDefault="000E2612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387FF82" w14:textId="32BE0F0C" w:rsidR="00FB35A8" w:rsidRPr="00C11A30" w:rsidRDefault="00504C52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Skat. datn</w:t>
      </w:r>
      <w:r w:rsidR="000F1521"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i </w:t>
      </w:r>
      <w:r w:rsid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“</w:t>
      </w:r>
      <w:r w:rsidR="00A21667" w:rsidRP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1_pieliku</w:t>
      </w:r>
      <w:r w:rsid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ms_Tehniskaa </w:t>
      </w:r>
      <w:proofErr w:type="spellStart"/>
      <w:r w:rsid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specifikaacija_Suni_kaki_</w:t>
      </w:r>
      <w:r w:rsidR="00A21667" w:rsidRP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patversme</w:t>
      </w:r>
      <w:proofErr w:type="spellEnd"/>
      <w:r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”</w:t>
      </w:r>
    </w:p>
    <w:p w14:paraId="70038F43" w14:textId="77777777" w:rsidR="00A21667" w:rsidRPr="00A21667" w:rsidRDefault="00A21667" w:rsidP="00A2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707B" w14:textId="77777777" w:rsidR="00FB35A8" w:rsidRPr="00C11A30" w:rsidRDefault="00FB35A8" w:rsidP="00433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br w:type="page"/>
      </w:r>
    </w:p>
    <w:p w14:paraId="7596D8C5" w14:textId="11F15866" w:rsidR="00FB35A8" w:rsidRPr="00C11A30" w:rsidRDefault="00FB35A8" w:rsidP="00C11A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4" w:name="_Hlk198129596"/>
      <w:r w:rsidRPr="00C11A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2.pielikums</w:t>
      </w:r>
    </w:p>
    <w:p w14:paraId="56F78E5E" w14:textId="77777777" w:rsidR="000F1521" w:rsidRPr="00C11A30" w:rsidRDefault="000F1521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721D9C77" w14:textId="0A7266D7" w:rsidR="000F1521" w:rsidRPr="00C11A30" w:rsidRDefault="000F1521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C11A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Bezsaimnieka kl</w:t>
      </w:r>
      <w:r w:rsidR="0043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aiņojošu suņu un kaķu izķeršana</w:t>
      </w:r>
    </w:p>
    <w:p w14:paraId="750865C8" w14:textId="69D54B05" w:rsidR="000F1521" w:rsidRPr="00C11A30" w:rsidRDefault="000F1521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C11A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Balvu novada ad</w:t>
      </w:r>
      <w:r w:rsidR="0043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ministratīvajā teritorijā un to</w:t>
      </w:r>
    </w:p>
    <w:p w14:paraId="5E35A0DE" w14:textId="77777777" w:rsidR="000F1521" w:rsidRPr="00C11A30" w:rsidRDefault="000F1521" w:rsidP="00C11A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11A3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īslaicīga uzturēšana un aprūpe dzīvnieku patversmē</w:t>
      </w: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</w:p>
    <w:p w14:paraId="4A693E30" w14:textId="35C5BDF9" w:rsidR="000F1521" w:rsidRPr="00C11A30" w:rsidRDefault="000F1521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5D487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39</w:t>
      </w:r>
      <w:r w:rsidRPr="00C11A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</w:t>
      </w:r>
    </w:p>
    <w:p w14:paraId="26E258FD" w14:textId="77777777" w:rsidR="00FB35A8" w:rsidRPr="00C11A30" w:rsidRDefault="00FB35A8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1994DB" w14:textId="77777777" w:rsidR="003554EC" w:rsidRPr="00C11A30" w:rsidRDefault="003554EC" w:rsidP="00C11A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C11A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43703121" w14:textId="77777777" w:rsidR="003554EC" w:rsidRPr="00C11A30" w:rsidRDefault="003554EC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CB8AD" w14:textId="55AD3592" w:rsidR="00FB35A8" w:rsidRPr="00C11A30" w:rsidRDefault="00FB35A8" w:rsidP="00C11A3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</w:t>
      </w:r>
      <w:r w:rsidR="00370A6E"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 TEHNISKAIS</w:t>
      </w:r>
      <w:r w:rsidR="006113FD"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52E2DB3B" w14:textId="77777777" w:rsidR="000F1521" w:rsidRPr="00C11A30" w:rsidRDefault="000F1521" w:rsidP="00C11A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5" w:name="_Hlk199854376"/>
      <w:bookmarkEnd w:id="4"/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C11A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Bezsaimnieka klaiņojošu suņu un kaķu izķeršana Balvu novada administratīvajā teritorijā un to īslaicīga uzturēšana un aprūpe dzīvnieku patversmē</w:t>
      </w:r>
      <w:r w:rsidRPr="00C11A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”</w:t>
      </w:r>
    </w:p>
    <w:p w14:paraId="64014045" w14:textId="4A9F18D5" w:rsidR="000F1521" w:rsidRPr="00C11A30" w:rsidRDefault="000F1521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5D48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39</w:t>
      </w:r>
      <w:r w:rsidRPr="00C11A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bookmarkEnd w:id="5"/>
    <w:p w14:paraId="5D3F7E52" w14:textId="77777777" w:rsidR="00856F25" w:rsidRPr="00C11A30" w:rsidRDefault="00856F25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9669F7E" w14:textId="74B69270" w:rsidR="00856F25" w:rsidRPr="00C11A30" w:rsidRDefault="00856F25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Skat. datni </w:t>
      </w:r>
      <w:r w:rsid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“2_pielikums_Fin_Teh</w:t>
      </w:r>
      <w:r w:rsidR="000F1521"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_</w:t>
      </w:r>
      <w:r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piedavaajums_</w:t>
      </w:r>
      <w:r w:rsidR="00A216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Suni_kaki</w:t>
      </w:r>
      <w:r w:rsidR="000F1521"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_patversme</w:t>
      </w:r>
      <w:r w:rsidRPr="00C11A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”</w:t>
      </w:r>
    </w:p>
    <w:p w14:paraId="3E2A679A" w14:textId="77777777" w:rsidR="000E2612" w:rsidRPr="00C11A30" w:rsidRDefault="000E2612" w:rsidP="00C11A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0E2612" w:rsidRPr="00C11A30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A451" w14:textId="77777777" w:rsidR="004E0A83" w:rsidRDefault="004E0A83" w:rsidP="00821758">
      <w:pPr>
        <w:spacing w:after="0" w:line="240" w:lineRule="auto"/>
      </w:pPr>
      <w:r>
        <w:separator/>
      </w:r>
    </w:p>
  </w:endnote>
  <w:endnote w:type="continuationSeparator" w:id="0">
    <w:p w14:paraId="55416E23" w14:textId="77777777" w:rsidR="004E0A83" w:rsidRDefault="004E0A83" w:rsidP="0082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4D66" w14:textId="77777777" w:rsidR="004E0A83" w:rsidRDefault="004E0A83" w:rsidP="00821758">
      <w:pPr>
        <w:spacing w:after="0" w:line="240" w:lineRule="auto"/>
      </w:pPr>
      <w:r>
        <w:separator/>
      </w:r>
    </w:p>
  </w:footnote>
  <w:footnote w:type="continuationSeparator" w:id="0">
    <w:p w14:paraId="0565EAB3" w14:textId="77777777" w:rsidR="004E0A83" w:rsidRDefault="004E0A83" w:rsidP="0082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541"/>
    <w:multiLevelType w:val="hybridMultilevel"/>
    <w:tmpl w:val="76BA2B86"/>
    <w:lvl w:ilvl="0" w:tplc="B8F650F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845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6E8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C4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29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604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0D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4A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521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563"/>
    <w:multiLevelType w:val="multilevel"/>
    <w:tmpl w:val="0D6C3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C12068"/>
    <w:multiLevelType w:val="multilevel"/>
    <w:tmpl w:val="FF1C9CB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24756F"/>
    <w:multiLevelType w:val="multilevel"/>
    <w:tmpl w:val="C71E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8D751C"/>
    <w:multiLevelType w:val="multilevel"/>
    <w:tmpl w:val="734CB33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3F0AB0"/>
    <w:multiLevelType w:val="multilevel"/>
    <w:tmpl w:val="71A8B59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DB2699"/>
    <w:multiLevelType w:val="multilevel"/>
    <w:tmpl w:val="34C49E5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053C8A"/>
    <w:multiLevelType w:val="multilevel"/>
    <w:tmpl w:val="FF1C9CB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1F1432"/>
    <w:multiLevelType w:val="multilevel"/>
    <w:tmpl w:val="8ECEF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355B92"/>
    <w:multiLevelType w:val="multilevel"/>
    <w:tmpl w:val="FF1C9CB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E741BE"/>
    <w:multiLevelType w:val="hybridMultilevel"/>
    <w:tmpl w:val="AB64B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2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853A9A"/>
    <w:multiLevelType w:val="multilevel"/>
    <w:tmpl w:val="27A0A0F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4707282">
    <w:abstractNumId w:val="1"/>
  </w:num>
  <w:num w:numId="2" w16cid:durableId="1737391618">
    <w:abstractNumId w:val="10"/>
  </w:num>
  <w:num w:numId="3" w16cid:durableId="1439450551">
    <w:abstractNumId w:val="4"/>
  </w:num>
  <w:num w:numId="4" w16cid:durableId="644162718">
    <w:abstractNumId w:val="2"/>
  </w:num>
  <w:num w:numId="5" w16cid:durableId="803691281">
    <w:abstractNumId w:val="11"/>
  </w:num>
  <w:num w:numId="6" w16cid:durableId="1106315346">
    <w:abstractNumId w:val="12"/>
  </w:num>
  <w:num w:numId="7" w16cid:durableId="1450393552">
    <w:abstractNumId w:val="6"/>
  </w:num>
  <w:num w:numId="8" w16cid:durableId="1037043492">
    <w:abstractNumId w:val="9"/>
  </w:num>
  <w:num w:numId="9" w16cid:durableId="430904445">
    <w:abstractNumId w:val="7"/>
  </w:num>
  <w:num w:numId="10" w16cid:durableId="1197736152">
    <w:abstractNumId w:val="3"/>
  </w:num>
  <w:num w:numId="11" w16cid:durableId="1138647962">
    <w:abstractNumId w:val="5"/>
  </w:num>
  <w:num w:numId="12" w16cid:durableId="510801292">
    <w:abstractNumId w:val="8"/>
  </w:num>
  <w:num w:numId="13" w16cid:durableId="161567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89"/>
    <w:rsid w:val="0000175A"/>
    <w:rsid w:val="00010967"/>
    <w:rsid w:val="0001312B"/>
    <w:rsid w:val="00013CC1"/>
    <w:rsid w:val="000241F6"/>
    <w:rsid w:val="00036BDE"/>
    <w:rsid w:val="00042AA8"/>
    <w:rsid w:val="00042D93"/>
    <w:rsid w:val="0005772E"/>
    <w:rsid w:val="000750B0"/>
    <w:rsid w:val="00080A52"/>
    <w:rsid w:val="000838BA"/>
    <w:rsid w:val="000B16EC"/>
    <w:rsid w:val="000B652C"/>
    <w:rsid w:val="000D6E7B"/>
    <w:rsid w:val="000E2612"/>
    <w:rsid w:val="000E6587"/>
    <w:rsid w:val="000F1521"/>
    <w:rsid w:val="00110ACE"/>
    <w:rsid w:val="00114571"/>
    <w:rsid w:val="0013127B"/>
    <w:rsid w:val="00136527"/>
    <w:rsid w:val="00155AD8"/>
    <w:rsid w:val="001872E8"/>
    <w:rsid w:val="0019251A"/>
    <w:rsid w:val="001A7B84"/>
    <w:rsid w:val="001C725F"/>
    <w:rsid w:val="001D1C80"/>
    <w:rsid w:val="00205A34"/>
    <w:rsid w:val="002065A5"/>
    <w:rsid w:val="00210928"/>
    <w:rsid w:val="00210BE1"/>
    <w:rsid w:val="00213B1D"/>
    <w:rsid w:val="002212BC"/>
    <w:rsid w:val="0027577C"/>
    <w:rsid w:val="00282C94"/>
    <w:rsid w:val="002B5BF6"/>
    <w:rsid w:val="002C0585"/>
    <w:rsid w:val="002C5370"/>
    <w:rsid w:val="002C5EAE"/>
    <w:rsid w:val="002D3B39"/>
    <w:rsid w:val="002E1748"/>
    <w:rsid w:val="002F0C2D"/>
    <w:rsid w:val="002F2555"/>
    <w:rsid w:val="0031019E"/>
    <w:rsid w:val="003137E0"/>
    <w:rsid w:val="00320E1B"/>
    <w:rsid w:val="00325E05"/>
    <w:rsid w:val="00335565"/>
    <w:rsid w:val="003554EC"/>
    <w:rsid w:val="00370A6E"/>
    <w:rsid w:val="00371C2D"/>
    <w:rsid w:val="00376922"/>
    <w:rsid w:val="0038191F"/>
    <w:rsid w:val="00386AD0"/>
    <w:rsid w:val="003A34A3"/>
    <w:rsid w:val="003A4782"/>
    <w:rsid w:val="003B1180"/>
    <w:rsid w:val="003B7B5D"/>
    <w:rsid w:val="003C5862"/>
    <w:rsid w:val="003F6ABC"/>
    <w:rsid w:val="004019C6"/>
    <w:rsid w:val="00402AEF"/>
    <w:rsid w:val="004121F9"/>
    <w:rsid w:val="00433852"/>
    <w:rsid w:val="0043454F"/>
    <w:rsid w:val="004347B3"/>
    <w:rsid w:val="00437270"/>
    <w:rsid w:val="0043743E"/>
    <w:rsid w:val="0044582E"/>
    <w:rsid w:val="00454283"/>
    <w:rsid w:val="0047426E"/>
    <w:rsid w:val="00477CFD"/>
    <w:rsid w:val="0048690F"/>
    <w:rsid w:val="00487FFC"/>
    <w:rsid w:val="004914AE"/>
    <w:rsid w:val="0049583C"/>
    <w:rsid w:val="004A4FA4"/>
    <w:rsid w:val="004C3DCF"/>
    <w:rsid w:val="004D0D87"/>
    <w:rsid w:val="004D5659"/>
    <w:rsid w:val="004E0A83"/>
    <w:rsid w:val="004F146E"/>
    <w:rsid w:val="004F1FC7"/>
    <w:rsid w:val="004F75F1"/>
    <w:rsid w:val="00504C52"/>
    <w:rsid w:val="00505ABB"/>
    <w:rsid w:val="005133B8"/>
    <w:rsid w:val="005345C4"/>
    <w:rsid w:val="00584F55"/>
    <w:rsid w:val="00596B89"/>
    <w:rsid w:val="005D44C8"/>
    <w:rsid w:val="005D4876"/>
    <w:rsid w:val="005F4648"/>
    <w:rsid w:val="006113FD"/>
    <w:rsid w:val="00625AA2"/>
    <w:rsid w:val="0062606D"/>
    <w:rsid w:val="00637DB9"/>
    <w:rsid w:val="0064245F"/>
    <w:rsid w:val="00657562"/>
    <w:rsid w:val="00660B84"/>
    <w:rsid w:val="00685CE0"/>
    <w:rsid w:val="006875F0"/>
    <w:rsid w:val="006951EB"/>
    <w:rsid w:val="00696B04"/>
    <w:rsid w:val="006B4730"/>
    <w:rsid w:val="006C1EC7"/>
    <w:rsid w:val="006D237E"/>
    <w:rsid w:val="006D37E7"/>
    <w:rsid w:val="006E6C09"/>
    <w:rsid w:val="00701976"/>
    <w:rsid w:val="007079D2"/>
    <w:rsid w:val="00736ABA"/>
    <w:rsid w:val="00743131"/>
    <w:rsid w:val="00770AC5"/>
    <w:rsid w:val="00773019"/>
    <w:rsid w:val="0077387D"/>
    <w:rsid w:val="00785F5F"/>
    <w:rsid w:val="007B60BA"/>
    <w:rsid w:val="007D2721"/>
    <w:rsid w:val="00800CDE"/>
    <w:rsid w:val="0081010F"/>
    <w:rsid w:val="00821758"/>
    <w:rsid w:val="00825899"/>
    <w:rsid w:val="00832E98"/>
    <w:rsid w:val="00835FE8"/>
    <w:rsid w:val="00844DB0"/>
    <w:rsid w:val="0085103D"/>
    <w:rsid w:val="00852B2E"/>
    <w:rsid w:val="00854ACB"/>
    <w:rsid w:val="00856F25"/>
    <w:rsid w:val="00861DF9"/>
    <w:rsid w:val="0086291F"/>
    <w:rsid w:val="0088693B"/>
    <w:rsid w:val="00893D55"/>
    <w:rsid w:val="008B0209"/>
    <w:rsid w:val="008B5254"/>
    <w:rsid w:val="008C3A76"/>
    <w:rsid w:val="008C5DFF"/>
    <w:rsid w:val="008E38C8"/>
    <w:rsid w:val="00921D73"/>
    <w:rsid w:val="00927650"/>
    <w:rsid w:val="00930C0F"/>
    <w:rsid w:val="009327B7"/>
    <w:rsid w:val="00934C2E"/>
    <w:rsid w:val="009412CA"/>
    <w:rsid w:val="009421A1"/>
    <w:rsid w:val="00955F24"/>
    <w:rsid w:val="009716AD"/>
    <w:rsid w:val="00975B06"/>
    <w:rsid w:val="00980408"/>
    <w:rsid w:val="009B4EFD"/>
    <w:rsid w:val="009B5241"/>
    <w:rsid w:val="009B6074"/>
    <w:rsid w:val="009B6DCD"/>
    <w:rsid w:val="009C1CD4"/>
    <w:rsid w:val="009C279C"/>
    <w:rsid w:val="009E29F1"/>
    <w:rsid w:val="009F2D32"/>
    <w:rsid w:val="00A21667"/>
    <w:rsid w:val="00A32481"/>
    <w:rsid w:val="00A37F87"/>
    <w:rsid w:val="00A45236"/>
    <w:rsid w:val="00A4677A"/>
    <w:rsid w:val="00A55DC4"/>
    <w:rsid w:val="00A75586"/>
    <w:rsid w:val="00A76D22"/>
    <w:rsid w:val="00A85A87"/>
    <w:rsid w:val="00A86D98"/>
    <w:rsid w:val="00A946B7"/>
    <w:rsid w:val="00AA0FD5"/>
    <w:rsid w:val="00AA2B2F"/>
    <w:rsid w:val="00AA2CCF"/>
    <w:rsid w:val="00AB065B"/>
    <w:rsid w:val="00AB104D"/>
    <w:rsid w:val="00AC61B6"/>
    <w:rsid w:val="00AD6ED6"/>
    <w:rsid w:val="00B01230"/>
    <w:rsid w:val="00B1045A"/>
    <w:rsid w:val="00B125CD"/>
    <w:rsid w:val="00B15ADB"/>
    <w:rsid w:val="00B2389C"/>
    <w:rsid w:val="00B33B76"/>
    <w:rsid w:val="00B34FC9"/>
    <w:rsid w:val="00B36153"/>
    <w:rsid w:val="00B64C80"/>
    <w:rsid w:val="00B71DAD"/>
    <w:rsid w:val="00B82A57"/>
    <w:rsid w:val="00B83D60"/>
    <w:rsid w:val="00B869CF"/>
    <w:rsid w:val="00BA5F64"/>
    <w:rsid w:val="00BB20A7"/>
    <w:rsid w:val="00BB2D7B"/>
    <w:rsid w:val="00BC3976"/>
    <w:rsid w:val="00BD2BB7"/>
    <w:rsid w:val="00BD3BDA"/>
    <w:rsid w:val="00BE00CC"/>
    <w:rsid w:val="00BE17F8"/>
    <w:rsid w:val="00BF5738"/>
    <w:rsid w:val="00C11A30"/>
    <w:rsid w:val="00C125BA"/>
    <w:rsid w:val="00C131F9"/>
    <w:rsid w:val="00C1709C"/>
    <w:rsid w:val="00C217FE"/>
    <w:rsid w:val="00C225A2"/>
    <w:rsid w:val="00C27BC8"/>
    <w:rsid w:val="00C4744F"/>
    <w:rsid w:val="00C601B8"/>
    <w:rsid w:val="00C74D5A"/>
    <w:rsid w:val="00C856C0"/>
    <w:rsid w:val="00C87D26"/>
    <w:rsid w:val="00C953F1"/>
    <w:rsid w:val="00CA554C"/>
    <w:rsid w:val="00CB432D"/>
    <w:rsid w:val="00CD33E8"/>
    <w:rsid w:val="00CD4884"/>
    <w:rsid w:val="00CE1713"/>
    <w:rsid w:val="00CE1C89"/>
    <w:rsid w:val="00CF0335"/>
    <w:rsid w:val="00D07846"/>
    <w:rsid w:val="00D1787E"/>
    <w:rsid w:val="00D2790C"/>
    <w:rsid w:val="00D564CF"/>
    <w:rsid w:val="00D57FEB"/>
    <w:rsid w:val="00D600FA"/>
    <w:rsid w:val="00D65B6B"/>
    <w:rsid w:val="00D71FF0"/>
    <w:rsid w:val="00DA599B"/>
    <w:rsid w:val="00DB1E9F"/>
    <w:rsid w:val="00DB55D2"/>
    <w:rsid w:val="00DF1718"/>
    <w:rsid w:val="00E14F66"/>
    <w:rsid w:val="00E43E4D"/>
    <w:rsid w:val="00E45EDA"/>
    <w:rsid w:val="00E51C1F"/>
    <w:rsid w:val="00E6751B"/>
    <w:rsid w:val="00E731D5"/>
    <w:rsid w:val="00E926DD"/>
    <w:rsid w:val="00E95426"/>
    <w:rsid w:val="00EA1510"/>
    <w:rsid w:val="00EA5843"/>
    <w:rsid w:val="00EB1CFA"/>
    <w:rsid w:val="00EB379B"/>
    <w:rsid w:val="00EC154F"/>
    <w:rsid w:val="00EC482F"/>
    <w:rsid w:val="00EC6372"/>
    <w:rsid w:val="00EE4668"/>
    <w:rsid w:val="00EE6AE7"/>
    <w:rsid w:val="00EF063F"/>
    <w:rsid w:val="00F044B3"/>
    <w:rsid w:val="00F12EE5"/>
    <w:rsid w:val="00F318C6"/>
    <w:rsid w:val="00F31D8F"/>
    <w:rsid w:val="00F743A4"/>
    <w:rsid w:val="00FA177C"/>
    <w:rsid w:val="00FA4C1E"/>
    <w:rsid w:val="00FB35A8"/>
    <w:rsid w:val="00FC54E6"/>
    <w:rsid w:val="00FF0B5A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2FF2"/>
  <w15:chartTrackingRefBased/>
  <w15:docId w15:val="{7A6244AD-2BA4-47C1-A032-02AFE12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751B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6B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6B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6B8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6B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6B89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6B89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6B89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6B89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6B89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6B89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6B89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6B89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6B89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9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96B89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2,Akapit z listą BS,Bullet list,Colorful List - Accent 12,H&amp;P List Paragraph,List Paragraph1,List1,Normal bullet 2,Numurets,PPS_Bullet,Saistīto dokumentu saraksts,Saraksta rindkopa1,Strip,Syle 1,Virsraksti,ADB paragraph numbering,Dot p"/>
    <w:basedOn w:val="Parasts"/>
    <w:link w:val="SarakstarindkopaRakstz"/>
    <w:uiPriority w:val="34"/>
    <w:qFormat/>
    <w:rsid w:val="00596B8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96B89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6B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6B89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96B89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1872E8"/>
    <w:pPr>
      <w:spacing w:after="0" w:line="240" w:lineRule="auto"/>
    </w:pPr>
    <w:rPr>
      <w:rFonts w:eastAsia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Akapit z listą BS Rakstz.,Bullet list Rakstz.,Colorful List - Accent 12 Rakstz.,H&amp;P List Paragraph Rakstz.,List Paragraph1 Rakstz.,List1 Rakstz.,Normal bullet 2 Rakstz.,Numurets Rakstz.,PPS_Bullet Rakstz."/>
    <w:link w:val="Sarakstarindkopa"/>
    <w:uiPriority w:val="34"/>
    <w:qFormat/>
    <w:locked/>
    <w:rsid w:val="001872E8"/>
    <w:rPr>
      <w:lang w:val="lv-LV"/>
    </w:rPr>
  </w:style>
  <w:style w:type="character" w:styleId="Hipersaite">
    <w:name w:val="Hyperlink"/>
    <w:basedOn w:val="Noklusjumarindkopasfonts"/>
    <w:uiPriority w:val="99"/>
    <w:unhideWhenUsed/>
    <w:rsid w:val="009421A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421A1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175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1758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21758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2175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21758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821758"/>
    <w:rPr>
      <w:vertAlign w:val="superscript"/>
    </w:rPr>
  </w:style>
  <w:style w:type="paragraph" w:styleId="Pamatteksts3">
    <w:name w:val="Body Text 3"/>
    <w:basedOn w:val="Parasts"/>
    <w:link w:val="Pamatteksts3Rakstz"/>
    <w:rsid w:val="009C1CD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rsid w:val="009C1CD4"/>
    <w:rPr>
      <w:rFonts w:ascii="Times New Roman" w:eastAsia="Times New Roman" w:hAnsi="Times New Roman" w:cs="Times New Roman"/>
      <w:kern w:val="0"/>
      <w:sz w:val="16"/>
      <w:szCs w:val="16"/>
      <w:lang w:val="lv-LV" w:eastAsia="ar-SA"/>
      <w14:ligatures w14:val="none"/>
    </w:rPr>
  </w:style>
  <w:style w:type="character" w:customStyle="1" w:styleId="None">
    <w:name w:val="None"/>
    <w:rsid w:val="009716AD"/>
  </w:style>
  <w:style w:type="character" w:styleId="Izmantotahipersaite">
    <w:name w:val="FollowedHyperlink"/>
    <w:basedOn w:val="Noklusjumarindkopasfonts"/>
    <w:uiPriority w:val="99"/>
    <w:semiHidden/>
    <w:unhideWhenUsed/>
    <w:rsid w:val="000F1521"/>
    <w:rPr>
      <w:color w:val="954F72" w:themeColor="followedHyperlink"/>
      <w:u w:val="singl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37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379B"/>
    <w:rPr>
      <w:rFonts w:ascii="Times New Roman" w:eastAsia="Times New Roman" w:hAnsi="Times New Roman" w:cs="Times New Roman"/>
      <w:kern w:val="0"/>
      <w:sz w:val="20"/>
      <w:szCs w:val="20"/>
      <w:lang w:val="lv-LV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locmele@balvi.lv" TargetMode="External"/><Relationship Id="rId13" Type="http://schemas.openxmlformats.org/officeDocument/2006/relationships/hyperlink" Target="http://www.lursoft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s://lvb.lv/klainojoso-dzivnieku-keraju-sarakst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lvi.l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ri.pvd.gov.lv/c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epirkumi.lv/" TargetMode="External"/><Relationship Id="rId10" Type="http://schemas.openxmlformats.org/officeDocument/2006/relationships/hyperlink" Target="https://pakalpojumi.pvd.gov.lv/lv/ipvd/ob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9088</Words>
  <Characters>5181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60</cp:revision>
  <dcterms:created xsi:type="dcterms:W3CDTF">2025-05-30T12:19:00Z</dcterms:created>
  <dcterms:modified xsi:type="dcterms:W3CDTF">2025-06-13T06:53:00Z</dcterms:modified>
</cp:coreProperties>
</file>