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77047" w14:textId="4CE2EE22" w:rsidR="002C3737" w:rsidRPr="00B70155" w:rsidRDefault="00B70155" w:rsidP="00B70155">
      <w:pPr>
        <w:spacing w:after="0" w:line="240" w:lineRule="auto"/>
        <w:jc w:val="right"/>
      </w:pPr>
      <w:r w:rsidRPr="00B70155">
        <w:t>1.pielikums</w:t>
      </w:r>
    </w:p>
    <w:p w14:paraId="1B65DA8A" w14:textId="2D7D9B7A" w:rsidR="002C3737" w:rsidRPr="00B70155" w:rsidRDefault="002C3737" w:rsidP="00B70155">
      <w:pPr>
        <w:spacing w:after="0" w:line="240" w:lineRule="auto"/>
        <w:jc w:val="right"/>
        <w:rPr>
          <w:sz w:val="20"/>
          <w:szCs w:val="20"/>
        </w:rPr>
      </w:pPr>
      <w:r w:rsidRPr="00B70155">
        <w:rPr>
          <w:sz w:val="20"/>
          <w:szCs w:val="20"/>
        </w:rPr>
        <w:t>Tirgus izpētei</w:t>
      </w:r>
    </w:p>
    <w:p w14:paraId="25C4E05E" w14:textId="77777777" w:rsidR="001C29F7" w:rsidRDefault="002C3737" w:rsidP="00FA34BD">
      <w:pPr>
        <w:spacing w:after="0" w:line="240" w:lineRule="auto"/>
        <w:jc w:val="right"/>
        <w:rPr>
          <w:rFonts w:eastAsia="Times New Roman"/>
          <w:color w:val="000000"/>
          <w:kern w:val="0"/>
          <w:sz w:val="20"/>
          <w:szCs w:val="20"/>
          <w:lang w:eastAsia="ar-SA"/>
          <w14:ligatures w14:val="none"/>
        </w:rPr>
      </w:pPr>
      <w:r w:rsidRPr="008E28CA">
        <w:rPr>
          <w:sz w:val="20"/>
          <w:szCs w:val="20"/>
        </w:rPr>
        <w:t>“</w:t>
      </w:r>
      <w:r w:rsidR="00FA34BD" w:rsidRPr="00FA34BD">
        <w:rPr>
          <w:rFonts w:eastAsia="Times New Roman"/>
          <w:color w:val="000000"/>
          <w:kern w:val="0"/>
          <w:sz w:val="20"/>
          <w:szCs w:val="20"/>
          <w:lang w:eastAsia="ar-SA"/>
          <w14:ligatures w14:val="none"/>
        </w:rPr>
        <w:t>Viļakas vidusskolas ēkas analogās ugunsgrēka atklāšanas un trauksmes</w:t>
      </w:r>
    </w:p>
    <w:p w14:paraId="12A902C3" w14:textId="77777777" w:rsidR="001C29F7" w:rsidRDefault="00FA34BD" w:rsidP="00FA34BD">
      <w:pPr>
        <w:spacing w:after="0" w:line="240" w:lineRule="auto"/>
        <w:jc w:val="right"/>
        <w:rPr>
          <w:rFonts w:eastAsia="Times New Roman"/>
          <w:color w:val="000000"/>
          <w:kern w:val="0"/>
          <w:sz w:val="20"/>
          <w:szCs w:val="20"/>
          <w:lang w:eastAsia="ar-SA"/>
          <w14:ligatures w14:val="none"/>
        </w:rPr>
      </w:pPr>
      <w:r w:rsidRPr="00FA34BD">
        <w:rPr>
          <w:rFonts w:eastAsia="Times New Roman"/>
          <w:color w:val="000000"/>
          <w:kern w:val="0"/>
          <w:sz w:val="20"/>
          <w:szCs w:val="20"/>
          <w:lang w:eastAsia="ar-SA"/>
          <w14:ligatures w14:val="none"/>
        </w:rPr>
        <w:t xml:space="preserve"> signalizācijas sistēmas tehniskās apsekošanas atzinuma </w:t>
      </w:r>
    </w:p>
    <w:p w14:paraId="690970F9" w14:textId="0CE0444D" w:rsidR="002C3737" w:rsidRPr="005736B5" w:rsidRDefault="00FA34BD" w:rsidP="00FA34BD">
      <w:pPr>
        <w:spacing w:after="0" w:line="240" w:lineRule="auto"/>
        <w:jc w:val="right"/>
        <w:rPr>
          <w:sz w:val="20"/>
          <w:szCs w:val="20"/>
        </w:rPr>
      </w:pPr>
      <w:r w:rsidRPr="00FA34BD">
        <w:rPr>
          <w:rFonts w:eastAsia="Times New Roman"/>
          <w:color w:val="000000"/>
          <w:kern w:val="0"/>
          <w:sz w:val="20"/>
          <w:szCs w:val="20"/>
          <w:lang w:eastAsia="ar-SA"/>
          <w14:ligatures w14:val="none"/>
        </w:rPr>
        <w:t>sagatavošana un projektēšanas uzdevuma izstrāde</w:t>
      </w:r>
      <w:r w:rsidR="002C3737" w:rsidRPr="008E28CA">
        <w:rPr>
          <w:sz w:val="20"/>
          <w:szCs w:val="20"/>
        </w:rPr>
        <w:t>”</w:t>
      </w:r>
    </w:p>
    <w:p w14:paraId="2BAD0CE1" w14:textId="450A6F62" w:rsidR="002C3737" w:rsidRPr="005736B5" w:rsidRDefault="00A15493" w:rsidP="00B70155">
      <w:pPr>
        <w:spacing w:after="0" w:line="240" w:lineRule="auto"/>
        <w:jc w:val="right"/>
        <w:rPr>
          <w:sz w:val="20"/>
          <w:szCs w:val="20"/>
        </w:rPr>
      </w:pPr>
      <w:r w:rsidRPr="005736B5">
        <w:rPr>
          <w:sz w:val="20"/>
          <w:szCs w:val="20"/>
        </w:rPr>
        <w:t>ID Nr. BNP TI 2025/</w:t>
      </w:r>
      <w:r w:rsidR="00595B6C">
        <w:rPr>
          <w:sz w:val="20"/>
          <w:szCs w:val="20"/>
        </w:rPr>
        <w:t>43</w:t>
      </w:r>
    </w:p>
    <w:p w14:paraId="338B7009" w14:textId="4B918C1D" w:rsidR="00636C42" w:rsidRPr="005736B5" w:rsidRDefault="00636C42" w:rsidP="00B70155">
      <w:pPr>
        <w:spacing w:after="0" w:line="240" w:lineRule="auto"/>
        <w:jc w:val="both"/>
      </w:pPr>
    </w:p>
    <w:p w14:paraId="0755D780" w14:textId="74498E09" w:rsidR="00636C42" w:rsidRPr="005736B5" w:rsidRDefault="00636C42" w:rsidP="00B7015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736B5">
        <w:rPr>
          <w:b/>
          <w:bCs/>
          <w:sz w:val="28"/>
          <w:szCs w:val="28"/>
        </w:rPr>
        <w:t>TEHNISKĀ SPECIFIKĀCIJA</w:t>
      </w:r>
    </w:p>
    <w:p w14:paraId="063A5C18" w14:textId="61F03392" w:rsidR="007772BD" w:rsidRPr="005736B5" w:rsidRDefault="00FA34BD" w:rsidP="00B70155">
      <w:pPr>
        <w:spacing w:after="0" w:line="240" w:lineRule="auto"/>
        <w:jc w:val="center"/>
        <w:rPr>
          <w:rFonts w:eastAsia="Times New Roman"/>
          <w:b/>
          <w:color w:val="000000"/>
          <w:kern w:val="0"/>
          <w:sz w:val="28"/>
          <w:szCs w:val="28"/>
          <w:lang w:eastAsia="ar-SA"/>
          <w14:ligatures w14:val="none"/>
        </w:rPr>
      </w:pPr>
      <w:bookmarkStart w:id="0" w:name="_Hlk199427941"/>
      <w:r>
        <w:rPr>
          <w:rFonts w:eastAsia="Times New Roman"/>
          <w:b/>
          <w:color w:val="000000"/>
          <w:kern w:val="0"/>
          <w:sz w:val="28"/>
          <w:szCs w:val="28"/>
          <w:lang w:eastAsia="ar-SA"/>
          <w14:ligatures w14:val="none"/>
        </w:rPr>
        <w:t>“</w:t>
      </w:r>
      <w:bookmarkEnd w:id="0"/>
      <w:r w:rsidRPr="00FA34BD">
        <w:rPr>
          <w:rFonts w:eastAsia="Times New Roman"/>
          <w:b/>
          <w:color w:val="000000"/>
          <w:kern w:val="0"/>
          <w:sz w:val="28"/>
          <w:szCs w:val="28"/>
          <w:lang w:eastAsia="ar-SA"/>
          <w14:ligatures w14:val="none"/>
        </w:rPr>
        <w:t>Viļakas vidusskolas ēkas analogās ugunsgrēka atklāšanas un trauksmes signalizācijas sistēmas tehniskās apsekošanas atzinuma sagatavošana un projektēšanas uzdevuma izstrāde</w:t>
      </w:r>
      <w:r w:rsidR="007772BD" w:rsidRPr="008E28CA">
        <w:rPr>
          <w:rFonts w:eastAsia="Times New Roman"/>
          <w:b/>
          <w:color w:val="000000"/>
          <w:kern w:val="0"/>
          <w:sz w:val="28"/>
          <w:szCs w:val="28"/>
          <w:lang w:eastAsia="ar-SA"/>
          <w14:ligatures w14:val="none"/>
        </w:rPr>
        <w:t>”</w:t>
      </w:r>
    </w:p>
    <w:p w14:paraId="43FDAD81" w14:textId="65B1283E" w:rsidR="007772BD" w:rsidRPr="005736B5" w:rsidRDefault="007772BD" w:rsidP="007772BD">
      <w:pPr>
        <w:spacing w:after="0" w:line="240" w:lineRule="auto"/>
        <w:jc w:val="center"/>
        <w:rPr>
          <w:b/>
          <w:sz w:val="28"/>
          <w:szCs w:val="28"/>
        </w:rPr>
      </w:pPr>
      <w:r w:rsidRPr="005736B5">
        <w:rPr>
          <w:b/>
          <w:sz w:val="28"/>
          <w:szCs w:val="28"/>
        </w:rPr>
        <w:t>(ID Nr. BNP TI 2025/</w:t>
      </w:r>
      <w:r w:rsidR="00595B6C">
        <w:rPr>
          <w:b/>
          <w:sz w:val="28"/>
          <w:szCs w:val="28"/>
        </w:rPr>
        <w:t>43</w:t>
      </w:r>
      <w:r w:rsidRPr="005736B5">
        <w:rPr>
          <w:b/>
          <w:sz w:val="28"/>
          <w:szCs w:val="28"/>
        </w:rPr>
        <w:t>)</w:t>
      </w:r>
    </w:p>
    <w:p w14:paraId="2503B6DA" w14:textId="77777777" w:rsidR="00A15493" w:rsidRPr="005736B5" w:rsidRDefault="00A15493" w:rsidP="000976FF">
      <w:pPr>
        <w:spacing w:after="0" w:line="240" w:lineRule="auto"/>
        <w:jc w:val="both"/>
        <w:rPr>
          <w:bCs/>
        </w:rPr>
      </w:pPr>
    </w:p>
    <w:p w14:paraId="617FBDDA" w14:textId="587D053D" w:rsidR="00EC3564" w:rsidRPr="00FA34BD" w:rsidRDefault="00C534F4" w:rsidP="000976FF">
      <w:pPr>
        <w:spacing w:after="0" w:line="240" w:lineRule="auto"/>
        <w:jc w:val="both"/>
      </w:pPr>
      <w:r w:rsidRPr="005736B5">
        <w:rPr>
          <w:b/>
          <w:bCs/>
        </w:rPr>
        <w:t>Objekta nosaukums:</w:t>
      </w:r>
      <w:r w:rsidRPr="005736B5">
        <w:t xml:space="preserve"> Viļakas </w:t>
      </w:r>
      <w:r w:rsidRPr="00FA34BD">
        <w:t>vidusskola</w:t>
      </w:r>
      <w:r w:rsidR="004362BE" w:rsidRPr="00FA34BD">
        <w:t>, Reģ.Nr.40900024294</w:t>
      </w:r>
    </w:p>
    <w:p w14:paraId="4F5F22C9" w14:textId="0587EDD9" w:rsidR="00067F87" w:rsidRPr="00FA34BD" w:rsidRDefault="00EC3564" w:rsidP="000976FF">
      <w:pPr>
        <w:spacing w:after="0" w:line="240" w:lineRule="auto"/>
        <w:jc w:val="both"/>
      </w:pPr>
      <w:r w:rsidRPr="00FA34BD">
        <w:rPr>
          <w:b/>
          <w:bCs/>
        </w:rPr>
        <w:t>Objekta adrese:</w:t>
      </w:r>
      <w:r w:rsidRPr="00FA34BD">
        <w:rPr>
          <w:bCs/>
        </w:rPr>
        <w:t xml:space="preserve"> </w:t>
      </w:r>
      <w:r w:rsidRPr="00FA34BD">
        <w:t>Pils</w:t>
      </w:r>
      <w:r w:rsidR="009479EB" w:rsidRPr="00FA34BD">
        <w:t xml:space="preserve"> iela</w:t>
      </w:r>
      <w:r w:rsidRPr="00FA34BD">
        <w:t xml:space="preserve"> 11</w:t>
      </w:r>
      <w:r w:rsidR="00202731" w:rsidRPr="00FA34BD">
        <w:t>, Viļaka, Balvu nov.</w:t>
      </w:r>
      <w:r w:rsidRPr="00FA34BD">
        <w:t>, LV-4583</w:t>
      </w:r>
    </w:p>
    <w:p w14:paraId="21C1F5DC" w14:textId="2518DE23" w:rsidR="00202731" w:rsidRPr="00FA34BD" w:rsidRDefault="00905D38" w:rsidP="00202731">
      <w:pPr>
        <w:suppressAutoHyphens/>
        <w:spacing w:after="0" w:line="240" w:lineRule="auto"/>
        <w:contextualSpacing/>
        <w:jc w:val="both"/>
        <w:rPr>
          <w:iCs/>
        </w:rPr>
      </w:pPr>
      <w:r w:rsidRPr="00FA34BD">
        <w:rPr>
          <w:b/>
          <w:iCs/>
        </w:rPr>
        <w:t>Ēkas kadastra apzīmējums</w:t>
      </w:r>
      <w:r w:rsidR="00202731" w:rsidRPr="00FA34BD">
        <w:rPr>
          <w:b/>
          <w:iCs/>
        </w:rPr>
        <w:t>:</w:t>
      </w:r>
      <w:r w:rsidR="00202731" w:rsidRPr="00FA34BD">
        <w:rPr>
          <w:iCs/>
        </w:rPr>
        <w:t xml:space="preserve"> </w:t>
      </w:r>
      <w:r w:rsidR="0016135A" w:rsidRPr="00FA34BD">
        <w:rPr>
          <w:iCs/>
        </w:rPr>
        <w:t>3815</w:t>
      </w:r>
      <w:r w:rsidRPr="00FA34BD">
        <w:rPr>
          <w:rFonts w:asciiTheme="majorBidi" w:hAnsiTheme="majorBidi" w:cstheme="majorBidi"/>
          <w:shd w:val="clear" w:color="auto" w:fill="FFFFFF"/>
        </w:rPr>
        <w:t> </w:t>
      </w:r>
      <w:r w:rsidRPr="00FA34BD">
        <w:rPr>
          <w:iCs/>
        </w:rPr>
        <w:t>003</w:t>
      </w:r>
      <w:r w:rsidRPr="00FA34BD">
        <w:rPr>
          <w:rFonts w:asciiTheme="majorBidi" w:hAnsiTheme="majorBidi" w:cstheme="majorBidi"/>
          <w:shd w:val="clear" w:color="auto" w:fill="FFFFFF"/>
        </w:rPr>
        <w:t> </w:t>
      </w:r>
      <w:r w:rsidRPr="00FA34BD">
        <w:rPr>
          <w:iCs/>
        </w:rPr>
        <w:t>0112</w:t>
      </w:r>
      <w:r w:rsidRPr="00FA34BD">
        <w:rPr>
          <w:rFonts w:asciiTheme="majorBidi" w:hAnsiTheme="majorBidi" w:cstheme="majorBidi"/>
          <w:shd w:val="clear" w:color="auto" w:fill="FFFFFF"/>
        </w:rPr>
        <w:t> </w:t>
      </w:r>
      <w:r w:rsidR="0016135A" w:rsidRPr="00FA34BD">
        <w:rPr>
          <w:iCs/>
        </w:rPr>
        <w:t>001</w:t>
      </w:r>
    </w:p>
    <w:p w14:paraId="524284BB" w14:textId="5CD27E12" w:rsidR="009479EB" w:rsidRPr="00FA34BD" w:rsidRDefault="00C534F4" w:rsidP="000976FF">
      <w:pPr>
        <w:spacing w:after="0" w:line="240" w:lineRule="auto"/>
        <w:jc w:val="both"/>
      </w:pPr>
      <w:r w:rsidRPr="00FA34BD">
        <w:rPr>
          <w:b/>
          <w:bCs/>
        </w:rPr>
        <w:t>Objekta veids:</w:t>
      </w:r>
      <w:r w:rsidR="006B1023" w:rsidRPr="00FA34BD">
        <w:t xml:space="preserve"> i</w:t>
      </w:r>
      <w:r w:rsidRPr="00FA34BD">
        <w:t>zglītības iestāde</w:t>
      </w:r>
    </w:p>
    <w:p w14:paraId="3A316CCE" w14:textId="0BC26329" w:rsidR="00636C42" w:rsidRPr="00FA34BD" w:rsidRDefault="009A7301" w:rsidP="001B6F5B">
      <w:pPr>
        <w:spacing w:after="0" w:line="240" w:lineRule="auto"/>
        <w:jc w:val="both"/>
      </w:pPr>
      <w:r w:rsidRPr="00FA34BD">
        <w:rPr>
          <w:b/>
          <w:bCs/>
        </w:rPr>
        <w:t>E</w:t>
      </w:r>
      <w:r w:rsidR="00C534F4" w:rsidRPr="00FA34BD">
        <w:rPr>
          <w:b/>
          <w:bCs/>
        </w:rPr>
        <w:t>kspluatācijas statuss:</w:t>
      </w:r>
      <w:r w:rsidR="006B1023" w:rsidRPr="00FA34BD">
        <w:t xml:space="preserve"> e</w:t>
      </w:r>
      <w:r w:rsidR="00C534F4" w:rsidRPr="00FA34BD">
        <w:t>kspluatācijā esošs</w:t>
      </w:r>
    </w:p>
    <w:p w14:paraId="365D36B3" w14:textId="57498969" w:rsidR="006B1023" w:rsidRPr="00FA34BD" w:rsidRDefault="006B1023" w:rsidP="001B6F5B">
      <w:pPr>
        <w:spacing w:after="0" w:line="240" w:lineRule="auto"/>
        <w:contextualSpacing/>
        <w:jc w:val="both"/>
        <w:rPr>
          <w:iCs/>
        </w:rPr>
      </w:pPr>
      <w:r w:rsidRPr="00FA34BD">
        <w:rPr>
          <w:b/>
          <w:iCs/>
        </w:rPr>
        <w:t>Apsekošanas veids:</w:t>
      </w:r>
      <w:r w:rsidRPr="00FA34BD">
        <w:rPr>
          <w:iCs/>
        </w:rPr>
        <w:t xml:space="preserve"> </w:t>
      </w:r>
      <w:r w:rsidR="0045600F" w:rsidRPr="00FA34BD">
        <w:rPr>
          <w:iCs/>
        </w:rPr>
        <w:t xml:space="preserve">tehniskā apsekošana </w:t>
      </w:r>
      <w:r w:rsidRPr="00FA34BD">
        <w:rPr>
          <w:iCs/>
        </w:rPr>
        <w:t xml:space="preserve">pirms </w:t>
      </w:r>
      <w:r w:rsidR="00746987" w:rsidRPr="00FA34BD">
        <w:rPr>
          <w:iCs/>
        </w:rPr>
        <w:t>paskaidrojuma raksta izstrādes</w:t>
      </w:r>
      <w:r w:rsidR="00746987" w:rsidRPr="00FA34BD">
        <w:t xml:space="preserve"> </w:t>
      </w:r>
      <w:r w:rsidRPr="00FA34BD">
        <w:t>analogās ugunsgrēka atklāšanas un trauksmes signalizācijas sistēmas</w:t>
      </w:r>
      <w:r w:rsidR="001B6F5B" w:rsidRPr="00FA34BD">
        <w:rPr>
          <w:iCs/>
        </w:rPr>
        <w:t xml:space="preserve"> </w:t>
      </w:r>
      <w:r w:rsidR="00746987" w:rsidRPr="00FA34BD">
        <w:rPr>
          <w:iCs/>
        </w:rPr>
        <w:t>pārbūvei</w:t>
      </w:r>
    </w:p>
    <w:p w14:paraId="2C7B0251" w14:textId="77777777" w:rsidR="00C534F4" w:rsidRPr="00FA34BD" w:rsidRDefault="00C534F4" w:rsidP="001B6F5B">
      <w:pPr>
        <w:spacing w:after="0" w:line="240" w:lineRule="auto"/>
        <w:jc w:val="both"/>
      </w:pPr>
    </w:p>
    <w:p w14:paraId="3448011C" w14:textId="3552A3FB" w:rsidR="00C534F4" w:rsidRPr="00FA34BD" w:rsidRDefault="00C534F4" w:rsidP="001B6F5B">
      <w:pPr>
        <w:pStyle w:val="Sarakstarindkopa"/>
        <w:numPr>
          <w:ilvl w:val="0"/>
          <w:numId w:val="12"/>
        </w:numPr>
        <w:spacing w:after="0" w:line="240" w:lineRule="auto"/>
        <w:ind w:left="426" w:hanging="426"/>
        <w:jc w:val="both"/>
        <w:rPr>
          <w:b/>
          <w:bCs/>
        </w:rPr>
      </w:pPr>
      <w:r w:rsidRPr="00FA34BD">
        <w:rPr>
          <w:b/>
          <w:bCs/>
        </w:rPr>
        <w:t>Mērķis</w:t>
      </w:r>
    </w:p>
    <w:p w14:paraId="6D0C75D7" w14:textId="2ED991B8" w:rsidR="00C534F4" w:rsidRPr="00FA34BD" w:rsidRDefault="00302F36" w:rsidP="001B6F5B">
      <w:pPr>
        <w:pStyle w:val="Sarakstarindkopa"/>
        <w:numPr>
          <w:ilvl w:val="0"/>
          <w:numId w:val="13"/>
        </w:numPr>
        <w:spacing w:after="0" w:line="240" w:lineRule="auto"/>
        <w:ind w:left="709" w:hanging="284"/>
        <w:jc w:val="both"/>
      </w:pPr>
      <w:r w:rsidRPr="00FA34BD">
        <w:t>n</w:t>
      </w:r>
      <w:r w:rsidR="000A129C" w:rsidRPr="00FA34BD">
        <w:t>ovērtēt</w:t>
      </w:r>
      <w:r w:rsidR="00905D38" w:rsidRPr="00FA34BD">
        <w:t xml:space="preserve"> Viļakas vidusskolas ēkas</w:t>
      </w:r>
      <w:r w:rsidR="000A129C" w:rsidRPr="00FA34BD">
        <w:t xml:space="preserve"> </w:t>
      </w:r>
      <w:r w:rsidR="0046630D" w:rsidRPr="00FA34BD">
        <w:t xml:space="preserve">analogās </w:t>
      </w:r>
      <w:r w:rsidR="000A129C" w:rsidRPr="00FA34BD">
        <w:t>ugunsgrēka</w:t>
      </w:r>
      <w:r w:rsidR="00C534F4" w:rsidRPr="00FA34BD">
        <w:t xml:space="preserve"> atklāšanas un trauksmes </w:t>
      </w:r>
      <w:r w:rsidR="000A129C" w:rsidRPr="00FA34BD">
        <w:t>signalizācijas sistēmas (</w:t>
      </w:r>
      <w:r w:rsidR="004456B3" w:rsidRPr="00FA34BD">
        <w:t xml:space="preserve">turpmāk – </w:t>
      </w:r>
      <w:r w:rsidR="000A129C" w:rsidRPr="00FA34BD">
        <w:t>UATS</w:t>
      </w:r>
      <w:r w:rsidR="00C534F4" w:rsidRPr="00FA34BD">
        <w:t>) tehnisko stāvokli un atbilstību spēkā esošajiem normatīvajiem aktiem</w:t>
      </w:r>
      <w:r w:rsidR="00E00473" w:rsidRPr="00FA34BD">
        <w:t xml:space="preserve">, tās </w:t>
      </w:r>
      <w:r w:rsidR="00ED68AA" w:rsidRPr="00FA34BD">
        <w:t xml:space="preserve">funkcionalitāti </w:t>
      </w:r>
      <w:r w:rsidR="00C534F4" w:rsidRPr="00FA34BD">
        <w:t>un efektivitāti</w:t>
      </w:r>
      <w:r w:rsidR="00DA7A22" w:rsidRPr="00FA34BD">
        <w:t>;</w:t>
      </w:r>
    </w:p>
    <w:p w14:paraId="645704CF" w14:textId="1981F8C4" w:rsidR="00C534F4" w:rsidRPr="008E28CA" w:rsidRDefault="00BA0BC0" w:rsidP="001B6F5B">
      <w:pPr>
        <w:pStyle w:val="Sarakstarindkopa"/>
        <w:numPr>
          <w:ilvl w:val="0"/>
          <w:numId w:val="13"/>
        </w:numPr>
        <w:spacing w:after="0" w:line="240" w:lineRule="auto"/>
        <w:ind w:left="709" w:hanging="284"/>
        <w:jc w:val="both"/>
      </w:pPr>
      <w:r w:rsidRPr="008E28CA">
        <w:t>n</w:t>
      </w:r>
      <w:r w:rsidR="00636C42" w:rsidRPr="008E28CA">
        <w:t>oska</w:t>
      </w:r>
      <w:r w:rsidR="005736B5" w:rsidRPr="008E28CA">
        <w:t>idrot esošās sistēmas trūkumus,</w:t>
      </w:r>
      <w:r w:rsidR="00636C42" w:rsidRPr="008E28CA">
        <w:t xml:space="preserve"> un sniegt atzinumu par nepieciešamajiem uzlabojumiem vai papildu darbībām, lai nodrošinātu pilnīgu at</w:t>
      </w:r>
      <w:r w:rsidRPr="008E28CA">
        <w:t>bilstību ugunsdrošības prasībām;</w:t>
      </w:r>
    </w:p>
    <w:p w14:paraId="32299A79" w14:textId="4B1C54A9" w:rsidR="00636C42" w:rsidRPr="008E28CA" w:rsidRDefault="00BA0BC0" w:rsidP="00904D81">
      <w:pPr>
        <w:pStyle w:val="Sarakstarindkopa"/>
        <w:numPr>
          <w:ilvl w:val="0"/>
          <w:numId w:val="13"/>
        </w:numPr>
        <w:spacing w:after="0" w:line="240" w:lineRule="auto"/>
        <w:ind w:left="709" w:hanging="284"/>
        <w:jc w:val="both"/>
      </w:pPr>
      <w:r w:rsidRPr="008E28CA">
        <w:t>n</w:t>
      </w:r>
      <w:r w:rsidR="00C534F4" w:rsidRPr="008E28CA">
        <w:t>odrošināt priekšnosacījumus sistēm</w:t>
      </w:r>
      <w:r w:rsidRPr="008E28CA">
        <w:t xml:space="preserve">as </w:t>
      </w:r>
      <w:r w:rsidR="00577D22" w:rsidRPr="008E28CA">
        <w:rPr>
          <w:bCs/>
        </w:rPr>
        <w:t>pielā</w:t>
      </w:r>
      <w:r w:rsidR="00AF0BDE" w:rsidRPr="008E28CA">
        <w:rPr>
          <w:bCs/>
        </w:rPr>
        <w:t>gošanai normatīvo aktu prasībām</w:t>
      </w:r>
      <w:r w:rsidR="00D965DB">
        <w:rPr>
          <w:bCs/>
        </w:rPr>
        <w:t>.</w:t>
      </w:r>
    </w:p>
    <w:p w14:paraId="0117EDE0" w14:textId="58BDB39E" w:rsidR="00636C42" w:rsidRPr="008E28CA" w:rsidRDefault="00C534F4" w:rsidP="000976FF">
      <w:pPr>
        <w:pStyle w:val="Sarakstarindkopa"/>
        <w:numPr>
          <w:ilvl w:val="0"/>
          <w:numId w:val="12"/>
        </w:numPr>
        <w:spacing w:after="0" w:line="240" w:lineRule="auto"/>
        <w:ind w:left="426" w:hanging="426"/>
        <w:jc w:val="both"/>
        <w:rPr>
          <w:b/>
          <w:bCs/>
        </w:rPr>
      </w:pPr>
      <w:r w:rsidRPr="008E28CA">
        <w:rPr>
          <w:b/>
          <w:bCs/>
        </w:rPr>
        <w:t>Darba u</w:t>
      </w:r>
      <w:r w:rsidR="00636C42" w:rsidRPr="008E28CA">
        <w:rPr>
          <w:b/>
          <w:bCs/>
        </w:rPr>
        <w:t>zdevumi</w:t>
      </w:r>
    </w:p>
    <w:p w14:paraId="0E0D5CA8" w14:textId="07889A0F" w:rsidR="00636C42" w:rsidRPr="008E28CA" w:rsidRDefault="004456B3" w:rsidP="000976FF">
      <w:pPr>
        <w:pStyle w:val="Sarakstarindkopa"/>
        <w:numPr>
          <w:ilvl w:val="1"/>
          <w:numId w:val="12"/>
        </w:numPr>
        <w:spacing w:after="0" w:line="240" w:lineRule="auto"/>
        <w:ind w:left="426" w:hanging="426"/>
        <w:jc w:val="both"/>
        <w:rPr>
          <w:b/>
          <w:bCs/>
        </w:rPr>
      </w:pPr>
      <w:r w:rsidRPr="008E28CA">
        <w:rPr>
          <w:b/>
          <w:bCs/>
        </w:rPr>
        <w:t>Esošās</w:t>
      </w:r>
      <w:r w:rsidR="006B3001" w:rsidRPr="008E28CA">
        <w:rPr>
          <w:b/>
          <w:bCs/>
        </w:rPr>
        <w:t xml:space="preserve"> </w:t>
      </w:r>
      <w:r w:rsidR="006B3001" w:rsidRPr="008E28CA">
        <w:rPr>
          <w:b/>
        </w:rPr>
        <w:t>analogās</w:t>
      </w:r>
      <w:r w:rsidRPr="008E28CA">
        <w:rPr>
          <w:b/>
          <w:bCs/>
        </w:rPr>
        <w:t xml:space="preserve"> UATS </w:t>
      </w:r>
      <w:r w:rsidR="00636C42" w:rsidRPr="008E28CA">
        <w:rPr>
          <w:b/>
          <w:bCs/>
        </w:rPr>
        <w:t>apsekošana</w:t>
      </w:r>
      <w:r w:rsidR="00DD3C60" w:rsidRPr="008E28CA">
        <w:rPr>
          <w:b/>
          <w:bCs/>
        </w:rPr>
        <w:t>, pārbaudot atbilstības</w:t>
      </w:r>
    </w:p>
    <w:p w14:paraId="05647664" w14:textId="20A13F0B" w:rsidR="002A08F3" w:rsidRPr="008E28CA" w:rsidRDefault="00BA0BC0" w:rsidP="000976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8E28CA">
        <w:t>s</w:t>
      </w:r>
      <w:r w:rsidR="002A08F3" w:rsidRPr="008E28CA">
        <w:t>istēma ir uzstādīta atbilstoši projekta dokumentācijai;</w:t>
      </w:r>
    </w:p>
    <w:p w14:paraId="7A1E9751" w14:textId="3C245A12" w:rsidR="002A08F3" w:rsidRPr="008E28CA" w:rsidRDefault="00BA0BC0" w:rsidP="000976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8E28CA">
        <w:t>i</w:t>
      </w:r>
      <w:r w:rsidR="002A08F3" w:rsidRPr="008E28CA">
        <w:t>r pieejama ekspluatācijas dokumentācija un tehniskās apkopes žurnāls;</w:t>
      </w:r>
    </w:p>
    <w:p w14:paraId="029FF916" w14:textId="6FE56AAE" w:rsidR="002A08F3" w:rsidRPr="008E28CA" w:rsidRDefault="00BA0BC0" w:rsidP="000976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8E28CA">
        <w:t>s</w:t>
      </w:r>
      <w:r w:rsidR="002A08F3" w:rsidRPr="008E28CA">
        <w:t>ignāldetektori (dūmu, siltuma) izvietoti atbilstoši LBN un LVS prasībām;</w:t>
      </w:r>
    </w:p>
    <w:p w14:paraId="4E2381CE" w14:textId="13B40A27" w:rsidR="002A08F3" w:rsidRPr="008E28CA" w:rsidRDefault="00BA0BC0" w:rsidP="000976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8E28CA">
        <w:t>p</w:t>
      </w:r>
      <w:r w:rsidR="00D802D8" w:rsidRPr="008E28CA">
        <w:t>ārbaudīt, vai k</w:t>
      </w:r>
      <w:r w:rsidR="002A08F3" w:rsidRPr="008E28CA">
        <w:t>ontroles un vadības panelis darbojas atbilstoši, signāli tiek pārraidīti uz dežuranta telpu;</w:t>
      </w:r>
    </w:p>
    <w:p w14:paraId="43379A40" w14:textId="0EF959CF" w:rsidR="002A08F3" w:rsidRPr="008E28CA" w:rsidRDefault="00BA0BC0" w:rsidP="000976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8E28CA">
        <w:t>v</w:t>
      </w:r>
      <w:r w:rsidR="002A08F3" w:rsidRPr="008E28CA">
        <w:t>eikta sistēmas pārbaude – aktivizējot testa režīmu, visi detektori un sirēnas funkcionē atbilstoši;</w:t>
      </w:r>
    </w:p>
    <w:p w14:paraId="47254EA2" w14:textId="0A1ADDCA" w:rsidR="002A08F3" w:rsidRPr="008E28CA" w:rsidRDefault="00BA0BC0" w:rsidP="000976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8E28CA">
        <w:t>s</w:t>
      </w:r>
      <w:r w:rsidR="002A08F3" w:rsidRPr="008E28CA">
        <w:t>istēma ir pieslēgta pie 24/7 novērošanas pults (ja piemērojams)</w:t>
      </w:r>
      <w:r w:rsidR="00E72479" w:rsidRPr="008E28CA">
        <w:t>;</w:t>
      </w:r>
    </w:p>
    <w:p w14:paraId="7D467E54" w14:textId="47E80D0B" w:rsidR="002A08F3" w:rsidRPr="008E28CA" w:rsidRDefault="00BA0BC0" w:rsidP="000976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8E28CA">
        <w:t>a</w:t>
      </w:r>
      <w:r w:rsidR="002A08F3" w:rsidRPr="008E28CA">
        <w:t>kumulatoru kapacitāte atbilst normatīvajām prasībām (nodrošina darbību vi</w:t>
      </w:r>
      <w:r w:rsidR="008E28CA">
        <w:t>smaz 72 stundas bez elektrības);</w:t>
      </w:r>
    </w:p>
    <w:p w14:paraId="3997F578" w14:textId="2762AF65" w:rsidR="002A08F3" w:rsidRPr="008E28CA" w:rsidRDefault="00BA0BC0" w:rsidP="000976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8E28CA">
        <w:t>p</w:t>
      </w:r>
      <w:r w:rsidR="002A08F3" w:rsidRPr="008E28CA">
        <w:t>ārbaudīt, vai detektori darbojas atbilstoši ugunsgrēka atklāšanas prasībām (laiks līdz trauksmes signāla aktivizēšanai, detektoru uzticamība);</w:t>
      </w:r>
    </w:p>
    <w:p w14:paraId="2BC351DF" w14:textId="7484A486" w:rsidR="002A08F3" w:rsidRPr="00B70155" w:rsidRDefault="00BA0BC0" w:rsidP="000976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8E28CA">
        <w:t>t</w:t>
      </w:r>
      <w:r w:rsidR="002A08F3" w:rsidRPr="008E28CA">
        <w:t>rauksmes signalizācija (skaņa</w:t>
      </w:r>
      <w:r w:rsidR="002A08F3" w:rsidRPr="00B70155">
        <w:t>s un vizuālie signāli) ir dzirdama un redzama visās telpās un teritorijas daļās;</w:t>
      </w:r>
    </w:p>
    <w:p w14:paraId="5690CB21" w14:textId="22A90BC4" w:rsidR="00E30B6C" w:rsidRPr="008E28CA" w:rsidRDefault="00BA0BC0" w:rsidP="000976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8E28CA">
        <w:t>n</w:t>
      </w:r>
      <w:r w:rsidR="00636C42" w:rsidRPr="008E28CA">
        <w:t>ovērtēt esošo sistēmu darbību, tās efektivitāti un atbilstību spēkā esošajiem normatīvajiem aktiem</w:t>
      </w:r>
      <w:r w:rsidR="002A08F3" w:rsidRPr="008E28CA">
        <w:t>;</w:t>
      </w:r>
    </w:p>
    <w:p w14:paraId="2DCC9D58" w14:textId="616AED91" w:rsidR="002A08F3" w:rsidRPr="008E28CA" w:rsidRDefault="006B3001" w:rsidP="000976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8E28CA">
        <w:t>analogā</w:t>
      </w:r>
      <w:r w:rsidRPr="008E28CA">
        <w:rPr>
          <w:bCs/>
        </w:rPr>
        <w:t xml:space="preserve"> UATS</w:t>
      </w:r>
      <w:r w:rsidR="002A08F3" w:rsidRPr="008E28CA">
        <w:t xml:space="preserve"> sistēma ir darba kārtībā un</w:t>
      </w:r>
      <w:r w:rsidR="00980703" w:rsidRPr="008E28CA">
        <w:t xml:space="preserve"> atbilst ugunsdrošības prasībām</w:t>
      </w:r>
      <w:r w:rsidR="00141CC1">
        <w:t>.</w:t>
      </w:r>
    </w:p>
    <w:p w14:paraId="1DBD14D5" w14:textId="132685A6" w:rsidR="002A08F3" w:rsidRPr="00E30B6C" w:rsidRDefault="002A08F3" w:rsidP="000976FF">
      <w:pPr>
        <w:pStyle w:val="Sarakstarindkopa"/>
        <w:numPr>
          <w:ilvl w:val="1"/>
          <w:numId w:val="12"/>
        </w:numPr>
        <w:spacing w:after="0" w:line="240" w:lineRule="auto"/>
        <w:ind w:left="426" w:hanging="426"/>
        <w:jc w:val="both"/>
        <w:rPr>
          <w:b/>
          <w:bCs/>
        </w:rPr>
      </w:pPr>
      <w:r w:rsidRPr="008E28CA">
        <w:rPr>
          <w:b/>
          <w:bCs/>
        </w:rPr>
        <w:t>Ugunsdzēsības ūdensapgādes sistēmas</w:t>
      </w:r>
      <w:r w:rsidRPr="00E30B6C">
        <w:rPr>
          <w:b/>
          <w:bCs/>
        </w:rPr>
        <w:t xml:space="preserve"> apsekošana, </w:t>
      </w:r>
      <w:r w:rsidR="00223E75" w:rsidRPr="00E30B6C">
        <w:rPr>
          <w:b/>
          <w:bCs/>
        </w:rPr>
        <w:t>pārbaudot</w:t>
      </w:r>
      <w:r w:rsidR="00D802D8" w:rsidRPr="00E30B6C">
        <w:rPr>
          <w:b/>
          <w:bCs/>
        </w:rPr>
        <w:t xml:space="preserve"> atbilstības</w:t>
      </w:r>
    </w:p>
    <w:p w14:paraId="79D4FD60" w14:textId="16F6D725" w:rsidR="002A08F3" w:rsidRPr="00B70155" w:rsidRDefault="009A4D68" w:rsidP="000976FF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709" w:hanging="284"/>
        <w:jc w:val="both"/>
      </w:pPr>
      <w:r>
        <w:lastRenderedPageBreak/>
        <w:t>o</w:t>
      </w:r>
      <w:r w:rsidR="002A08F3" w:rsidRPr="00B70155">
        <w:t>bjektā ir iekšējā ugunsdzēsības ūdensvada tīkls ar ugunsdzēsības krāniem;</w:t>
      </w:r>
    </w:p>
    <w:p w14:paraId="7B094F72" w14:textId="52FEA482" w:rsidR="002A08F3" w:rsidRPr="002C205A" w:rsidRDefault="009A4D68" w:rsidP="000976FF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2C205A">
        <w:t>i</w:t>
      </w:r>
      <w:r w:rsidR="002A08F3" w:rsidRPr="002C205A">
        <w:t>r pieejama dokumentācija par hidraulisko aprēķinu un sistēmas spiedienu;</w:t>
      </w:r>
    </w:p>
    <w:p w14:paraId="2F39C71F" w14:textId="313E01CF" w:rsidR="002A08F3" w:rsidRPr="002C205A" w:rsidRDefault="00BA0BC0" w:rsidP="000976FF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2C205A">
        <w:t>ū</w:t>
      </w:r>
      <w:r w:rsidR="002A08F3" w:rsidRPr="002C205A">
        <w:t>dens padeve un spiediens pārbaudīti – atbilst normatīvajām prasībām (vismaz 2 bar pie krāna);</w:t>
      </w:r>
    </w:p>
    <w:p w14:paraId="5698A9BB" w14:textId="6DB34BD9" w:rsidR="002A08F3" w:rsidRPr="002C205A" w:rsidRDefault="00BA0BC0" w:rsidP="000976FF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2C205A">
        <w:t>i</w:t>
      </w:r>
      <w:r w:rsidR="002A08F3" w:rsidRPr="002C205A">
        <w:t>ekšējie ugunsdzēsības krāni aprīkoti ar nepieciešamo aprīkojumu (šļūtenes, stobri, uzgaļi);</w:t>
      </w:r>
    </w:p>
    <w:p w14:paraId="39B450FD" w14:textId="1FD6C80E" w:rsidR="002A08F3" w:rsidRPr="002C205A" w:rsidRDefault="00BA0BC0" w:rsidP="000976FF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2C205A">
        <w:t>p</w:t>
      </w:r>
      <w:r w:rsidR="002A08F3" w:rsidRPr="002C205A">
        <w:t>ieejami ārējie ugunsdzēsības hidranti (ja piemērojams), to novietojums atbilst drošības zonai ap ēku;</w:t>
      </w:r>
    </w:p>
    <w:p w14:paraId="2E39A879" w14:textId="349BAAE9" w:rsidR="002A08F3" w:rsidRPr="002C205A" w:rsidRDefault="00BA0BC0" w:rsidP="000976FF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2C205A">
        <w:t>s</w:t>
      </w:r>
      <w:r w:rsidR="002A08F3" w:rsidRPr="002C205A">
        <w:t>istēma ir iezīmēta evakuācijas plānos un atzīmēta kā ekspluatācijā esoša;</w:t>
      </w:r>
    </w:p>
    <w:p w14:paraId="1FB42684" w14:textId="16DF2D96" w:rsidR="002A08F3" w:rsidRPr="002C205A" w:rsidRDefault="00BA0BC0" w:rsidP="000976FF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2C205A">
        <w:t>u</w:t>
      </w:r>
      <w:r w:rsidR="002A08F3" w:rsidRPr="002C205A">
        <w:t>gunsdzēsības ūdensapgādes sistēma ir darba kārtībā, aprīkota atbilstoši un nodrošina pietiekamu ūdens daudzum</w:t>
      </w:r>
      <w:r w:rsidRPr="002C205A">
        <w:t>u ugunsgrēka gadījumā</w:t>
      </w:r>
      <w:r w:rsidR="00141CC1">
        <w:t>.</w:t>
      </w:r>
    </w:p>
    <w:p w14:paraId="476BABFD" w14:textId="7C166858" w:rsidR="00636C42" w:rsidRPr="002C205A" w:rsidRDefault="00636C42" w:rsidP="000976FF">
      <w:pPr>
        <w:pStyle w:val="Sarakstarindkopa"/>
        <w:numPr>
          <w:ilvl w:val="1"/>
          <w:numId w:val="12"/>
        </w:numPr>
        <w:spacing w:after="0" w:line="240" w:lineRule="auto"/>
        <w:ind w:left="426" w:hanging="426"/>
        <w:jc w:val="both"/>
        <w:rPr>
          <w:b/>
          <w:bCs/>
        </w:rPr>
      </w:pPr>
      <w:r w:rsidRPr="002C205A">
        <w:rPr>
          <w:b/>
          <w:bCs/>
        </w:rPr>
        <w:t>Sistēmas uzraudzība un uzturēšana</w:t>
      </w:r>
    </w:p>
    <w:p w14:paraId="08B1D890" w14:textId="2696FA59" w:rsidR="00636C42" w:rsidRPr="002C205A" w:rsidRDefault="00BA0BC0" w:rsidP="000976F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709" w:hanging="283"/>
        <w:jc w:val="both"/>
      </w:pPr>
      <w:r w:rsidRPr="002C205A">
        <w:t>p</w:t>
      </w:r>
      <w:r w:rsidR="00636C42" w:rsidRPr="002C205A">
        <w:t>ārbaudīt, vai sistēma tiek regulāri apkalpota un vai ir veikti visi nepieciešamie tehniskie testi</w:t>
      </w:r>
      <w:r w:rsidR="00516689" w:rsidRPr="002C205A">
        <w:t>;</w:t>
      </w:r>
    </w:p>
    <w:p w14:paraId="29CDC303" w14:textId="0AE493F0" w:rsidR="00636C42" w:rsidRPr="002C205A" w:rsidRDefault="00BA0BC0" w:rsidP="000976FF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709" w:hanging="283"/>
        <w:jc w:val="both"/>
      </w:pPr>
      <w:r w:rsidRPr="002C205A">
        <w:t>p</w:t>
      </w:r>
      <w:r w:rsidR="00636C42" w:rsidRPr="002C205A">
        <w:t>ārbaudīt, vai ir pieejama pilnīga apkopju dokume</w:t>
      </w:r>
      <w:r w:rsidR="009A4D68" w:rsidRPr="002C205A">
        <w:t>ntācija un apkalpošanas žurnāli</w:t>
      </w:r>
      <w:r w:rsidR="00141CC1">
        <w:t>.</w:t>
      </w:r>
    </w:p>
    <w:p w14:paraId="55BF147E" w14:textId="53B07111" w:rsidR="00636C42" w:rsidRPr="002C205A" w:rsidRDefault="00636C42" w:rsidP="000976FF">
      <w:pPr>
        <w:pStyle w:val="Sarakstarindkopa"/>
        <w:numPr>
          <w:ilvl w:val="1"/>
          <w:numId w:val="12"/>
        </w:numPr>
        <w:spacing w:after="0" w:line="240" w:lineRule="auto"/>
        <w:ind w:left="426" w:hanging="426"/>
        <w:jc w:val="both"/>
        <w:rPr>
          <w:b/>
          <w:bCs/>
        </w:rPr>
      </w:pPr>
      <w:r w:rsidRPr="002C205A">
        <w:rPr>
          <w:b/>
          <w:bCs/>
        </w:rPr>
        <w:t>Normatīvo aktu atbilstība</w:t>
      </w:r>
    </w:p>
    <w:p w14:paraId="1E820DC7" w14:textId="5FD681B7" w:rsidR="00636C42" w:rsidRPr="002C205A" w:rsidRDefault="00BA0BC0" w:rsidP="000976FF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2C205A">
        <w:t>n</w:t>
      </w:r>
      <w:r w:rsidR="00636C42" w:rsidRPr="002C205A">
        <w:t xml:space="preserve">ovērtēt, vai esošā sistēma atbilst </w:t>
      </w:r>
      <w:r w:rsidR="00B27E69" w:rsidRPr="002C205A">
        <w:t xml:space="preserve">spēkā esošajiem </w:t>
      </w:r>
      <w:r w:rsidR="00636C42" w:rsidRPr="002C205A">
        <w:t xml:space="preserve">Latvijas ugunsdrošības normatīvajiem aktiem un Eiropas Savienības standartiem </w:t>
      </w:r>
      <w:r w:rsidR="00CE6F94">
        <w:t xml:space="preserve">(LBN 201-15, </w:t>
      </w:r>
      <w:r w:rsidR="00CE6F94" w:rsidRPr="00CE6F94">
        <w:rPr>
          <w:bCs/>
        </w:rPr>
        <w:t>LVS EN 12845+A1:2020</w:t>
      </w:r>
      <w:r w:rsidR="00636C42" w:rsidRPr="002C205A">
        <w:t>, LVS EN 54-1:2011</w:t>
      </w:r>
      <w:r w:rsidR="00856FAE">
        <w:t xml:space="preserve">, </w:t>
      </w:r>
      <w:r w:rsidR="00856FAE" w:rsidRPr="00E21F37">
        <w:rPr>
          <w:bCs/>
        </w:rPr>
        <w:t>LVS CEN/TS 54-14:2019</w:t>
      </w:r>
      <w:r w:rsidR="008A75FE">
        <w:t xml:space="preserve"> u.c</w:t>
      </w:r>
      <w:r w:rsidR="00636C42" w:rsidRPr="002C205A">
        <w:t>.)</w:t>
      </w:r>
      <w:r w:rsidR="005E568F" w:rsidRPr="002C205A">
        <w:t>:</w:t>
      </w:r>
    </w:p>
    <w:p w14:paraId="23FB5407" w14:textId="712C0863" w:rsidR="00BF338D" w:rsidRPr="002C205A" w:rsidRDefault="00F45C02" w:rsidP="000976FF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1134" w:hanging="425"/>
        <w:jc w:val="both"/>
      </w:pPr>
      <w:r>
        <w:t xml:space="preserve">Ministru kabineta 30.06.2015. noteikumi Nr.333 </w:t>
      </w:r>
      <w:r w:rsidR="00EB0FB2">
        <w:t>“</w:t>
      </w:r>
      <w:r>
        <w:t xml:space="preserve">Noteikumi par Latbijas būvnormatīvu </w:t>
      </w:r>
      <w:r w:rsidR="00BF338D" w:rsidRPr="002C205A">
        <w:t xml:space="preserve">LBN 201-15 </w:t>
      </w:r>
      <w:r w:rsidR="00EB0FB2">
        <w:t>“</w:t>
      </w:r>
      <w:r w:rsidR="00BF338D" w:rsidRPr="002C205A">
        <w:t>Būvju ugunsdrošība</w:t>
      </w:r>
      <w:r w:rsidR="005E568F" w:rsidRPr="002C205A">
        <w:t>”</w:t>
      </w:r>
      <w:r>
        <w:t>”</w:t>
      </w:r>
      <w:r w:rsidR="00BF338D" w:rsidRPr="002C205A">
        <w:t>;</w:t>
      </w:r>
    </w:p>
    <w:p w14:paraId="6975CAB1" w14:textId="576614E4" w:rsidR="00CE6F94" w:rsidRPr="00CE6F94" w:rsidRDefault="00BF338D" w:rsidP="00CE6F94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1134" w:hanging="425"/>
        <w:jc w:val="both"/>
      </w:pPr>
      <w:r w:rsidRPr="00CE6F94">
        <w:t>Ministru kabineta</w:t>
      </w:r>
      <w:r w:rsidR="005B18EF" w:rsidRPr="00CE6F94">
        <w:t xml:space="preserve"> 19.04.2026.</w:t>
      </w:r>
      <w:r w:rsidR="00F45C02" w:rsidRPr="00CE6F94">
        <w:t xml:space="preserve"> noteikumi Nr.</w:t>
      </w:r>
      <w:r w:rsidRPr="00CE6F94">
        <w:t xml:space="preserve">238 </w:t>
      </w:r>
      <w:r w:rsidR="00EB0FB2">
        <w:t>“</w:t>
      </w:r>
      <w:r w:rsidRPr="00CE6F94">
        <w:t>Ugunsdrošības noteikumi</w:t>
      </w:r>
      <w:r w:rsidR="005E568F" w:rsidRPr="00CE6F94">
        <w:t>”</w:t>
      </w:r>
      <w:r w:rsidR="00CE6F94" w:rsidRPr="00CE6F94">
        <w:t>;</w:t>
      </w:r>
    </w:p>
    <w:p w14:paraId="02A28BDE" w14:textId="308B6FA0" w:rsidR="00CE6F94" w:rsidRPr="00CE6F94" w:rsidRDefault="00CE6F94" w:rsidP="00CE6F94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1134" w:hanging="425"/>
        <w:jc w:val="both"/>
      </w:pPr>
      <w:r w:rsidRPr="00CE6F94">
        <w:rPr>
          <w:bCs/>
        </w:rPr>
        <w:t>LVS EN 12845+A1:2020 Stacionārās ugunsdzēsības sistēmas. Automātiskās sprinklersistēmas. Projektēšana, montāža un uzturēšana</w:t>
      </w:r>
      <w:r w:rsidRPr="00CE6F94">
        <w:t>;</w:t>
      </w:r>
    </w:p>
    <w:p w14:paraId="074E9D43" w14:textId="4C7CD4EA" w:rsidR="00E21F37" w:rsidRPr="00E21F37" w:rsidRDefault="00BF338D" w:rsidP="00E21F37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1134" w:hanging="425"/>
        <w:jc w:val="both"/>
      </w:pPr>
      <w:r w:rsidRPr="00CE6F94">
        <w:t>LVS EN 54-1:2011</w:t>
      </w:r>
      <w:r w:rsidR="00EB0FB2">
        <w:t xml:space="preserve"> “</w:t>
      </w:r>
      <w:r w:rsidRPr="00CE6F94">
        <w:t xml:space="preserve">Ugunsgrēka atklāšanas un trauksmes signalizācijas sistēmas. Daļa </w:t>
      </w:r>
      <w:r w:rsidRPr="00E21F37">
        <w:t>1: Sistēmas komponentu prasības un testēšanas metodes</w:t>
      </w:r>
      <w:r w:rsidR="005E568F" w:rsidRPr="00E21F37">
        <w:t>”</w:t>
      </w:r>
      <w:r w:rsidRPr="00E21F37">
        <w:t>;</w:t>
      </w:r>
    </w:p>
    <w:p w14:paraId="31476376" w14:textId="6F986915" w:rsidR="00223E75" w:rsidRPr="00E21F37" w:rsidRDefault="00E21F37" w:rsidP="00E21F37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1134" w:hanging="425"/>
        <w:jc w:val="both"/>
      </w:pPr>
      <w:r w:rsidRPr="00E21F37">
        <w:rPr>
          <w:bCs/>
        </w:rPr>
        <w:t xml:space="preserve">LVS CEN/TS 54-14:2019 </w:t>
      </w:r>
      <w:r w:rsidR="00EB0FB2">
        <w:rPr>
          <w:bCs/>
        </w:rPr>
        <w:t>“</w:t>
      </w:r>
      <w:r w:rsidRPr="00E21F37">
        <w:rPr>
          <w:bCs/>
        </w:rPr>
        <w:t>Ugunsgrēka atklāšanas un trauksmes signalizācijas sistēmas. 14.daļa: Norādījumi plānošanai, projektēšanai, uzstādīšanai, nodošanai ekspluatācijā, lietošanai un tehniskajai apkopei</w:t>
      </w:r>
      <w:r w:rsidRPr="00E21F37">
        <w:t>”;</w:t>
      </w:r>
    </w:p>
    <w:p w14:paraId="202E5D6B" w14:textId="21C7471B" w:rsidR="00223E75" w:rsidRPr="00E21F37" w:rsidRDefault="00F45C02" w:rsidP="000976FF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1134" w:hanging="425"/>
        <w:jc w:val="both"/>
        <w:rPr>
          <w:rStyle w:val="Izclums"/>
          <w:i w:val="0"/>
          <w:iCs w:val="0"/>
        </w:rPr>
      </w:pPr>
      <w:r w:rsidRPr="00E21F37">
        <w:t xml:space="preserve">Ministru kabineta 30.06.2015. noteikumi Nr.332 </w:t>
      </w:r>
      <w:r w:rsidR="00EB0FB2">
        <w:t>“</w:t>
      </w:r>
      <w:r w:rsidRPr="00E21F37">
        <w:rPr>
          <w:bCs/>
          <w:shd w:val="clear" w:color="auto" w:fill="FFFFFF"/>
        </w:rPr>
        <w:t xml:space="preserve">Noteikumi par Latvijas būvnormatīvu LBN 221-15 </w:t>
      </w:r>
      <w:r w:rsidR="00EB0FB2">
        <w:rPr>
          <w:bCs/>
          <w:shd w:val="clear" w:color="auto" w:fill="FFFFFF"/>
        </w:rPr>
        <w:t>“</w:t>
      </w:r>
      <w:r w:rsidRPr="00E21F37">
        <w:rPr>
          <w:bCs/>
          <w:shd w:val="clear" w:color="auto" w:fill="FFFFFF"/>
        </w:rPr>
        <w:t>Ēku iekšējais ūdensvads un kanalizācija”</w:t>
      </w:r>
      <w:r w:rsidR="00223E75" w:rsidRPr="00E21F37">
        <w:rPr>
          <w:rStyle w:val="Izclums"/>
          <w:rFonts w:eastAsiaTheme="majorEastAsia"/>
          <w:i w:val="0"/>
          <w:iCs w:val="0"/>
        </w:rPr>
        <w:t>”;</w:t>
      </w:r>
    </w:p>
    <w:p w14:paraId="4421FC72" w14:textId="1CA59555" w:rsidR="00223E75" w:rsidRPr="00C921FD" w:rsidRDefault="00C921FD" w:rsidP="00C921FD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1134" w:hanging="425"/>
        <w:jc w:val="both"/>
        <w:rPr>
          <w:rStyle w:val="Izclums"/>
          <w:i w:val="0"/>
          <w:iCs w:val="0"/>
        </w:rPr>
      </w:pPr>
      <w:r w:rsidRPr="00E21F37">
        <w:t xml:space="preserve">Ministru </w:t>
      </w:r>
      <w:r>
        <w:t xml:space="preserve">kabineta 30.06.2015. noteikumi Nr.326 </w:t>
      </w:r>
      <w:r w:rsidR="00EB0FB2">
        <w:t>“</w:t>
      </w:r>
      <w:r>
        <w:t>Noteikumi par Latbijas būvnormatīvu LBN 222</w:t>
      </w:r>
      <w:r w:rsidR="00F31797">
        <w:t>-15 „</w:t>
      </w:r>
      <w:r>
        <w:t>Ūdensapgādes būves</w:t>
      </w:r>
      <w:r w:rsidRPr="002C205A">
        <w:t>”</w:t>
      </w:r>
      <w:r>
        <w:t>”</w:t>
      </w:r>
      <w:r w:rsidR="00223E75" w:rsidRPr="00C921FD">
        <w:rPr>
          <w:rStyle w:val="Izclums"/>
          <w:rFonts w:eastAsiaTheme="majorEastAsia"/>
          <w:i w:val="0"/>
          <w:iCs w:val="0"/>
        </w:rPr>
        <w:t>;</w:t>
      </w:r>
    </w:p>
    <w:p w14:paraId="735C06E1" w14:textId="117EFEB2" w:rsidR="00223E75" w:rsidRDefault="00223E75" w:rsidP="000976FF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1134" w:hanging="425"/>
        <w:jc w:val="both"/>
      </w:pPr>
      <w:r w:rsidRPr="00F45C02">
        <w:rPr>
          <w:rStyle w:val="Izteiksmgs"/>
          <w:rFonts w:eastAsiaTheme="majorEastAsia"/>
          <w:b w:val="0"/>
          <w:bCs w:val="0"/>
        </w:rPr>
        <w:t xml:space="preserve">LVS EN </w:t>
      </w:r>
      <w:r w:rsidRPr="002C205A">
        <w:rPr>
          <w:rStyle w:val="Izteiksmgs"/>
          <w:rFonts w:eastAsiaTheme="majorEastAsia"/>
          <w:b w:val="0"/>
          <w:bCs w:val="0"/>
        </w:rPr>
        <w:t>671-3</w:t>
      </w:r>
      <w:r w:rsidR="00F31797">
        <w:t xml:space="preserve"> – </w:t>
      </w:r>
      <w:r w:rsidR="00EB0FB2">
        <w:t>“</w:t>
      </w:r>
      <w:r w:rsidR="003F5AE7">
        <w:t>Stacionārās ugunsdzēs</w:t>
      </w:r>
      <w:r w:rsidR="00CE6F94">
        <w:t>ības sistēmas. Šļūteņu sistēmas</w:t>
      </w:r>
      <w:r w:rsidRPr="002C205A">
        <w:t>”;</w:t>
      </w:r>
    </w:p>
    <w:p w14:paraId="4277D85A" w14:textId="59D97508" w:rsidR="00223E75" w:rsidRPr="002C205A" w:rsidRDefault="0002104C" w:rsidP="000976FF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1134" w:hanging="425"/>
        <w:jc w:val="both"/>
      </w:pPr>
      <w:r w:rsidRPr="002C205A">
        <w:t xml:space="preserve">Valsts ugunsdzēsības un glābšanas dienesta </w:t>
      </w:r>
      <w:r w:rsidR="00EB0FB2">
        <w:t>“</w:t>
      </w:r>
      <w:r w:rsidRPr="002C205A">
        <w:t>Ugunsaizsardzības sistēmas uzturēšanas vadlīnijas</w:t>
      </w:r>
      <w:r w:rsidR="00F31797">
        <w:t>”</w:t>
      </w:r>
      <w:r w:rsidRPr="002C205A">
        <w:t>;</w:t>
      </w:r>
    </w:p>
    <w:p w14:paraId="7E574343" w14:textId="619F80B2" w:rsidR="00636C42" w:rsidRPr="00B70155" w:rsidRDefault="00BA0BC0" w:rsidP="000976FF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2C205A">
        <w:t>p</w:t>
      </w:r>
      <w:r w:rsidR="00636C42" w:rsidRPr="002C205A">
        <w:t>ārbaudīt, vai sistēma atbilst ekspluatācijas prasībām un ir pielāgota konkrētajam objektam (izglītības iestādei</w:t>
      </w:r>
      <w:r w:rsidR="00636C42" w:rsidRPr="00B70155">
        <w:t>)</w:t>
      </w:r>
      <w:r w:rsidR="00664A3F" w:rsidRPr="00B70155">
        <w:t>;</w:t>
      </w:r>
    </w:p>
    <w:p w14:paraId="43BFFF14" w14:textId="5E28BA07" w:rsidR="00664A3F" w:rsidRPr="00B70155" w:rsidRDefault="00BA0BC0" w:rsidP="000976FF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709" w:hanging="284"/>
        <w:jc w:val="both"/>
      </w:pPr>
      <w:r>
        <w:t>c</w:t>
      </w:r>
      <w:r w:rsidR="00664A3F" w:rsidRPr="00B70155">
        <w:t>itus attiecīgus normatīvos d</w:t>
      </w:r>
      <w:r>
        <w:t>okumentus un standartu prasības</w:t>
      </w:r>
      <w:r w:rsidR="00141CC1">
        <w:t>.</w:t>
      </w:r>
    </w:p>
    <w:p w14:paraId="74BC557A" w14:textId="22F6F204" w:rsidR="00636C42" w:rsidRPr="00B70155" w:rsidRDefault="00636C42" w:rsidP="000976FF">
      <w:pPr>
        <w:spacing w:after="0" w:line="240" w:lineRule="auto"/>
        <w:jc w:val="both"/>
      </w:pPr>
    </w:p>
    <w:p w14:paraId="5FAAADC6" w14:textId="60896FCD" w:rsidR="00E00473" w:rsidRPr="00B70155" w:rsidRDefault="00E00473" w:rsidP="000976FF">
      <w:pPr>
        <w:pStyle w:val="Sarakstarindkopa"/>
        <w:numPr>
          <w:ilvl w:val="0"/>
          <w:numId w:val="12"/>
        </w:numPr>
        <w:spacing w:after="0" w:line="240" w:lineRule="auto"/>
        <w:ind w:left="426" w:hanging="426"/>
        <w:jc w:val="both"/>
      </w:pPr>
      <w:r w:rsidRPr="005A0391">
        <w:rPr>
          <w:b/>
          <w:bCs/>
        </w:rPr>
        <w:t>Vei</w:t>
      </w:r>
      <w:r w:rsidR="00795A0B" w:rsidRPr="005A0391">
        <w:rPr>
          <w:b/>
          <w:bCs/>
        </w:rPr>
        <w:t>cam</w:t>
      </w:r>
      <w:r w:rsidR="005A0391" w:rsidRPr="005A0391">
        <w:rPr>
          <w:b/>
          <w:bCs/>
        </w:rPr>
        <w:t>ie darbi apsekošanas laikā</w:t>
      </w:r>
    </w:p>
    <w:p w14:paraId="31D969C9" w14:textId="3E36E4C9" w:rsidR="00E00473" w:rsidRPr="00B70155" w:rsidRDefault="000976FF" w:rsidP="000976FF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709" w:hanging="284"/>
        <w:jc w:val="both"/>
      </w:pPr>
      <w:r>
        <w:t>s</w:t>
      </w:r>
      <w:r w:rsidR="00E00473" w:rsidRPr="00B70155">
        <w:t>istēmas centrālā paneļa darbības pārbaude</w:t>
      </w:r>
      <w:r w:rsidR="00795A0B" w:rsidRPr="00B70155">
        <w:t>;</w:t>
      </w:r>
    </w:p>
    <w:p w14:paraId="7CBC0A39" w14:textId="55129096" w:rsidR="00E00473" w:rsidRPr="00B70155" w:rsidRDefault="000976FF" w:rsidP="000976FF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709" w:hanging="284"/>
        <w:jc w:val="both"/>
      </w:pPr>
      <w:r>
        <w:t>t</w:t>
      </w:r>
      <w:r w:rsidR="00E00473" w:rsidRPr="00B70155">
        <w:t>rauksmes detektoru un indikācijas ierīču testēšana</w:t>
      </w:r>
      <w:r w:rsidR="00795A0B" w:rsidRPr="00B70155">
        <w:t>;</w:t>
      </w:r>
    </w:p>
    <w:p w14:paraId="54E1347A" w14:textId="25F97AAA" w:rsidR="00E00473" w:rsidRPr="00B70155" w:rsidRDefault="000976FF" w:rsidP="000976FF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709" w:hanging="284"/>
        <w:jc w:val="both"/>
      </w:pPr>
      <w:r>
        <w:t>s</w:t>
      </w:r>
      <w:r w:rsidR="00E00473" w:rsidRPr="00B70155">
        <w:t>avienojuma pārbaude ar skaņas signāliem/</w:t>
      </w:r>
      <w:r w:rsidR="00B70BC9" w:rsidRPr="00B70155">
        <w:t xml:space="preserve"> </w:t>
      </w:r>
      <w:r w:rsidR="00E00473" w:rsidRPr="00B70155">
        <w:t>trauksmes signālu ierīcēm</w:t>
      </w:r>
      <w:r w:rsidR="00795A0B" w:rsidRPr="00B70155">
        <w:t>;</w:t>
      </w:r>
    </w:p>
    <w:p w14:paraId="5EA70B41" w14:textId="2B15F5A1" w:rsidR="00E00473" w:rsidRPr="00B70155" w:rsidRDefault="000976FF" w:rsidP="000976FF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709" w:hanging="284"/>
        <w:jc w:val="both"/>
      </w:pPr>
      <w:r>
        <w:t>s</w:t>
      </w:r>
      <w:r w:rsidR="00E00473" w:rsidRPr="00B70155">
        <w:t>istēmas barošanas avotu (galvenā un rezerves) pārbaude</w:t>
      </w:r>
      <w:r w:rsidR="00795A0B" w:rsidRPr="00B70155">
        <w:t>;</w:t>
      </w:r>
    </w:p>
    <w:p w14:paraId="49679BC6" w14:textId="49F654DC" w:rsidR="00E00473" w:rsidRPr="00B70155" w:rsidRDefault="000976FF" w:rsidP="000976FF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709" w:hanging="284"/>
        <w:jc w:val="both"/>
      </w:pPr>
      <w:r>
        <w:t>v</w:t>
      </w:r>
      <w:r w:rsidR="00E00473" w:rsidRPr="00B70155">
        <w:t>izuālā inspekcija, marķējuma pārbaude un ierīču izvietojuma atbilstība projektam</w:t>
      </w:r>
      <w:r w:rsidR="00795A0B" w:rsidRPr="00B70155">
        <w:t>;</w:t>
      </w:r>
    </w:p>
    <w:p w14:paraId="57BE1D46" w14:textId="629167E4" w:rsidR="00642109" w:rsidRPr="00B70155" w:rsidRDefault="000976FF" w:rsidP="000976FF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709" w:hanging="284"/>
        <w:jc w:val="both"/>
      </w:pPr>
      <w:r>
        <w:t>ū</w:t>
      </w:r>
      <w:r w:rsidR="00642109" w:rsidRPr="00B70155">
        <w:t>dens apgādes sistēmas spiedienu un darbības efektivitātes pārbaude ugunsdzēsības vajadzībām;</w:t>
      </w:r>
    </w:p>
    <w:p w14:paraId="26CFC8A2" w14:textId="0BEB0617" w:rsidR="00E00473" w:rsidRPr="00B70155" w:rsidRDefault="000976FF" w:rsidP="000976FF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709" w:hanging="284"/>
        <w:jc w:val="both"/>
      </w:pPr>
      <w:r>
        <w:t>s</w:t>
      </w:r>
      <w:r w:rsidR="00E00473" w:rsidRPr="00B70155">
        <w:t>istēmas apkalpošanas un apkopes dokumentācijas izvērtēšana</w:t>
      </w:r>
      <w:r w:rsidR="00795A0B" w:rsidRPr="00B70155">
        <w:t>;</w:t>
      </w:r>
    </w:p>
    <w:p w14:paraId="6915E05B" w14:textId="5B757D07" w:rsidR="00795A0B" w:rsidRPr="00B70155" w:rsidRDefault="000976FF" w:rsidP="000976FF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709" w:hanging="284"/>
        <w:jc w:val="both"/>
      </w:pPr>
      <w:r>
        <w:t>c</w:t>
      </w:r>
      <w:r w:rsidR="00795A0B" w:rsidRPr="00B70155">
        <w:t>itas darbības, kas nepieci</w:t>
      </w:r>
      <w:r>
        <w:t>ešams, lai sagatavotu atzinumu</w:t>
      </w:r>
      <w:r w:rsidR="00141CC1">
        <w:t>.</w:t>
      </w:r>
    </w:p>
    <w:p w14:paraId="78244A81" w14:textId="77777777" w:rsidR="00642109" w:rsidRPr="00B70155" w:rsidRDefault="00642109" w:rsidP="000976FF">
      <w:pPr>
        <w:spacing w:after="0" w:line="240" w:lineRule="auto"/>
        <w:jc w:val="both"/>
      </w:pPr>
    </w:p>
    <w:p w14:paraId="68B5DCED" w14:textId="28C96C60" w:rsidR="00256CBF" w:rsidRPr="000976FF" w:rsidRDefault="00E00473" w:rsidP="000976FF">
      <w:pPr>
        <w:pStyle w:val="Sarakstarindkopa"/>
        <w:numPr>
          <w:ilvl w:val="0"/>
          <w:numId w:val="12"/>
        </w:numPr>
        <w:spacing w:after="0" w:line="240" w:lineRule="auto"/>
        <w:ind w:left="426" w:hanging="426"/>
        <w:jc w:val="both"/>
        <w:rPr>
          <w:b/>
          <w:bCs/>
        </w:rPr>
      </w:pPr>
      <w:r w:rsidRPr="000976FF">
        <w:rPr>
          <w:b/>
          <w:bCs/>
        </w:rPr>
        <w:t>Sistēmas stāvokļa novērtējums</w:t>
      </w:r>
      <w:r w:rsidR="000976FF">
        <w:rPr>
          <w:b/>
          <w:bCs/>
        </w:rPr>
        <w:t xml:space="preserve">, t.i., </w:t>
      </w:r>
      <w:r w:rsidR="008F169C" w:rsidRPr="000976FF">
        <w:rPr>
          <w:b/>
          <w:bCs/>
        </w:rPr>
        <w:t>vai ir:</w:t>
      </w:r>
    </w:p>
    <w:p w14:paraId="6E6ED395" w14:textId="26C17860" w:rsidR="00256CBF" w:rsidRPr="002C205A" w:rsidRDefault="000976FF" w:rsidP="000976FF">
      <w:pPr>
        <w:pStyle w:val="Sarakstarindkopa"/>
        <w:numPr>
          <w:ilvl w:val="0"/>
          <w:numId w:val="17"/>
        </w:numPr>
        <w:spacing w:after="0" w:line="240" w:lineRule="auto"/>
        <w:ind w:left="709" w:hanging="284"/>
        <w:jc w:val="both"/>
        <w:rPr>
          <w:bCs/>
        </w:rPr>
      </w:pPr>
      <w:r w:rsidRPr="000976FF">
        <w:t>s</w:t>
      </w:r>
      <w:r w:rsidR="00E00473" w:rsidRPr="000976FF">
        <w:t xml:space="preserve">istēma uzstādīta </w:t>
      </w:r>
      <w:r w:rsidR="00E00473" w:rsidRPr="002C205A">
        <w:t>atbilstoši tehniskajam projektam</w:t>
      </w:r>
      <w:r w:rsidR="008F169C" w:rsidRPr="002C205A">
        <w:t>;</w:t>
      </w:r>
      <w:r w:rsidR="001D372F" w:rsidRPr="002C205A">
        <w:t xml:space="preserve"> </w:t>
      </w:r>
    </w:p>
    <w:p w14:paraId="41D870F8" w14:textId="5565E8F9" w:rsidR="00256CBF" w:rsidRPr="000976FF" w:rsidRDefault="000976FF" w:rsidP="000976FF">
      <w:pPr>
        <w:pStyle w:val="Sarakstarindkopa"/>
        <w:numPr>
          <w:ilvl w:val="0"/>
          <w:numId w:val="17"/>
        </w:numPr>
        <w:spacing w:after="0" w:line="240" w:lineRule="auto"/>
        <w:ind w:left="709" w:hanging="284"/>
        <w:jc w:val="both"/>
        <w:rPr>
          <w:bCs/>
        </w:rPr>
      </w:pPr>
      <w:r w:rsidRPr="000976FF">
        <w:t>d</w:t>
      </w:r>
      <w:r w:rsidR="00E00473" w:rsidRPr="000976FF">
        <w:t>etektori</w:t>
      </w:r>
      <w:r w:rsidR="00642109" w:rsidRPr="000976FF">
        <w:t>, ugunsdzēsības aprīkojums (ugunsdzēsības aparāti, hidranti)</w:t>
      </w:r>
      <w:r w:rsidR="00E00473" w:rsidRPr="000976FF">
        <w:t xml:space="preserve"> izvietoti atbilstoši noteiktajām zonām un attālumiem</w:t>
      </w:r>
      <w:r w:rsidR="008F169C" w:rsidRPr="000976FF">
        <w:t>;</w:t>
      </w:r>
    </w:p>
    <w:p w14:paraId="14B5A665" w14:textId="7E06B9B2" w:rsidR="00256CBF" w:rsidRPr="000976FF" w:rsidRDefault="001D372F" w:rsidP="000976FF">
      <w:pPr>
        <w:pStyle w:val="Sarakstarindkopa"/>
        <w:numPr>
          <w:ilvl w:val="0"/>
          <w:numId w:val="17"/>
        </w:numPr>
        <w:spacing w:after="0" w:line="240" w:lineRule="auto"/>
        <w:ind w:left="709" w:hanging="284"/>
        <w:jc w:val="both"/>
        <w:rPr>
          <w:bCs/>
        </w:rPr>
      </w:pPr>
      <w:r>
        <w:t>s</w:t>
      </w:r>
      <w:r w:rsidR="00E00473" w:rsidRPr="000976FF">
        <w:t>ignalizācijas un trauksmes ierīces darbojas atbilstoši</w:t>
      </w:r>
      <w:r w:rsidR="00256CBF" w:rsidRPr="000976FF">
        <w:t>;</w:t>
      </w:r>
    </w:p>
    <w:p w14:paraId="22EE4BBC" w14:textId="1CF53457" w:rsidR="00E00473" w:rsidRPr="000976FF" w:rsidRDefault="000976FF" w:rsidP="000976FF">
      <w:pPr>
        <w:pStyle w:val="Sarakstarindkopa"/>
        <w:numPr>
          <w:ilvl w:val="0"/>
          <w:numId w:val="17"/>
        </w:numPr>
        <w:spacing w:after="0" w:line="240" w:lineRule="auto"/>
        <w:ind w:left="709" w:hanging="284"/>
        <w:jc w:val="both"/>
        <w:rPr>
          <w:bCs/>
        </w:rPr>
      </w:pPr>
      <w:r w:rsidRPr="000976FF">
        <w:t>r</w:t>
      </w:r>
      <w:r w:rsidR="00E00473" w:rsidRPr="000976FF">
        <w:t>ezerves barošanas avots nodrošina sistēmas nepārtrauktu darbību</w:t>
      </w:r>
      <w:r w:rsidR="008F169C" w:rsidRPr="000976FF">
        <w:t>;</w:t>
      </w:r>
    </w:p>
    <w:p w14:paraId="2FCF0DCE" w14:textId="592A28B7" w:rsidR="00256CBF" w:rsidRPr="000976FF" w:rsidRDefault="000976FF" w:rsidP="000976FF">
      <w:pPr>
        <w:pStyle w:val="Sarakstarindkopa"/>
        <w:numPr>
          <w:ilvl w:val="0"/>
          <w:numId w:val="17"/>
        </w:numPr>
        <w:spacing w:after="0" w:line="240" w:lineRule="auto"/>
        <w:ind w:left="709" w:hanging="284"/>
        <w:jc w:val="both"/>
      </w:pPr>
      <w:r w:rsidRPr="000976FF">
        <w:t>i</w:t>
      </w:r>
      <w:r w:rsidR="00E00473" w:rsidRPr="000976FF">
        <w:t>r pieejama un atbilstoši noformēta sistēmas apkope un žurnāls</w:t>
      </w:r>
      <w:r w:rsidR="008F169C" w:rsidRPr="000976FF">
        <w:t>;</w:t>
      </w:r>
    </w:p>
    <w:p w14:paraId="4257BEBC" w14:textId="454A5141" w:rsidR="00E00473" w:rsidRPr="000976FF" w:rsidRDefault="000976FF" w:rsidP="000976FF">
      <w:pPr>
        <w:pStyle w:val="Sarakstarindkopa"/>
        <w:numPr>
          <w:ilvl w:val="0"/>
          <w:numId w:val="17"/>
        </w:numPr>
        <w:spacing w:after="0" w:line="240" w:lineRule="auto"/>
        <w:ind w:left="709" w:hanging="284"/>
        <w:jc w:val="both"/>
      </w:pPr>
      <w:r w:rsidRPr="000976FF">
        <w:t>k</w:t>
      </w:r>
      <w:r w:rsidR="00E00473" w:rsidRPr="000976FF">
        <w:t>onstatēti</w:t>
      </w:r>
      <w:r w:rsidR="008F169C" w:rsidRPr="000976FF">
        <w:t>e</w:t>
      </w:r>
      <w:r w:rsidRPr="000976FF">
        <w:t xml:space="preserve"> trūkumi</w:t>
      </w:r>
      <w:r w:rsidR="00141CC1">
        <w:t>.</w:t>
      </w:r>
    </w:p>
    <w:p w14:paraId="56B526D8" w14:textId="77777777" w:rsidR="00642109" w:rsidRPr="000976FF" w:rsidRDefault="00642109" w:rsidP="000976FF">
      <w:pPr>
        <w:spacing w:after="0" w:line="240" w:lineRule="auto"/>
        <w:jc w:val="both"/>
        <w:rPr>
          <w:bCs/>
        </w:rPr>
      </w:pPr>
    </w:p>
    <w:p w14:paraId="75316E5F" w14:textId="668B8C02" w:rsidR="00636C42" w:rsidRPr="005736B5" w:rsidRDefault="00636C42" w:rsidP="0067617C">
      <w:pPr>
        <w:pStyle w:val="Sarakstarindkopa"/>
        <w:numPr>
          <w:ilvl w:val="0"/>
          <w:numId w:val="12"/>
        </w:numPr>
        <w:spacing w:after="0" w:line="240" w:lineRule="auto"/>
        <w:ind w:left="426" w:hanging="426"/>
        <w:jc w:val="both"/>
        <w:rPr>
          <w:b/>
          <w:bCs/>
        </w:rPr>
      </w:pPr>
      <w:r w:rsidRPr="005736B5">
        <w:rPr>
          <w:b/>
          <w:bCs/>
        </w:rPr>
        <w:t>Atzinuma sagatavošana</w:t>
      </w:r>
      <w:r w:rsidR="0067617C" w:rsidRPr="005736B5">
        <w:rPr>
          <w:b/>
        </w:rPr>
        <w:t>, kurā ietverts</w:t>
      </w:r>
      <w:r w:rsidRPr="005736B5">
        <w:rPr>
          <w:b/>
        </w:rPr>
        <w:t>:</w:t>
      </w:r>
    </w:p>
    <w:p w14:paraId="0464314B" w14:textId="275810C0" w:rsidR="00636C42" w:rsidRPr="005736B5" w:rsidRDefault="000976FF" w:rsidP="000976FF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5736B5">
        <w:t>e</w:t>
      </w:r>
      <w:r w:rsidR="00636C42" w:rsidRPr="005736B5">
        <w:t>sošās ugunsdrošības atklāšanas un trauksmes signalizācijas sistēmas novērtējums</w:t>
      </w:r>
      <w:r w:rsidR="00017AEA" w:rsidRPr="005736B5">
        <w:t>;</w:t>
      </w:r>
    </w:p>
    <w:p w14:paraId="12C3CA9D" w14:textId="7E524B37" w:rsidR="00636C42" w:rsidRPr="005736B5" w:rsidRDefault="000976FF" w:rsidP="000976FF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5736B5">
        <w:t>s</w:t>
      </w:r>
      <w:r w:rsidR="00636C42" w:rsidRPr="005736B5">
        <w:t>ecinājumi par sistēmas atbilstību normatīvajiem aktiem un tās darba efektivitāti</w:t>
      </w:r>
      <w:r w:rsidR="00017AEA" w:rsidRPr="005736B5">
        <w:t>;</w:t>
      </w:r>
    </w:p>
    <w:p w14:paraId="024DDCE3" w14:textId="77777777" w:rsidR="0067617C" w:rsidRPr="005736B5" w:rsidRDefault="000976FF" w:rsidP="0067617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5736B5">
        <w:t>i</w:t>
      </w:r>
      <w:r w:rsidR="00636C42" w:rsidRPr="005736B5">
        <w:t>eteikumi par nepieciešamajiem uzlabojumiem vai papildu darbībām sistēmas uzlabošana</w:t>
      </w:r>
      <w:r w:rsidR="00E467E4" w:rsidRPr="005736B5">
        <w:t>i un atbilstības nodrošināšanai</w:t>
      </w:r>
      <w:r w:rsidR="0067617C" w:rsidRPr="005736B5">
        <w:t>;</w:t>
      </w:r>
    </w:p>
    <w:p w14:paraId="5199F0F5" w14:textId="77777777" w:rsidR="0067617C" w:rsidRPr="008E28CA" w:rsidRDefault="0067617C" w:rsidP="0067617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5736B5">
        <w:rPr>
          <w:lang w:eastAsia="lv-LV"/>
        </w:rPr>
        <w:t xml:space="preserve">atzinumam pievieno apsekošanas gaitā izstrādātos materiālus – fotoattēlus ar aprakstiem un </w:t>
      </w:r>
      <w:r w:rsidRPr="008E28CA">
        <w:rPr>
          <w:lang w:eastAsia="lv-LV"/>
        </w:rPr>
        <w:t>komentāriem;</w:t>
      </w:r>
    </w:p>
    <w:p w14:paraId="1E075653" w14:textId="19BDB528" w:rsidR="0067617C" w:rsidRPr="008E28CA" w:rsidRDefault="0067617C" w:rsidP="0067617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709" w:hanging="284"/>
        <w:jc w:val="both"/>
      </w:pPr>
      <w:r w:rsidRPr="008E28CA">
        <w:rPr>
          <w:color w:val="000000"/>
          <w:spacing w:val="-7"/>
        </w:rPr>
        <w:t>sagatavot tehniskās apsekošanas atzinumu</w:t>
      </w:r>
      <w:r w:rsidRPr="008E28CA">
        <w:t xml:space="preserve"> un iesniegt </w:t>
      </w:r>
      <w:r w:rsidRPr="008E28CA">
        <w:rPr>
          <w:color w:val="000000"/>
          <w:spacing w:val="-7"/>
        </w:rPr>
        <w:t>pasūtītājam 1 (vienu) eksemplāru digitālā formātā un 1 (vienu) eksemplāru papīra formātā;</w:t>
      </w:r>
    </w:p>
    <w:p w14:paraId="1287069D" w14:textId="4F1C110A" w:rsidR="0067617C" w:rsidRPr="0074643F" w:rsidRDefault="006B1023" w:rsidP="001B1DF1">
      <w:pPr>
        <w:numPr>
          <w:ilvl w:val="0"/>
          <w:numId w:val="9"/>
        </w:numPr>
        <w:shd w:val="clear" w:color="auto" w:fill="FFFFFF"/>
        <w:tabs>
          <w:tab w:val="clear" w:pos="720"/>
        </w:tabs>
        <w:suppressAutoHyphens/>
        <w:spacing w:after="0" w:line="240" w:lineRule="auto"/>
        <w:ind w:left="709" w:right="-2" w:hanging="284"/>
        <w:contextualSpacing/>
        <w:jc w:val="both"/>
      </w:pPr>
      <w:r w:rsidRPr="008E28CA">
        <w:rPr>
          <w:color w:val="000000"/>
          <w:spacing w:val="-7"/>
        </w:rPr>
        <w:t>atzinumu sagatavo</w:t>
      </w:r>
      <w:r w:rsidR="00E071EC">
        <w:rPr>
          <w:color w:val="000000"/>
          <w:spacing w:val="-7"/>
        </w:rPr>
        <w:t xml:space="preserve"> un iesniegt</w:t>
      </w:r>
      <w:r w:rsidRPr="008E28CA">
        <w:rPr>
          <w:color w:val="000000"/>
          <w:spacing w:val="-7"/>
        </w:rPr>
        <w:t xml:space="preserve"> būvniec</w:t>
      </w:r>
      <w:r w:rsidR="00B07D98" w:rsidRPr="008E28CA">
        <w:rPr>
          <w:color w:val="000000"/>
          <w:spacing w:val="-7"/>
        </w:rPr>
        <w:t>īb</w:t>
      </w:r>
      <w:r w:rsidR="002C205A" w:rsidRPr="008E28CA">
        <w:rPr>
          <w:color w:val="000000"/>
          <w:spacing w:val="-7"/>
        </w:rPr>
        <w:t>as informācijas sistēmā (BIS)</w:t>
      </w:r>
      <w:r w:rsidR="00141CC1">
        <w:rPr>
          <w:color w:val="000000"/>
          <w:spacing w:val="-7"/>
        </w:rPr>
        <w:t>.</w:t>
      </w:r>
    </w:p>
    <w:p w14:paraId="1B84DAA9" w14:textId="77777777" w:rsidR="0074643F" w:rsidRPr="008E28CA" w:rsidRDefault="0074643F" w:rsidP="0074643F">
      <w:pPr>
        <w:shd w:val="clear" w:color="auto" w:fill="FFFFFF"/>
        <w:suppressAutoHyphens/>
        <w:spacing w:after="0" w:line="240" w:lineRule="auto"/>
        <w:ind w:right="-2"/>
        <w:contextualSpacing/>
        <w:jc w:val="both"/>
      </w:pPr>
    </w:p>
    <w:p w14:paraId="0FD54E6B" w14:textId="77777777" w:rsidR="0067617C" w:rsidRPr="008E28CA" w:rsidRDefault="0067617C" w:rsidP="0067617C">
      <w:pPr>
        <w:pStyle w:val="Sarakstarindkopa"/>
        <w:numPr>
          <w:ilvl w:val="0"/>
          <w:numId w:val="12"/>
        </w:numPr>
        <w:shd w:val="clear" w:color="auto" w:fill="FFFFFF"/>
        <w:suppressAutoHyphens/>
        <w:spacing w:after="0" w:line="240" w:lineRule="auto"/>
        <w:ind w:left="426" w:right="-2" w:hanging="426"/>
        <w:jc w:val="both"/>
        <w:rPr>
          <w:b/>
          <w:color w:val="000000"/>
          <w:spacing w:val="-7"/>
        </w:rPr>
      </w:pPr>
      <w:r w:rsidRPr="008E28CA">
        <w:rPr>
          <w:b/>
        </w:rPr>
        <w:t>Projektēšanas uzdevums:</w:t>
      </w:r>
    </w:p>
    <w:p w14:paraId="1A877543" w14:textId="02C69217" w:rsidR="0067617C" w:rsidRPr="005736B5" w:rsidRDefault="0067617C" w:rsidP="0067617C">
      <w:pPr>
        <w:pStyle w:val="Sarakstarindkopa"/>
        <w:numPr>
          <w:ilvl w:val="0"/>
          <w:numId w:val="37"/>
        </w:numPr>
        <w:shd w:val="clear" w:color="auto" w:fill="FFFFFF"/>
        <w:suppressAutoHyphens/>
        <w:spacing w:after="0" w:line="240" w:lineRule="auto"/>
        <w:ind w:left="709" w:right="-2" w:hanging="283"/>
        <w:jc w:val="both"/>
        <w:rPr>
          <w:color w:val="000000"/>
          <w:spacing w:val="-7"/>
        </w:rPr>
      </w:pPr>
      <w:r w:rsidRPr="00DF467E">
        <w:t>sagatavot projektēšanas</w:t>
      </w:r>
      <w:r w:rsidR="00EB2D7B" w:rsidRPr="00DF467E">
        <w:t xml:space="preserve"> uzdevumu</w:t>
      </w:r>
      <w:r w:rsidR="00715EDF" w:rsidRPr="00DF467E">
        <w:t xml:space="preserve"> paskaidrojuma raksta izstrādei</w:t>
      </w:r>
      <w:r w:rsidR="00DF467E" w:rsidRPr="00DF467E">
        <w:t xml:space="preserve"> par analogās</w:t>
      </w:r>
      <w:r w:rsidR="00DF467E" w:rsidRPr="00DF467E">
        <w:rPr>
          <w:bCs/>
        </w:rPr>
        <w:t xml:space="preserve"> UATS pārbūvi,</w:t>
      </w:r>
      <w:r w:rsidRPr="00DF467E">
        <w:t xml:space="preserve"> </w:t>
      </w:r>
      <w:r w:rsidR="00E564FF" w:rsidRPr="00DF467E">
        <w:t>uzdevuma</w:t>
      </w:r>
      <w:r w:rsidR="00E564FF" w:rsidRPr="005736B5">
        <w:t xml:space="preserve"> </w:t>
      </w:r>
      <w:r w:rsidR="00B07D98" w:rsidRPr="005736B5">
        <w:t>daļa</w:t>
      </w:r>
      <w:r w:rsidR="006B1023" w:rsidRPr="005736B5">
        <w:t xml:space="preserve">s/ </w:t>
      </w:r>
      <w:r w:rsidRPr="005736B5">
        <w:t>sadaļas, iepriekš, saskaņojot ar pasūtītāju</w:t>
      </w:r>
      <w:r w:rsidR="00DF467E">
        <w:t>,</w:t>
      </w:r>
      <w:r w:rsidRPr="005736B5">
        <w:t xml:space="preserve"> un iesniegt </w:t>
      </w:r>
      <w:r w:rsidRPr="005736B5">
        <w:rPr>
          <w:color w:val="000000"/>
          <w:spacing w:val="-7"/>
        </w:rPr>
        <w:t>pasūtītājam 1 (vie</w:t>
      </w:r>
      <w:r w:rsidR="00B07D98" w:rsidRPr="005736B5">
        <w:rPr>
          <w:color w:val="000000"/>
          <w:spacing w:val="-7"/>
        </w:rPr>
        <w:t xml:space="preserve">nu) </w:t>
      </w:r>
      <w:r w:rsidR="00DF467E">
        <w:rPr>
          <w:color w:val="000000"/>
          <w:spacing w:val="-7"/>
        </w:rPr>
        <w:t>eksemplāru digitālā formā</w:t>
      </w:r>
      <w:r w:rsidR="00141CC1">
        <w:rPr>
          <w:color w:val="000000"/>
          <w:spacing w:val="-7"/>
        </w:rPr>
        <w:t>.</w:t>
      </w:r>
    </w:p>
    <w:sectPr w:rsidR="0067617C" w:rsidRPr="005736B5" w:rsidSect="00B70155">
      <w:pgSz w:w="12240" w:h="15840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C0B"/>
    <w:multiLevelType w:val="hybridMultilevel"/>
    <w:tmpl w:val="A810EC9C"/>
    <w:lvl w:ilvl="0" w:tplc="B004162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05624D"/>
    <w:multiLevelType w:val="hybridMultilevel"/>
    <w:tmpl w:val="FAAC2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902FE"/>
    <w:multiLevelType w:val="multilevel"/>
    <w:tmpl w:val="E56A9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34C00"/>
    <w:multiLevelType w:val="hybridMultilevel"/>
    <w:tmpl w:val="47D08BF0"/>
    <w:lvl w:ilvl="0" w:tplc="C0588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03D3B"/>
    <w:multiLevelType w:val="multilevel"/>
    <w:tmpl w:val="60D09C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9F3DCC"/>
    <w:multiLevelType w:val="multilevel"/>
    <w:tmpl w:val="1788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370E2F"/>
    <w:multiLevelType w:val="multilevel"/>
    <w:tmpl w:val="973EB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ABF57D8"/>
    <w:multiLevelType w:val="multilevel"/>
    <w:tmpl w:val="7166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12575"/>
    <w:multiLevelType w:val="multilevel"/>
    <w:tmpl w:val="4D0E7F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B9237E"/>
    <w:multiLevelType w:val="multilevel"/>
    <w:tmpl w:val="9D92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04067D"/>
    <w:multiLevelType w:val="multilevel"/>
    <w:tmpl w:val="4D1A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514CBF"/>
    <w:multiLevelType w:val="multilevel"/>
    <w:tmpl w:val="01F2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087A9A"/>
    <w:multiLevelType w:val="hybridMultilevel"/>
    <w:tmpl w:val="B7CA55B6"/>
    <w:lvl w:ilvl="0" w:tplc="95D45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F035C"/>
    <w:multiLevelType w:val="multilevel"/>
    <w:tmpl w:val="912477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2C1044"/>
    <w:multiLevelType w:val="multilevel"/>
    <w:tmpl w:val="B4B06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B3942B9"/>
    <w:multiLevelType w:val="multilevel"/>
    <w:tmpl w:val="E83C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BC1BC9"/>
    <w:multiLevelType w:val="multilevel"/>
    <w:tmpl w:val="428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28240A"/>
    <w:multiLevelType w:val="multilevel"/>
    <w:tmpl w:val="68E4582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33093"/>
    <w:multiLevelType w:val="hybridMultilevel"/>
    <w:tmpl w:val="96EA2726"/>
    <w:lvl w:ilvl="0" w:tplc="27381CF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4574410"/>
    <w:multiLevelType w:val="multilevel"/>
    <w:tmpl w:val="A196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844F6F"/>
    <w:multiLevelType w:val="multilevel"/>
    <w:tmpl w:val="973EB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7BF082B"/>
    <w:multiLevelType w:val="multilevel"/>
    <w:tmpl w:val="F2F2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FF05C4"/>
    <w:multiLevelType w:val="multilevel"/>
    <w:tmpl w:val="B4B06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A3A2D5B"/>
    <w:multiLevelType w:val="multilevel"/>
    <w:tmpl w:val="9130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B925C1"/>
    <w:multiLevelType w:val="multilevel"/>
    <w:tmpl w:val="3F201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0A7228"/>
    <w:multiLevelType w:val="multilevel"/>
    <w:tmpl w:val="6B36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A850AB"/>
    <w:multiLevelType w:val="multilevel"/>
    <w:tmpl w:val="F412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B51204"/>
    <w:multiLevelType w:val="hybridMultilevel"/>
    <w:tmpl w:val="029457AA"/>
    <w:lvl w:ilvl="0" w:tplc="AD726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24B8B"/>
    <w:multiLevelType w:val="multilevel"/>
    <w:tmpl w:val="C2E6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E501C2"/>
    <w:multiLevelType w:val="hybridMultilevel"/>
    <w:tmpl w:val="4050A58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E34B8"/>
    <w:multiLevelType w:val="multilevel"/>
    <w:tmpl w:val="4D9C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EE4E77"/>
    <w:multiLevelType w:val="hybridMultilevel"/>
    <w:tmpl w:val="05D873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E4484"/>
    <w:multiLevelType w:val="multilevel"/>
    <w:tmpl w:val="1B22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640180"/>
    <w:multiLevelType w:val="multilevel"/>
    <w:tmpl w:val="AD74A9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4" w15:restartNumberingAfterBreak="0">
    <w:nsid w:val="75D422B6"/>
    <w:multiLevelType w:val="multilevel"/>
    <w:tmpl w:val="D7D4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803FC3"/>
    <w:multiLevelType w:val="multilevel"/>
    <w:tmpl w:val="A050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E37ACB"/>
    <w:multiLevelType w:val="hybridMultilevel"/>
    <w:tmpl w:val="C24455CE"/>
    <w:lvl w:ilvl="0" w:tplc="C0588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056203">
    <w:abstractNumId w:val="15"/>
  </w:num>
  <w:num w:numId="2" w16cid:durableId="745955748">
    <w:abstractNumId w:val="16"/>
  </w:num>
  <w:num w:numId="3" w16cid:durableId="1927299601">
    <w:abstractNumId w:val="11"/>
  </w:num>
  <w:num w:numId="4" w16cid:durableId="1707412935">
    <w:abstractNumId w:val="2"/>
  </w:num>
  <w:num w:numId="5" w16cid:durableId="551624288">
    <w:abstractNumId w:val="26"/>
  </w:num>
  <w:num w:numId="6" w16cid:durableId="427316032">
    <w:abstractNumId w:val="30"/>
  </w:num>
  <w:num w:numId="7" w16cid:durableId="817958300">
    <w:abstractNumId w:val="10"/>
  </w:num>
  <w:num w:numId="8" w16cid:durableId="371612483">
    <w:abstractNumId w:val="24"/>
  </w:num>
  <w:num w:numId="9" w16cid:durableId="880826929">
    <w:abstractNumId w:val="19"/>
  </w:num>
  <w:num w:numId="10" w16cid:durableId="242841481">
    <w:abstractNumId w:val="28"/>
  </w:num>
  <w:num w:numId="11" w16cid:durableId="140269497">
    <w:abstractNumId w:val="21"/>
  </w:num>
  <w:num w:numId="12" w16cid:durableId="1883056919">
    <w:abstractNumId w:val="22"/>
  </w:num>
  <w:num w:numId="13" w16cid:durableId="620108086">
    <w:abstractNumId w:val="12"/>
  </w:num>
  <w:num w:numId="14" w16cid:durableId="184832226">
    <w:abstractNumId w:val="34"/>
  </w:num>
  <w:num w:numId="15" w16cid:durableId="2080710868">
    <w:abstractNumId w:val="7"/>
  </w:num>
  <w:num w:numId="16" w16cid:durableId="406996950">
    <w:abstractNumId w:val="9"/>
  </w:num>
  <w:num w:numId="17" w16cid:durableId="2099135156">
    <w:abstractNumId w:val="27"/>
  </w:num>
  <w:num w:numId="18" w16cid:durableId="845091849">
    <w:abstractNumId w:val="25"/>
  </w:num>
  <w:num w:numId="19" w16cid:durableId="1620255428">
    <w:abstractNumId w:val="23"/>
  </w:num>
  <w:num w:numId="20" w16cid:durableId="192814505">
    <w:abstractNumId w:val="5"/>
  </w:num>
  <w:num w:numId="21" w16cid:durableId="1312757663">
    <w:abstractNumId w:val="31"/>
  </w:num>
  <w:num w:numId="22" w16cid:durableId="915169355">
    <w:abstractNumId w:val="29"/>
  </w:num>
  <w:num w:numId="23" w16cid:durableId="1148673075">
    <w:abstractNumId w:val="8"/>
  </w:num>
  <w:num w:numId="24" w16cid:durableId="842401780">
    <w:abstractNumId w:val="4"/>
  </w:num>
  <w:num w:numId="25" w16cid:durableId="5446000">
    <w:abstractNumId w:val="35"/>
  </w:num>
  <w:num w:numId="26" w16cid:durableId="182330669">
    <w:abstractNumId w:val="32"/>
  </w:num>
  <w:num w:numId="27" w16cid:durableId="1353068365">
    <w:abstractNumId w:val="17"/>
  </w:num>
  <w:num w:numId="28" w16cid:durableId="354311510">
    <w:abstractNumId w:val="13"/>
  </w:num>
  <w:num w:numId="29" w16cid:durableId="803043358">
    <w:abstractNumId w:val="1"/>
  </w:num>
  <w:num w:numId="30" w16cid:durableId="281115187">
    <w:abstractNumId w:val="20"/>
  </w:num>
  <w:num w:numId="31" w16cid:durableId="760102105">
    <w:abstractNumId w:val="6"/>
  </w:num>
  <w:num w:numId="32" w16cid:durableId="2071882971">
    <w:abstractNumId w:val="3"/>
  </w:num>
  <w:num w:numId="33" w16cid:durableId="738789839">
    <w:abstractNumId w:val="36"/>
  </w:num>
  <w:num w:numId="34" w16cid:durableId="1645961372">
    <w:abstractNumId w:val="14"/>
  </w:num>
  <w:num w:numId="35" w16cid:durableId="1735808340">
    <w:abstractNumId w:val="0"/>
  </w:num>
  <w:num w:numId="36" w16cid:durableId="1686055351">
    <w:abstractNumId w:val="33"/>
  </w:num>
  <w:num w:numId="37" w16cid:durableId="153518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C42"/>
    <w:rsid w:val="00017AEA"/>
    <w:rsid w:val="0002104C"/>
    <w:rsid w:val="000525C9"/>
    <w:rsid w:val="00063C62"/>
    <w:rsid w:val="000674D4"/>
    <w:rsid w:val="00067F87"/>
    <w:rsid w:val="000976FF"/>
    <w:rsid w:val="000A129C"/>
    <w:rsid w:val="000A6307"/>
    <w:rsid w:val="000B7347"/>
    <w:rsid w:val="000D1EB3"/>
    <w:rsid w:val="00117FAE"/>
    <w:rsid w:val="001225F7"/>
    <w:rsid w:val="00141CC1"/>
    <w:rsid w:val="0016135A"/>
    <w:rsid w:val="0016410E"/>
    <w:rsid w:val="00175223"/>
    <w:rsid w:val="001967B4"/>
    <w:rsid w:val="001B3CD6"/>
    <w:rsid w:val="001B548F"/>
    <w:rsid w:val="001B6F5B"/>
    <w:rsid w:val="001C29F7"/>
    <w:rsid w:val="001D045E"/>
    <w:rsid w:val="001D0A54"/>
    <w:rsid w:val="001D372F"/>
    <w:rsid w:val="00202731"/>
    <w:rsid w:val="00223E75"/>
    <w:rsid w:val="00256CBF"/>
    <w:rsid w:val="002A08F3"/>
    <w:rsid w:val="002C205A"/>
    <w:rsid w:val="002C3737"/>
    <w:rsid w:val="002D00CC"/>
    <w:rsid w:val="00302F36"/>
    <w:rsid w:val="0031497A"/>
    <w:rsid w:val="00344F02"/>
    <w:rsid w:val="0036516C"/>
    <w:rsid w:val="003A25C4"/>
    <w:rsid w:val="003B7058"/>
    <w:rsid w:val="003F5AE7"/>
    <w:rsid w:val="00421014"/>
    <w:rsid w:val="004362BE"/>
    <w:rsid w:val="004456B3"/>
    <w:rsid w:val="0045600F"/>
    <w:rsid w:val="0046630D"/>
    <w:rsid w:val="0047304C"/>
    <w:rsid w:val="004843A1"/>
    <w:rsid w:val="004E70B4"/>
    <w:rsid w:val="004F3945"/>
    <w:rsid w:val="00502452"/>
    <w:rsid w:val="00513F1A"/>
    <w:rsid w:val="00516689"/>
    <w:rsid w:val="005608C3"/>
    <w:rsid w:val="00560E51"/>
    <w:rsid w:val="00564AE9"/>
    <w:rsid w:val="005736B5"/>
    <w:rsid w:val="00577D22"/>
    <w:rsid w:val="00592832"/>
    <w:rsid w:val="00595B6C"/>
    <w:rsid w:val="005A0391"/>
    <w:rsid w:val="005B18EF"/>
    <w:rsid w:val="005E568F"/>
    <w:rsid w:val="00605AD6"/>
    <w:rsid w:val="00611281"/>
    <w:rsid w:val="00636C42"/>
    <w:rsid w:val="00642109"/>
    <w:rsid w:val="00663C77"/>
    <w:rsid w:val="00664A3F"/>
    <w:rsid w:val="0067617C"/>
    <w:rsid w:val="0067622E"/>
    <w:rsid w:val="006A5345"/>
    <w:rsid w:val="006B1023"/>
    <w:rsid w:val="006B3001"/>
    <w:rsid w:val="006E3C8E"/>
    <w:rsid w:val="0071527B"/>
    <w:rsid w:val="00715EDF"/>
    <w:rsid w:val="00737139"/>
    <w:rsid w:val="0074643F"/>
    <w:rsid w:val="00746987"/>
    <w:rsid w:val="00746A8A"/>
    <w:rsid w:val="00760FC6"/>
    <w:rsid w:val="007772BD"/>
    <w:rsid w:val="00795A0B"/>
    <w:rsid w:val="007D57C8"/>
    <w:rsid w:val="00843F86"/>
    <w:rsid w:val="00856FAE"/>
    <w:rsid w:val="00894CCD"/>
    <w:rsid w:val="008A75FE"/>
    <w:rsid w:val="008D4B78"/>
    <w:rsid w:val="008E28CA"/>
    <w:rsid w:val="008F169C"/>
    <w:rsid w:val="00905D38"/>
    <w:rsid w:val="00945A6B"/>
    <w:rsid w:val="009479EB"/>
    <w:rsid w:val="009763CA"/>
    <w:rsid w:val="00977025"/>
    <w:rsid w:val="00980703"/>
    <w:rsid w:val="009A4D68"/>
    <w:rsid w:val="009A7301"/>
    <w:rsid w:val="009F4FB0"/>
    <w:rsid w:val="00A15493"/>
    <w:rsid w:val="00A50A4F"/>
    <w:rsid w:val="00A6535A"/>
    <w:rsid w:val="00A67A5A"/>
    <w:rsid w:val="00A80F7B"/>
    <w:rsid w:val="00AB7C20"/>
    <w:rsid w:val="00AE42E4"/>
    <w:rsid w:val="00AF0BDE"/>
    <w:rsid w:val="00B07D98"/>
    <w:rsid w:val="00B27E69"/>
    <w:rsid w:val="00B30EDF"/>
    <w:rsid w:val="00B456CA"/>
    <w:rsid w:val="00B5481B"/>
    <w:rsid w:val="00B66A50"/>
    <w:rsid w:val="00B70155"/>
    <w:rsid w:val="00B70BC9"/>
    <w:rsid w:val="00B770A4"/>
    <w:rsid w:val="00B95C37"/>
    <w:rsid w:val="00B97A54"/>
    <w:rsid w:val="00BA0BC0"/>
    <w:rsid w:val="00BA4A8F"/>
    <w:rsid w:val="00BF338D"/>
    <w:rsid w:val="00C22917"/>
    <w:rsid w:val="00C41079"/>
    <w:rsid w:val="00C534F4"/>
    <w:rsid w:val="00C76419"/>
    <w:rsid w:val="00C921FD"/>
    <w:rsid w:val="00C93266"/>
    <w:rsid w:val="00CE6F94"/>
    <w:rsid w:val="00D47C37"/>
    <w:rsid w:val="00D64942"/>
    <w:rsid w:val="00D66BE5"/>
    <w:rsid w:val="00D802D8"/>
    <w:rsid w:val="00D965DB"/>
    <w:rsid w:val="00DA7A22"/>
    <w:rsid w:val="00DD3C60"/>
    <w:rsid w:val="00DD568E"/>
    <w:rsid w:val="00DE3705"/>
    <w:rsid w:val="00DF467E"/>
    <w:rsid w:val="00E00473"/>
    <w:rsid w:val="00E071EC"/>
    <w:rsid w:val="00E21F37"/>
    <w:rsid w:val="00E30B6C"/>
    <w:rsid w:val="00E3103D"/>
    <w:rsid w:val="00E42A46"/>
    <w:rsid w:val="00E46600"/>
    <w:rsid w:val="00E467E4"/>
    <w:rsid w:val="00E564FF"/>
    <w:rsid w:val="00E72479"/>
    <w:rsid w:val="00EA0E2D"/>
    <w:rsid w:val="00EB0FB2"/>
    <w:rsid w:val="00EB2D7B"/>
    <w:rsid w:val="00EC3564"/>
    <w:rsid w:val="00ED607E"/>
    <w:rsid w:val="00ED68AA"/>
    <w:rsid w:val="00EE3BAE"/>
    <w:rsid w:val="00F31797"/>
    <w:rsid w:val="00F433AA"/>
    <w:rsid w:val="00F45C02"/>
    <w:rsid w:val="00F8245C"/>
    <w:rsid w:val="00F92B3D"/>
    <w:rsid w:val="00FA34BD"/>
    <w:rsid w:val="00FB2521"/>
    <w:rsid w:val="00FC7895"/>
    <w:rsid w:val="00FE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E528"/>
  <w15:chartTrackingRefBased/>
  <w15:docId w15:val="{F9B41012-D036-4EB5-9D3C-8F3DBC54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36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36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36C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36C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36C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36C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36C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36C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36C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36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36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36C4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36C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36C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36C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36C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36C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36C42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36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36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36C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36C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36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36C4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36C4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36C4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36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36C4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36C42"/>
    <w:rPr>
      <w:b/>
      <w:bCs/>
      <w:smallCaps/>
      <w:color w:val="0F4761" w:themeColor="accent1" w:themeShade="BF"/>
      <w:spacing w:val="5"/>
    </w:rPr>
  </w:style>
  <w:style w:type="paragraph" w:styleId="Paraststmeklis">
    <w:name w:val="Normal (Web)"/>
    <w:basedOn w:val="Parasts"/>
    <w:uiPriority w:val="99"/>
    <w:unhideWhenUsed/>
    <w:rsid w:val="00642109"/>
    <w:pPr>
      <w:spacing w:before="100" w:beforeAutospacing="1" w:after="100" w:afterAutospacing="1" w:line="240" w:lineRule="auto"/>
    </w:pPr>
    <w:rPr>
      <w:rFonts w:eastAsia="Times New Roman"/>
      <w:kern w:val="0"/>
      <w:lang w:eastAsia="lv-LV"/>
      <w14:ligatures w14:val="none"/>
    </w:rPr>
  </w:style>
  <w:style w:type="character" w:styleId="Izteiksmgs">
    <w:name w:val="Strong"/>
    <w:basedOn w:val="Noklusjumarindkopasfonts"/>
    <w:uiPriority w:val="22"/>
    <w:qFormat/>
    <w:rsid w:val="00223E75"/>
    <w:rPr>
      <w:b/>
      <w:bCs/>
    </w:rPr>
  </w:style>
  <w:style w:type="character" w:styleId="Izclums">
    <w:name w:val="Emphasis"/>
    <w:basedOn w:val="Noklusjumarindkopasfonts"/>
    <w:uiPriority w:val="20"/>
    <w:qFormat/>
    <w:rsid w:val="00223E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1000</Words>
  <Characters>5700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Avota</dc:creator>
  <cp:keywords/>
  <dc:description/>
  <cp:lastModifiedBy>IlzeAvota</cp:lastModifiedBy>
  <cp:revision>16</cp:revision>
  <dcterms:created xsi:type="dcterms:W3CDTF">2025-06-13T16:35:00Z</dcterms:created>
  <dcterms:modified xsi:type="dcterms:W3CDTF">2025-06-16T06:48:00Z</dcterms:modified>
</cp:coreProperties>
</file>