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0275D" w14:textId="77777777" w:rsidR="003E28F3" w:rsidRPr="005769C4" w:rsidRDefault="003E28F3" w:rsidP="003E28F3">
      <w:pPr>
        <w:tabs>
          <w:tab w:val="left" w:pos="0"/>
          <w:tab w:val="left" w:pos="8789"/>
          <w:tab w:val="left" w:pos="9072"/>
        </w:tabs>
        <w:spacing w:line="247" w:lineRule="auto"/>
        <w:ind w:left="5420" w:right="-1"/>
        <w:jc w:val="right"/>
        <w:rPr>
          <w:bCs/>
        </w:rPr>
      </w:pPr>
      <w:r w:rsidRPr="005769C4">
        <w:rPr>
          <w:bCs/>
        </w:rPr>
        <w:t>2.pielikums</w:t>
      </w:r>
    </w:p>
    <w:p w14:paraId="2402EDA8" w14:textId="77777777" w:rsidR="003E28F3" w:rsidRPr="005E6493" w:rsidRDefault="003E28F3" w:rsidP="003E28F3">
      <w:pPr>
        <w:tabs>
          <w:tab w:val="left" w:pos="0"/>
          <w:tab w:val="left" w:pos="8789"/>
          <w:tab w:val="left" w:pos="9072"/>
        </w:tabs>
        <w:spacing w:line="247" w:lineRule="auto"/>
        <w:ind w:right="-1"/>
        <w:jc w:val="right"/>
        <w:rPr>
          <w:bCs/>
        </w:rPr>
      </w:pPr>
      <w:r w:rsidRPr="007962C1">
        <w:rPr>
          <w:bCs/>
        </w:rPr>
        <w:t xml:space="preserve">Balvu novada pašvaldības </w:t>
      </w:r>
      <w:r w:rsidRPr="007962C1">
        <w:t xml:space="preserve">nekustamā īpašuma </w:t>
      </w:r>
      <w:r>
        <w:t>Partizānu ielā 66</w:t>
      </w:r>
      <w:r w:rsidRPr="007962C1">
        <w:t>, Balvos, Balvu novadā</w:t>
      </w:r>
      <w:r w:rsidRPr="007962C1">
        <w:rPr>
          <w:bCs/>
        </w:rPr>
        <w:t xml:space="preserve">, zemes vienības daļas </w:t>
      </w:r>
      <w:r>
        <w:rPr>
          <w:bCs/>
        </w:rPr>
        <w:t>0,3415</w:t>
      </w:r>
      <w:r w:rsidRPr="00F96029">
        <w:rPr>
          <w:bCs/>
        </w:rPr>
        <w:t xml:space="preserve"> </w:t>
      </w:r>
      <w:r w:rsidRPr="007962C1">
        <w:rPr>
          <w:bCs/>
        </w:rPr>
        <w:t>ha platībā (kadastra apzīmējums 3801 003 0</w:t>
      </w:r>
      <w:r>
        <w:rPr>
          <w:bCs/>
        </w:rPr>
        <w:t>350</w:t>
      </w:r>
      <w:r w:rsidRPr="007962C1">
        <w:rPr>
          <w:bCs/>
        </w:rPr>
        <w:t>)</w:t>
      </w:r>
      <w:r>
        <w:rPr>
          <w:bCs/>
        </w:rPr>
        <w:t xml:space="preserve">, ražošanas ēkas (kadastra apzīmējums 3801 003 0350 013) 309,1 </w:t>
      </w:r>
      <w:r w:rsidRPr="000D0C30">
        <w:rPr>
          <w:bCs/>
        </w:rPr>
        <w:t>m</w:t>
      </w:r>
      <w:r>
        <w:rPr>
          <w:bCs/>
          <w:vertAlign w:val="superscript"/>
        </w:rPr>
        <w:t>2</w:t>
      </w:r>
      <w:r>
        <w:rPr>
          <w:bCs/>
        </w:rPr>
        <w:t xml:space="preserve"> platībā un asfaltēta laukuma 656 m</w:t>
      </w:r>
      <w:r>
        <w:rPr>
          <w:bCs/>
          <w:vertAlign w:val="superscript"/>
        </w:rPr>
        <w:t>2</w:t>
      </w:r>
      <w:r>
        <w:rPr>
          <w:bCs/>
        </w:rPr>
        <w:t xml:space="preserve"> platībā, </w:t>
      </w:r>
      <w:r w:rsidRPr="000D0C30">
        <w:rPr>
          <w:bCs/>
        </w:rPr>
        <w:t>nomas</w:t>
      </w:r>
      <w:r w:rsidRPr="005E6493">
        <w:rPr>
          <w:bCs/>
        </w:rPr>
        <w:t xml:space="preserve"> tiesību izsoles noteikumiem</w:t>
      </w:r>
    </w:p>
    <w:p w14:paraId="1F641BD4" w14:textId="77777777" w:rsidR="003E28F3" w:rsidRPr="005E6493" w:rsidRDefault="003E28F3" w:rsidP="003E28F3">
      <w:pPr>
        <w:tabs>
          <w:tab w:val="left" w:pos="0"/>
          <w:tab w:val="left" w:pos="8789"/>
          <w:tab w:val="left" w:pos="9072"/>
        </w:tabs>
        <w:spacing w:line="247" w:lineRule="auto"/>
        <w:ind w:left="1106" w:right="-1"/>
      </w:pPr>
      <w:r w:rsidRPr="005E6493">
        <w:t xml:space="preserve"> </w:t>
      </w:r>
    </w:p>
    <w:p w14:paraId="5E8C46AA" w14:textId="77777777" w:rsidR="003E28F3" w:rsidRPr="005E6493" w:rsidRDefault="003E28F3" w:rsidP="003E28F3">
      <w:pPr>
        <w:tabs>
          <w:tab w:val="left" w:pos="0"/>
          <w:tab w:val="left" w:pos="8789"/>
          <w:tab w:val="left" w:pos="9072"/>
        </w:tabs>
        <w:spacing w:line="247" w:lineRule="auto"/>
        <w:ind w:left="1106" w:right="-1"/>
        <w:jc w:val="center"/>
        <w:rPr>
          <w:b/>
          <w:bCs/>
        </w:rPr>
      </w:pPr>
      <w:r w:rsidRPr="005E6493">
        <w:rPr>
          <w:b/>
        </w:rPr>
        <w:t>PIETEIKUMS DALĪBAI MUTISKĀ</w:t>
      </w:r>
      <w:r>
        <w:rPr>
          <w:b/>
        </w:rPr>
        <w:t xml:space="preserve"> </w:t>
      </w:r>
      <w:r w:rsidRPr="005E6493">
        <w:rPr>
          <w:b/>
        </w:rPr>
        <w:t>IZSOLĒ</w:t>
      </w:r>
      <w:r w:rsidRPr="005E6493">
        <w:rPr>
          <w:b/>
          <w:bCs/>
        </w:rPr>
        <w:t xml:space="preserve"> </w:t>
      </w:r>
    </w:p>
    <w:p w14:paraId="467FDFDE" w14:textId="77777777" w:rsidR="003E28F3" w:rsidRPr="005E6493" w:rsidRDefault="003E28F3" w:rsidP="003E28F3">
      <w:pPr>
        <w:tabs>
          <w:tab w:val="left" w:pos="0"/>
          <w:tab w:val="left" w:pos="8789"/>
          <w:tab w:val="left" w:pos="9072"/>
        </w:tabs>
        <w:spacing w:line="247" w:lineRule="auto"/>
        <w:ind w:left="1106" w:right="-1"/>
        <w:jc w:val="center"/>
      </w:pPr>
      <w:r w:rsidRPr="001F21FA">
        <w:t xml:space="preserve"> Uz Balvu novada pašvaldības nekustamā īpašuma</w:t>
      </w:r>
      <w:r w:rsidRPr="00132FCC">
        <w:rPr>
          <w:b/>
        </w:rPr>
        <w:t xml:space="preserve"> </w:t>
      </w:r>
      <w:r>
        <w:t>Partizānu ielā 66</w:t>
      </w:r>
      <w:r w:rsidRPr="007962C1">
        <w:t>, Balvos, Balvu novadā</w:t>
      </w:r>
      <w:r w:rsidRPr="007962C1">
        <w:rPr>
          <w:bCs/>
        </w:rPr>
        <w:t xml:space="preserve">, zemes vienības daļas </w:t>
      </w:r>
      <w:r>
        <w:rPr>
          <w:bCs/>
        </w:rPr>
        <w:t>0,3415</w:t>
      </w:r>
      <w:r w:rsidRPr="00F96029">
        <w:rPr>
          <w:bCs/>
        </w:rPr>
        <w:t xml:space="preserve"> </w:t>
      </w:r>
      <w:r w:rsidRPr="007962C1">
        <w:rPr>
          <w:bCs/>
        </w:rPr>
        <w:t>ha platībā (kadastra apzīmējums 3801 003 0</w:t>
      </w:r>
      <w:r>
        <w:rPr>
          <w:bCs/>
        </w:rPr>
        <w:t>350</w:t>
      </w:r>
      <w:r w:rsidRPr="007962C1">
        <w:rPr>
          <w:bCs/>
        </w:rPr>
        <w:t>)</w:t>
      </w:r>
      <w:r>
        <w:rPr>
          <w:bCs/>
        </w:rPr>
        <w:t xml:space="preserve">, ražošanas ēkas (kadastra apzīmējums 3801 003 0350 013) 309,1 </w:t>
      </w:r>
      <w:r w:rsidRPr="000D0C30">
        <w:rPr>
          <w:bCs/>
        </w:rPr>
        <w:t>m</w:t>
      </w:r>
      <w:r>
        <w:rPr>
          <w:bCs/>
          <w:vertAlign w:val="superscript"/>
        </w:rPr>
        <w:t>2</w:t>
      </w:r>
      <w:r>
        <w:rPr>
          <w:bCs/>
        </w:rPr>
        <w:t xml:space="preserve"> platībā un asfaltēta laukuma 656 m</w:t>
      </w:r>
      <w:r>
        <w:rPr>
          <w:bCs/>
          <w:vertAlign w:val="superscript"/>
        </w:rPr>
        <w:t>2</w:t>
      </w:r>
      <w:r>
        <w:rPr>
          <w:bCs/>
        </w:rPr>
        <w:t xml:space="preserve"> platībā, nomas tiesībām</w:t>
      </w:r>
    </w:p>
    <w:p w14:paraId="32BC2802" w14:textId="77777777" w:rsidR="003E28F3" w:rsidRPr="005E6493" w:rsidRDefault="003E28F3" w:rsidP="003E28F3">
      <w:pPr>
        <w:tabs>
          <w:tab w:val="left" w:pos="0"/>
          <w:tab w:val="left" w:pos="8789"/>
          <w:tab w:val="left" w:pos="9072"/>
        </w:tabs>
        <w:spacing w:line="247" w:lineRule="auto"/>
        <w:ind w:right="-1"/>
      </w:pPr>
      <w:r w:rsidRPr="005E6493">
        <w:t xml:space="preserve">Pretendents: </w:t>
      </w:r>
    </w:p>
    <w:p w14:paraId="77579ED4" w14:textId="77777777" w:rsidR="003E28F3" w:rsidRPr="005E6493" w:rsidRDefault="003E28F3" w:rsidP="003E28F3">
      <w:pPr>
        <w:tabs>
          <w:tab w:val="left" w:pos="0"/>
          <w:tab w:val="left" w:pos="8789"/>
          <w:tab w:val="left" w:pos="9072"/>
        </w:tabs>
        <w:spacing w:line="247" w:lineRule="auto"/>
        <w:ind w:left="1106" w:right="-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1"/>
      </w:tblGrid>
      <w:tr w:rsidR="003E28F3" w:rsidRPr="005E6493" w14:paraId="242E21EE" w14:textId="77777777" w:rsidTr="00981ACA">
        <w:tc>
          <w:tcPr>
            <w:tcW w:w="4530" w:type="dxa"/>
          </w:tcPr>
          <w:p w14:paraId="77751D81" w14:textId="77777777" w:rsidR="003E28F3" w:rsidRPr="005E6493" w:rsidRDefault="003E28F3" w:rsidP="00981ACA">
            <w:pPr>
              <w:tabs>
                <w:tab w:val="left" w:pos="0"/>
                <w:tab w:val="left" w:pos="8789"/>
                <w:tab w:val="left" w:pos="9072"/>
              </w:tabs>
              <w:spacing w:line="247" w:lineRule="auto"/>
              <w:ind w:right="-1"/>
            </w:pPr>
            <w:r w:rsidRPr="005E6493">
              <w:t>Nosaukums:</w:t>
            </w:r>
          </w:p>
        </w:tc>
        <w:tc>
          <w:tcPr>
            <w:tcW w:w="4531" w:type="dxa"/>
          </w:tcPr>
          <w:p w14:paraId="62F9CCAE" w14:textId="77777777" w:rsidR="003E28F3" w:rsidRPr="005E6493" w:rsidRDefault="003E28F3" w:rsidP="00981ACA">
            <w:pPr>
              <w:tabs>
                <w:tab w:val="left" w:pos="0"/>
                <w:tab w:val="left" w:pos="8789"/>
                <w:tab w:val="left" w:pos="9072"/>
              </w:tabs>
              <w:spacing w:line="247" w:lineRule="auto"/>
              <w:ind w:right="-1"/>
            </w:pPr>
          </w:p>
        </w:tc>
      </w:tr>
      <w:tr w:rsidR="003E28F3" w:rsidRPr="005E6493" w14:paraId="5AD4942C" w14:textId="77777777" w:rsidTr="00981ACA">
        <w:tc>
          <w:tcPr>
            <w:tcW w:w="4530" w:type="dxa"/>
          </w:tcPr>
          <w:p w14:paraId="18D85E76" w14:textId="77777777" w:rsidR="003E28F3" w:rsidRPr="005E6493" w:rsidRDefault="003E28F3" w:rsidP="00981ACA">
            <w:pPr>
              <w:tabs>
                <w:tab w:val="left" w:pos="0"/>
                <w:tab w:val="left" w:pos="8789"/>
                <w:tab w:val="left" w:pos="9072"/>
              </w:tabs>
              <w:spacing w:line="247" w:lineRule="auto"/>
              <w:ind w:right="-1"/>
            </w:pPr>
            <w:r w:rsidRPr="005E6493">
              <w:t>Reģistrācijas Nr.:</w:t>
            </w:r>
          </w:p>
        </w:tc>
        <w:tc>
          <w:tcPr>
            <w:tcW w:w="4531" w:type="dxa"/>
          </w:tcPr>
          <w:p w14:paraId="3FAC94C8" w14:textId="77777777" w:rsidR="003E28F3" w:rsidRPr="005E6493" w:rsidRDefault="003E28F3" w:rsidP="00981ACA">
            <w:pPr>
              <w:tabs>
                <w:tab w:val="left" w:pos="0"/>
                <w:tab w:val="left" w:pos="8789"/>
                <w:tab w:val="left" w:pos="9072"/>
              </w:tabs>
              <w:spacing w:line="247" w:lineRule="auto"/>
              <w:ind w:right="-1"/>
            </w:pPr>
          </w:p>
        </w:tc>
      </w:tr>
      <w:tr w:rsidR="003E28F3" w:rsidRPr="005E6493" w14:paraId="4A56ADCB" w14:textId="77777777" w:rsidTr="00981ACA">
        <w:tc>
          <w:tcPr>
            <w:tcW w:w="4530" w:type="dxa"/>
          </w:tcPr>
          <w:p w14:paraId="28453BD2" w14:textId="77777777" w:rsidR="003E28F3" w:rsidRPr="005E6493" w:rsidRDefault="003E28F3" w:rsidP="00981ACA">
            <w:pPr>
              <w:tabs>
                <w:tab w:val="left" w:pos="0"/>
                <w:tab w:val="left" w:pos="8789"/>
                <w:tab w:val="left" w:pos="9072"/>
              </w:tabs>
              <w:spacing w:line="247" w:lineRule="auto"/>
              <w:ind w:right="-1"/>
            </w:pPr>
            <w:r w:rsidRPr="005E6493">
              <w:t>Juridiskā adrese:</w:t>
            </w:r>
          </w:p>
        </w:tc>
        <w:tc>
          <w:tcPr>
            <w:tcW w:w="4531" w:type="dxa"/>
          </w:tcPr>
          <w:p w14:paraId="0314A6FB" w14:textId="77777777" w:rsidR="003E28F3" w:rsidRPr="005E6493" w:rsidRDefault="003E28F3" w:rsidP="00981ACA">
            <w:pPr>
              <w:tabs>
                <w:tab w:val="left" w:pos="0"/>
                <w:tab w:val="left" w:pos="8789"/>
                <w:tab w:val="left" w:pos="9072"/>
              </w:tabs>
              <w:spacing w:line="247" w:lineRule="auto"/>
              <w:ind w:right="-1"/>
            </w:pPr>
          </w:p>
        </w:tc>
      </w:tr>
      <w:tr w:rsidR="003E28F3" w:rsidRPr="005E6493" w14:paraId="44C71E4E" w14:textId="77777777" w:rsidTr="00981ACA">
        <w:tc>
          <w:tcPr>
            <w:tcW w:w="4530" w:type="dxa"/>
          </w:tcPr>
          <w:p w14:paraId="7A5630F1" w14:textId="77777777" w:rsidR="003E28F3" w:rsidRPr="005E6493" w:rsidRDefault="003E28F3" w:rsidP="00981ACA">
            <w:pPr>
              <w:tabs>
                <w:tab w:val="left" w:pos="0"/>
                <w:tab w:val="left" w:pos="8789"/>
                <w:tab w:val="left" w:pos="9072"/>
              </w:tabs>
              <w:spacing w:line="247" w:lineRule="auto"/>
              <w:ind w:right="-1"/>
            </w:pPr>
            <w:r w:rsidRPr="005E6493">
              <w:t>Faktiskā adrese:</w:t>
            </w:r>
          </w:p>
        </w:tc>
        <w:tc>
          <w:tcPr>
            <w:tcW w:w="4531" w:type="dxa"/>
          </w:tcPr>
          <w:p w14:paraId="57A0897B" w14:textId="77777777" w:rsidR="003E28F3" w:rsidRPr="005E6493" w:rsidRDefault="003E28F3" w:rsidP="00981ACA">
            <w:pPr>
              <w:tabs>
                <w:tab w:val="left" w:pos="0"/>
                <w:tab w:val="left" w:pos="8789"/>
                <w:tab w:val="left" w:pos="9072"/>
              </w:tabs>
              <w:spacing w:line="247" w:lineRule="auto"/>
              <w:ind w:right="-1"/>
            </w:pPr>
          </w:p>
        </w:tc>
      </w:tr>
      <w:tr w:rsidR="003E28F3" w:rsidRPr="005E6493" w14:paraId="00D95CA4" w14:textId="77777777" w:rsidTr="00981ACA">
        <w:tc>
          <w:tcPr>
            <w:tcW w:w="4530" w:type="dxa"/>
          </w:tcPr>
          <w:p w14:paraId="25E28262" w14:textId="77777777" w:rsidR="003E28F3" w:rsidRPr="005E6493" w:rsidRDefault="003E28F3" w:rsidP="00981ACA">
            <w:pPr>
              <w:tabs>
                <w:tab w:val="left" w:pos="0"/>
                <w:tab w:val="left" w:pos="8789"/>
                <w:tab w:val="left" w:pos="9072"/>
              </w:tabs>
              <w:spacing w:line="247" w:lineRule="auto"/>
              <w:ind w:right="-1"/>
            </w:pPr>
            <w:r w:rsidRPr="005E6493">
              <w:t>Kontaktpersona:</w:t>
            </w:r>
          </w:p>
        </w:tc>
        <w:tc>
          <w:tcPr>
            <w:tcW w:w="4531" w:type="dxa"/>
          </w:tcPr>
          <w:p w14:paraId="7DB0C097" w14:textId="77777777" w:rsidR="003E28F3" w:rsidRPr="005E6493" w:rsidRDefault="003E28F3" w:rsidP="00981ACA">
            <w:pPr>
              <w:tabs>
                <w:tab w:val="left" w:pos="0"/>
                <w:tab w:val="left" w:pos="8789"/>
                <w:tab w:val="left" w:pos="9072"/>
              </w:tabs>
              <w:spacing w:line="247" w:lineRule="auto"/>
              <w:ind w:right="-1"/>
            </w:pPr>
          </w:p>
        </w:tc>
      </w:tr>
      <w:tr w:rsidR="003E28F3" w:rsidRPr="005E6493" w14:paraId="1F06686F" w14:textId="77777777" w:rsidTr="00981ACA">
        <w:tc>
          <w:tcPr>
            <w:tcW w:w="4530" w:type="dxa"/>
          </w:tcPr>
          <w:p w14:paraId="2DC3B5C1" w14:textId="77777777" w:rsidR="003E28F3" w:rsidRPr="005E6493" w:rsidRDefault="003E28F3" w:rsidP="00981ACA">
            <w:pPr>
              <w:tabs>
                <w:tab w:val="left" w:pos="0"/>
                <w:tab w:val="left" w:pos="8789"/>
                <w:tab w:val="left" w:pos="9072"/>
              </w:tabs>
              <w:spacing w:line="247" w:lineRule="auto"/>
              <w:ind w:right="-1"/>
            </w:pPr>
            <w:r w:rsidRPr="005E6493">
              <w:t>Tālrunis:</w:t>
            </w:r>
          </w:p>
        </w:tc>
        <w:tc>
          <w:tcPr>
            <w:tcW w:w="4531" w:type="dxa"/>
          </w:tcPr>
          <w:p w14:paraId="48206D1A" w14:textId="77777777" w:rsidR="003E28F3" w:rsidRPr="005E6493" w:rsidRDefault="003E28F3" w:rsidP="00981ACA">
            <w:pPr>
              <w:tabs>
                <w:tab w:val="left" w:pos="0"/>
                <w:tab w:val="left" w:pos="8789"/>
                <w:tab w:val="left" w:pos="9072"/>
              </w:tabs>
              <w:spacing w:line="247" w:lineRule="auto"/>
              <w:ind w:right="-1"/>
            </w:pPr>
          </w:p>
        </w:tc>
      </w:tr>
      <w:tr w:rsidR="003E28F3" w:rsidRPr="005E6493" w14:paraId="5451B5AB" w14:textId="77777777" w:rsidTr="00981ACA">
        <w:tc>
          <w:tcPr>
            <w:tcW w:w="4530" w:type="dxa"/>
          </w:tcPr>
          <w:p w14:paraId="53E12E5C" w14:textId="77777777" w:rsidR="003E28F3" w:rsidRPr="005E6493" w:rsidRDefault="003E28F3" w:rsidP="00981ACA">
            <w:pPr>
              <w:tabs>
                <w:tab w:val="left" w:pos="0"/>
                <w:tab w:val="left" w:pos="8789"/>
                <w:tab w:val="left" w:pos="9072"/>
              </w:tabs>
              <w:spacing w:line="247" w:lineRule="auto"/>
              <w:ind w:right="-1"/>
            </w:pPr>
            <w:r w:rsidRPr="005E6493">
              <w:t>E-pasts:</w:t>
            </w:r>
          </w:p>
        </w:tc>
        <w:tc>
          <w:tcPr>
            <w:tcW w:w="4531" w:type="dxa"/>
          </w:tcPr>
          <w:p w14:paraId="00BC5691" w14:textId="77777777" w:rsidR="003E28F3" w:rsidRPr="005E6493" w:rsidRDefault="003E28F3" w:rsidP="00981ACA">
            <w:pPr>
              <w:tabs>
                <w:tab w:val="left" w:pos="0"/>
                <w:tab w:val="left" w:pos="8789"/>
                <w:tab w:val="left" w:pos="9072"/>
              </w:tabs>
              <w:spacing w:line="247" w:lineRule="auto"/>
              <w:ind w:right="-1"/>
            </w:pPr>
          </w:p>
        </w:tc>
      </w:tr>
      <w:tr w:rsidR="003E28F3" w:rsidRPr="005E6493" w14:paraId="26FCA654" w14:textId="77777777" w:rsidTr="00981ACA">
        <w:tc>
          <w:tcPr>
            <w:tcW w:w="4530" w:type="dxa"/>
          </w:tcPr>
          <w:p w14:paraId="5DB3356A" w14:textId="77777777" w:rsidR="003E28F3" w:rsidRPr="005E6493" w:rsidRDefault="003E28F3" w:rsidP="00981ACA">
            <w:pPr>
              <w:tabs>
                <w:tab w:val="left" w:pos="0"/>
                <w:tab w:val="left" w:pos="8789"/>
                <w:tab w:val="left" w:pos="9072"/>
              </w:tabs>
              <w:spacing w:line="247" w:lineRule="auto"/>
              <w:ind w:right="-1"/>
            </w:pPr>
            <w:r w:rsidRPr="005E6493">
              <w:t>Bankas konts:</w:t>
            </w:r>
          </w:p>
        </w:tc>
        <w:tc>
          <w:tcPr>
            <w:tcW w:w="4531" w:type="dxa"/>
          </w:tcPr>
          <w:p w14:paraId="3F151613" w14:textId="77777777" w:rsidR="003E28F3" w:rsidRPr="005E6493" w:rsidRDefault="003E28F3" w:rsidP="00981ACA">
            <w:pPr>
              <w:tabs>
                <w:tab w:val="left" w:pos="0"/>
                <w:tab w:val="left" w:pos="8789"/>
                <w:tab w:val="left" w:pos="9072"/>
              </w:tabs>
              <w:spacing w:line="247" w:lineRule="auto"/>
              <w:ind w:right="-1"/>
            </w:pPr>
          </w:p>
        </w:tc>
      </w:tr>
      <w:tr w:rsidR="003E28F3" w:rsidRPr="005E6493" w14:paraId="4D5B9320" w14:textId="77777777" w:rsidTr="00981ACA">
        <w:tc>
          <w:tcPr>
            <w:tcW w:w="4530" w:type="dxa"/>
          </w:tcPr>
          <w:p w14:paraId="4585ACAC" w14:textId="77777777" w:rsidR="003E28F3" w:rsidRPr="005E6493" w:rsidRDefault="003E28F3" w:rsidP="00981ACA">
            <w:pPr>
              <w:tabs>
                <w:tab w:val="left" w:pos="0"/>
                <w:tab w:val="left" w:pos="8789"/>
                <w:tab w:val="left" w:pos="9072"/>
              </w:tabs>
              <w:spacing w:line="247" w:lineRule="auto"/>
              <w:ind w:right="-1"/>
            </w:pPr>
            <w:r w:rsidRPr="005E6493">
              <w:t>Komersanta veids (plānotā saimnieciskā darbība, NACE kods)</w:t>
            </w:r>
          </w:p>
        </w:tc>
        <w:tc>
          <w:tcPr>
            <w:tcW w:w="4531" w:type="dxa"/>
          </w:tcPr>
          <w:p w14:paraId="343E1941" w14:textId="77777777" w:rsidR="003E28F3" w:rsidRPr="005E6493" w:rsidRDefault="003E28F3" w:rsidP="00981ACA">
            <w:pPr>
              <w:tabs>
                <w:tab w:val="left" w:pos="0"/>
                <w:tab w:val="left" w:pos="8789"/>
                <w:tab w:val="left" w:pos="9072"/>
              </w:tabs>
              <w:spacing w:line="247" w:lineRule="auto"/>
              <w:ind w:right="-1"/>
            </w:pPr>
          </w:p>
        </w:tc>
      </w:tr>
    </w:tbl>
    <w:p w14:paraId="4D281B86" w14:textId="77777777" w:rsidR="003E28F3" w:rsidRPr="005E6493" w:rsidRDefault="003E28F3" w:rsidP="003E28F3">
      <w:pPr>
        <w:tabs>
          <w:tab w:val="left" w:pos="0"/>
          <w:tab w:val="left" w:pos="8789"/>
          <w:tab w:val="left" w:pos="9072"/>
        </w:tabs>
        <w:spacing w:line="247" w:lineRule="auto"/>
        <w:ind w:right="-1"/>
      </w:pPr>
    </w:p>
    <w:p w14:paraId="16B4C8E9" w14:textId="77777777" w:rsidR="003E28F3" w:rsidRPr="005E6493" w:rsidRDefault="003E28F3" w:rsidP="003E28F3">
      <w:pPr>
        <w:tabs>
          <w:tab w:val="left" w:pos="0"/>
          <w:tab w:val="left" w:pos="8789"/>
          <w:tab w:val="left" w:pos="9072"/>
        </w:tabs>
        <w:spacing w:line="247" w:lineRule="auto"/>
        <w:ind w:right="-1"/>
      </w:pPr>
      <w:r w:rsidRPr="005E6493">
        <w:t xml:space="preserve">Persona, kura ir tiesīga pārstāvēt </w:t>
      </w:r>
    </w:p>
    <w:p w14:paraId="308C5555" w14:textId="77777777" w:rsidR="003E28F3" w:rsidRPr="005E6493" w:rsidRDefault="003E28F3" w:rsidP="003E28F3">
      <w:pPr>
        <w:tabs>
          <w:tab w:val="left" w:pos="0"/>
          <w:tab w:val="left" w:pos="8789"/>
          <w:tab w:val="left" w:pos="9072"/>
        </w:tabs>
        <w:spacing w:line="247" w:lineRule="auto"/>
        <w:ind w:right="-1"/>
      </w:pPr>
      <w:r w:rsidRPr="005E6493">
        <w:t xml:space="preserve">pretendentu vai  pilnvarotā persona: </w:t>
      </w:r>
      <w:r w:rsidRPr="005E6493">
        <w:tab/>
      </w:r>
      <w:r w:rsidRPr="005E6493">
        <w:rPr>
          <w:u w:val="single"/>
        </w:rPr>
        <w:t xml:space="preserve">                                        (vārds, uzvārds, personas kods).</w:t>
      </w:r>
      <w:r w:rsidRPr="005E6493">
        <w:t xml:space="preserve"> </w:t>
      </w:r>
    </w:p>
    <w:p w14:paraId="12B26AAF" w14:textId="77777777" w:rsidR="003E28F3" w:rsidRPr="005E6493" w:rsidRDefault="003E28F3" w:rsidP="003E28F3">
      <w:pPr>
        <w:tabs>
          <w:tab w:val="left" w:pos="0"/>
          <w:tab w:val="left" w:pos="8789"/>
          <w:tab w:val="left" w:pos="9072"/>
        </w:tabs>
        <w:spacing w:line="247" w:lineRule="auto"/>
        <w:ind w:right="-1"/>
      </w:pPr>
      <w:r w:rsidRPr="005E6493">
        <w:t xml:space="preserve"> </w:t>
      </w:r>
    </w:p>
    <w:p w14:paraId="61B37604" w14:textId="77777777" w:rsidR="003E28F3" w:rsidRPr="005E6493" w:rsidRDefault="003E28F3" w:rsidP="003E28F3">
      <w:pPr>
        <w:tabs>
          <w:tab w:val="left" w:pos="0"/>
          <w:tab w:val="left" w:pos="8789"/>
          <w:tab w:val="left" w:pos="9072"/>
        </w:tabs>
        <w:spacing w:line="247" w:lineRule="auto"/>
        <w:ind w:right="-1"/>
        <w:jc w:val="both"/>
      </w:pPr>
      <w:r w:rsidRPr="005E6493">
        <w:t xml:space="preserve">Ar šī pieteikuma iesniegšanu </w:t>
      </w:r>
      <w:r w:rsidRPr="005E6493">
        <w:rPr>
          <w:u w:val="single"/>
        </w:rPr>
        <w:t xml:space="preserve">                                (Pretendenta nosaukums)                                 </w:t>
      </w:r>
      <w:r w:rsidRPr="005E6493">
        <w:t xml:space="preserve"> (turpmāk - Pretendents) piesaka savu dalību </w:t>
      </w:r>
      <w:r w:rsidRPr="007962C1">
        <w:rPr>
          <w:bCs/>
        </w:rPr>
        <w:t xml:space="preserve">Balvu novada pašvaldības </w:t>
      </w:r>
      <w:r w:rsidRPr="007962C1">
        <w:t xml:space="preserve">nekustamā īpašuma </w:t>
      </w:r>
      <w:r>
        <w:t>Partizānu ielā 66</w:t>
      </w:r>
      <w:r w:rsidRPr="007962C1">
        <w:t>, Balvos, Balvu novadā</w:t>
      </w:r>
      <w:r w:rsidRPr="007962C1">
        <w:rPr>
          <w:bCs/>
        </w:rPr>
        <w:t xml:space="preserve">, zemes vienības daļas </w:t>
      </w:r>
      <w:r>
        <w:rPr>
          <w:bCs/>
        </w:rPr>
        <w:t>0,3415</w:t>
      </w:r>
      <w:r w:rsidRPr="00F96029">
        <w:rPr>
          <w:bCs/>
        </w:rPr>
        <w:t xml:space="preserve"> </w:t>
      </w:r>
      <w:r w:rsidRPr="007962C1">
        <w:rPr>
          <w:bCs/>
        </w:rPr>
        <w:t>ha platībā (kadastra apzīmējums 3801 003 0</w:t>
      </w:r>
      <w:r>
        <w:rPr>
          <w:bCs/>
        </w:rPr>
        <w:t>350</w:t>
      </w:r>
      <w:r w:rsidRPr="007962C1">
        <w:rPr>
          <w:bCs/>
        </w:rPr>
        <w:t>)</w:t>
      </w:r>
      <w:r>
        <w:rPr>
          <w:bCs/>
        </w:rPr>
        <w:t xml:space="preserve">, ražošanas ēkas (kadastra apzīmējums 3801 003 0350 013) 309,1 </w:t>
      </w:r>
      <w:r w:rsidRPr="000D0C30">
        <w:rPr>
          <w:bCs/>
        </w:rPr>
        <w:t>m</w:t>
      </w:r>
      <w:r>
        <w:rPr>
          <w:bCs/>
          <w:vertAlign w:val="superscript"/>
        </w:rPr>
        <w:t>2</w:t>
      </w:r>
      <w:r>
        <w:rPr>
          <w:bCs/>
        </w:rPr>
        <w:t xml:space="preserve"> platībā un asfaltēta laukuma 656 m</w:t>
      </w:r>
      <w:r>
        <w:rPr>
          <w:bCs/>
          <w:vertAlign w:val="superscript"/>
        </w:rPr>
        <w:t>2</w:t>
      </w:r>
      <w:r w:rsidRPr="005E6493">
        <w:t xml:space="preserve"> (turpmāk – </w:t>
      </w:r>
      <w:r w:rsidRPr="005E6493">
        <w:rPr>
          <w:i/>
        </w:rPr>
        <w:t>Nomas objekts</w:t>
      </w:r>
      <w:r w:rsidRPr="005E6493">
        <w:t>) nomas tiesību izsolei un apliecina, ka:</w:t>
      </w:r>
      <w:r w:rsidRPr="005E6493">
        <w:rPr>
          <w:i/>
        </w:rPr>
        <w:t xml:space="preserve"> </w:t>
      </w:r>
    </w:p>
    <w:p w14:paraId="3CC36B5E" w14:textId="77777777" w:rsidR="003E28F3" w:rsidRPr="005E6493" w:rsidRDefault="003E28F3" w:rsidP="003E28F3">
      <w:pPr>
        <w:tabs>
          <w:tab w:val="left" w:pos="0"/>
          <w:tab w:val="left" w:pos="8789"/>
          <w:tab w:val="left" w:pos="9072"/>
        </w:tabs>
        <w:spacing w:line="247" w:lineRule="auto"/>
        <w:ind w:right="-1"/>
        <w:jc w:val="both"/>
      </w:pPr>
      <w:r w:rsidRPr="005E6493">
        <w:t xml:space="preserve">1.Pretendentam ir skaidras un saprotamas Pretendenta tiesības un pienākumi, kas ir noteikti izsoles noteikumos un normatīvajos aktos; </w:t>
      </w:r>
    </w:p>
    <w:p w14:paraId="2FFACEEA" w14:textId="77777777" w:rsidR="003E28F3" w:rsidRPr="005E6493" w:rsidRDefault="003E28F3" w:rsidP="003E28F3">
      <w:pPr>
        <w:tabs>
          <w:tab w:val="left" w:pos="0"/>
          <w:tab w:val="left" w:pos="8789"/>
          <w:tab w:val="left" w:pos="9072"/>
        </w:tabs>
        <w:spacing w:after="120" w:line="247" w:lineRule="auto"/>
        <w:ind w:right="-1"/>
        <w:jc w:val="both"/>
        <w:rPr>
          <w:lang w:eastAsia="en-US"/>
        </w:rPr>
      </w:pPr>
      <w:r w:rsidRPr="005E6493">
        <w:rPr>
          <w:lang w:eastAsia="en-US"/>
        </w:rPr>
        <w:t xml:space="preserve">2.Pretendents ir iepazinies ar izsoles noteikumiem, tai skaitā visu tā pielikumu, saturu, atzīst to par pareizu, saprotamu un atbilstošu un tam piekrīt; </w:t>
      </w:r>
    </w:p>
    <w:p w14:paraId="43E0B1B6" w14:textId="77777777" w:rsidR="003E28F3" w:rsidRPr="005E6493" w:rsidRDefault="003E28F3" w:rsidP="003E28F3">
      <w:pPr>
        <w:tabs>
          <w:tab w:val="left" w:pos="0"/>
          <w:tab w:val="left" w:pos="8789"/>
          <w:tab w:val="left" w:pos="9072"/>
        </w:tabs>
        <w:spacing w:after="120" w:line="247" w:lineRule="auto"/>
        <w:ind w:right="-1"/>
        <w:jc w:val="both"/>
        <w:rPr>
          <w:lang w:eastAsia="en-US"/>
        </w:rPr>
      </w:pPr>
      <w:r w:rsidRPr="005E6493">
        <w:rPr>
          <w:lang w:eastAsia="en-US"/>
        </w:rPr>
        <w:t xml:space="preserve">3.Pretendentam ir skaidras un saprotamas izsoles noteikumos noteiktās prasības piedāvājuma sagatavošanai, līguma priekšmets, līguma noteikumi un iznomātāja izvirzītās prasības nomnieka darbībai, līdz ar ko atzīst, ka iznomāšanas komisija ir nodrošinājusi Pretendentam iespēju bez neattaisnojama riska iesniegt savu piedāvājumu izsolei; </w:t>
      </w:r>
    </w:p>
    <w:p w14:paraId="1E0E70A1" w14:textId="77777777" w:rsidR="003E28F3" w:rsidRPr="005E6493" w:rsidRDefault="003E28F3" w:rsidP="003E28F3">
      <w:pPr>
        <w:tabs>
          <w:tab w:val="left" w:pos="0"/>
          <w:tab w:val="left" w:pos="8789"/>
          <w:tab w:val="left" w:pos="9072"/>
        </w:tabs>
        <w:spacing w:after="120" w:line="247" w:lineRule="auto"/>
        <w:ind w:right="-1"/>
        <w:jc w:val="both"/>
        <w:rPr>
          <w:lang w:eastAsia="en-US"/>
        </w:rPr>
      </w:pPr>
      <w:r w:rsidRPr="005E6493">
        <w:rPr>
          <w:lang w:eastAsia="en-US"/>
        </w:rPr>
        <w:t>4.Pretendentam uz pieteikuma iesniegšanas dienu nav neizpildītu maksājumu saistību par līgumiem. Pretendents apliecina, ka tas nav atzīstams par nelabticīgu nomnieku, ievērojot nolikuma 5.3. punktā noteikto.</w:t>
      </w:r>
    </w:p>
    <w:p w14:paraId="2B039E57" w14:textId="77777777" w:rsidR="003E28F3" w:rsidRPr="005E6493" w:rsidRDefault="003E28F3" w:rsidP="003E28F3">
      <w:pPr>
        <w:tabs>
          <w:tab w:val="left" w:pos="0"/>
          <w:tab w:val="left" w:pos="8789"/>
          <w:tab w:val="left" w:pos="9072"/>
        </w:tabs>
        <w:spacing w:after="120" w:line="247" w:lineRule="auto"/>
        <w:ind w:right="-1"/>
        <w:jc w:val="both"/>
        <w:rPr>
          <w:lang w:eastAsia="en-US"/>
        </w:rPr>
      </w:pPr>
      <w:r w:rsidRPr="005E6493">
        <w:rPr>
          <w:lang w:eastAsia="en-US"/>
        </w:rPr>
        <w:t xml:space="preserve">5.Pretendentam uz pieteikuma iesniegšanas brīdi nav pasludināts maksātnespējas process, tiesiskās aizsardzības process vai </w:t>
      </w:r>
      <w:proofErr w:type="spellStart"/>
      <w:r w:rsidRPr="005E6493">
        <w:rPr>
          <w:lang w:eastAsia="en-US"/>
        </w:rPr>
        <w:t>ārpustiesas</w:t>
      </w:r>
      <w:proofErr w:type="spellEnd"/>
      <w:r w:rsidRPr="005E6493">
        <w:rPr>
          <w:lang w:eastAsia="en-US"/>
        </w:rPr>
        <w:t xml:space="preserve"> tiesiskās aizsardzības process, nav apturēta vai izbeigta saimnieciskā darbība, nav uzsākts likvidācijas process, nav nodokļu parādu, tostarp nekustamā īpašuma nodokļu parādu;  </w:t>
      </w:r>
    </w:p>
    <w:p w14:paraId="44DE3EE1" w14:textId="77777777" w:rsidR="003E28F3" w:rsidRPr="005E6493" w:rsidRDefault="003E28F3" w:rsidP="003E28F3">
      <w:pPr>
        <w:tabs>
          <w:tab w:val="left" w:pos="0"/>
          <w:tab w:val="left" w:pos="8789"/>
          <w:tab w:val="left" w:pos="9072"/>
        </w:tabs>
        <w:spacing w:after="120" w:line="247" w:lineRule="auto"/>
        <w:ind w:right="-1"/>
        <w:jc w:val="both"/>
        <w:rPr>
          <w:lang w:eastAsia="en-US"/>
        </w:rPr>
      </w:pPr>
      <w:r w:rsidRPr="005E6493">
        <w:rPr>
          <w:lang w:eastAsia="en-US"/>
        </w:rPr>
        <w:lastRenderedPageBreak/>
        <w:t xml:space="preserve">6.Pretendents piekrīt, ka personas dati tiks izmantoti, lai pārliecinātos par sniegtās informācijas patiesīgumu; </w:t>
      </w:r>
    </w:p>
    <w:p w14:paraId="1D1F1E53" w14:textId="77777777" w:rsidR="003E28F3" w:rsidRPr="005E6493" w:rsidRDefault="003E28F3" w:rsidP="003E28F3">
      <w:pPr>
        <w:tabs>
          <w:tab w:val="left" w:pos="0"/>
          <w:tab w:val="left" w:pos="8789"/>
          <w:tab w:val="left" w:pos="9072"/>
        </w:tabs>
        <w:spacing w:after="120" w:line="247" w:lineRule="auto"/>
        <w:ind w:right="-1"/>
        <w:jc w:val="both"/>
        <w:rPr>
          <w:lang w:eastAsia="en-US"/>
        </w:rPr>
      </w:pPr>
      <w:r w:rsidRPr="005E6493">
        <w:rPr>
          <w:lang w:eastAsia="en-US"/>
        </w:rPr>
        <w:t xml:space="preserve">7.Visas izsoles piedāvājumā sniegtās ziņas par Pretendentu un tā piedāvājumiem ir patiesas; </w:t>
      </w:r>
    </w:p>
    <w:p w14:paraId="4DDB0ECC" w14:textId="77777777" w:rsidR="003E28F3" w:rsidRPr="00DC197D" w:rsidRDefault="003E28F3" w:rsidP="003E28F3">
      <w:pPr>
        <w:tabs>
          <w:tab w:val="left" w:pos="0"/>
          <w:tab w:val="left" w:pos="8789"/>
          <w:tab w:val="left" w:pos="9072"/>
        </w:tabs>
        <w:spacing w:after="120" w:line="249" w:lineRule="auto"/>
        <w:ind w:right="-1"/>
        <w:jc w:val="both"/>
        <w:rPr>
          <w:lang w:eastAsia="en-US"/>
        </w:rPr>
      </w:pPr>
      <w:r w:rsidRPr="005E6493">
        <w:rPr>
          <w:lang w:eastAsia="en-US"/>
        </w:rPr>
        <w:t>8.Pretendents nav ieinteresēts citu Pretendentu šai izsolei iesniegtajos piedāvājumos, piedāvājums ir sagatavots individuāli un nav saskaņots ar</w:t>
      </w:r>
      <w:r w:rsidRPr="00DC197D">
        <w:rPr>
          <w:lang w:eastAsia="en-US"/>
        </w:rPr>
        <w:t xml:space="preserve"> konkurentiem;</w:t>
      </w:r>
    </w:p>
    <w:p w14:paraId="67D38E3C" w14:textId="77777777" w:rsidR="003E28F3" w:rsidRPr="005E6493" w:rsidRDefault="003E28F3" w:rsidP="003E28F3">
      <w:pPr>
        <w:tabs>
          <w:tab w:val="left" w:pos="0"/>
          <w:tab w:val="left" w:pos="8789"/>
          <w:tab w:val="left" w:pos="9072"/>
        </w:tabs>
        <w:spacing w:after="120"/>
        <w:ind w:right="-1"/>
        <w:jc w:val="both"/>
      </w:pPr>
      <w:r w:rsidRPr="005E6493">
        <w:t>9</w:t>
      </w:r>
      <w:r w:rsidRPr="005E6493">
        <w:rPr>
          <w:color w:val="FF0000"/>
        </w:rPr>
        <w:t>.</w:t>
      </w:r>
      <w:r w:rsidRPr="005E6493">
        <w:t xml:space="preserve">Pretendents ir informēts un piekrīt, ka izsoles procedūras gaitā saskaņā ar Fizisko personu datu aizsardzības likumu tiks apstrādāti no Valsts iedzīvotāju reģistra iegūtie Pretendenta, personas dati (t.sk. personas kods); </w:t>
      </w:r>
    </w:p>
    <w:p w14:paraId="3A0483BE" w14:textId="77777777" w:rsidR="003E28F3" w:rsidRPr="005E6493" w:rsidRDefault="003E28F3" w:rsidP="003E28F3">
      <w:pPr>
        <w:tabs>
          <w:tab w:val="left" w:pos="0"/>
          <w:tab w:val="left" w:pos="8789"/>
          <w:tab w:val="left" w:pos="9072"/>
        </w:tabs>
        <w:spacing w:after="120" w:line="247" w:lineRule="auto"/>
        <w:ind w:right="-1"/>
        <w:jc w:val="both"/>
        <w:rPr>
          <w:lang w:eastAsia="en-US"/>
        </w:rPr>
      </w:pPr>
      <w:r w:rsidRPr="005E6493">
        <w:rPr>
          <w:lang w:eastAsia="en-US"/>
        </w:rPr>
        <w:t xml:space="preserve">10.Pretendents piekrīt, ka, ja pēc iznomātāja rīcībā esošās informācijas Pretendents ir atzīstams par nelabticīgu nomnieku vai  ieinteresēto personu attiecībā pret parādā esošo personu iznomātājam un tādējādi netiekot pielaists pie izsoles, iemaksātā drošības nauda netiek atmaksāta Pretendentam, jo tas ir sniedzis nepatiesas ziņas aizpildot un iesniedzot pieteikuma veidlapu; </w:t>
      </w:r>
    </w:p>
    <w:p w14:paraId="5A3ED1BC" w14:textId="77777777" w:rsidR="003E28F3" w:rsidRPr="005E6493" w:rsidRDefault="003E28F3" w:rsidP="003E28F3">
      <w:pPr>
        <w:tabs>
          <w:tab w:val="left" w:pos="0"/>
          <w:tab w:val="left" w:pos="8789"/>
          <w:tab w:val="left" w:pos="9072"/>
        </w:tabs>
        <w:spacing w:after="120" w:line="247" w:lineRule="auto"/>
        <w:ind w:right="-1"/>
        <w:jc w:val="both"/>
        <w:rPr>
          <w:lang w:eastAsia="en-US"/>
        </w:rPr>
      </w:pPr>
      <w:r w:rsidRPr="005E6493">
        <w:rPr>
          <w:lang w:eastAsia="en-US"/>
        </w:rPr>
        <w:t xml:space="preserve">11.Pretendents piekrīt, ka drošības nauda netiek atmaksāta izsoles noteikumos noteiktajos gadījumos; </w:t>
      </w:r>
    </w:p>
    <w:p w14:paraId="3700FE9A" w14:textId="77777777" w:rsidR="003E28F3" w:rsidRPr="005E6493" w:rsidRDefault="003E28F3" w:rsidP="003E28F3">
      <w:pPr>
        <w:tabs>
          <w:tab w:val="left" w:pos="0"/>
          <w:tab w:val="left" w:pos="8789"/>
          <w:tab w:val="left" w:pos="9072"/>
        </w:tabs>
        <w:spacing w:after="120" w:line="247" w:lineRule="auto"/>
        <w:ind w:right="-1"/>
        <w:jc w:val="both"/>
        <w:rPr>
          <w:lang w:eastAsia="en-US"/>
        </w:rPr>
      </w:pPr>
      <w:r w:rsidRPr="005E6493">
        <w:rPr>
          <w:lang w:eastAsia="en-US"/>
        </w:rPr>
        <w:t xml:space="preserve">12.Pretendents apliecina, ka Pretendentam ir nevainojama profesionālā reputācija viņa darbības jomā; </w:t>
      </w:r>
    </w:p>
    <w:p w14:paraId="3C34239A" w14:textId="77777777" w:rsidR="003E28F3" w:rsidRPr="005E6493" w:rsidRDefault="003E28F3" w:rsidP="003E28F3">
      <w:pPr>
        <w:tabs>
          <w:tab w:val="left" w:pos="0"/>
          <w:tab w:val="left" w:pos="8789"/>
          <w:tab w:val="left" w:pos="9072"/>
        </w:tabs>
        <w:spacing w:after="120" w:line="247" w:lineRule="auto"/>
        <w:ind w:right="-1"/>
        <w:jc w:val="both"/>
        <w:rPr>
          <w:lang w:eastAsia="en-US"/>
        </w:rPr>
      </w:pPr>
      <w:r w:rsidRPr="005E6493">
        <w:rPr>
          <w:lang w:eastAsia="en-US"/>
        </w:rPr>
        <w:t xml:space="preserve">13.Pretendents piekrīt, ka saziņai ar Pretendentu tiek izmantots pieteikumā dalībai izsolē norādītā  e-pasta adrese. </w:t>
      </w:r>
    </w:p>
    <w:p w14:paraId="374693A0" w14:textId="77777777" w:rsidR="003E28F3" w:rsidRPr="005E6493" w:rsidRDefault="003E28F3" w:rsidP="003E28F3">
      <w:pPr>
        <w:widowControl w:val="0"/>
        <w:tabs>
          <w:tab w:val="left" w:pos="0"/>
          <w:tab w:val="left" w:pos="9072"/>
        </w:tabs>
        <w:autoSpaceDE w:val="0"/>
        <w:autoSpaceDN w:val="0"/>
        <w:ind w:right="-1"/>
        <w:jc w:val="both"/>
        <w:rPr>
          <w:rFonts w:eastAsia="Calibri"/>
          <w:color w:val="7030A0"/>
          <w:lang w:eastAsia="en-US"/>
        </w:rPr>
      </w:pPr>
      <w:r>
        <w:t>14.</w:t>
      </w:r>
      <w:r w:rsidRPr="005E6493">
        <w:rPr>
          <w:rFonts w:eastAsia="Calibri"/>
          <w:lang w:eastAsia="en-US"/>
        </w:rPr>
        <w:t xml:space="preserve"> Nomniekam iznomātajā īpašumā atbilstoši </w:t>
      </w:r>
      <w:r w:rsidRPr="005E6493">
        <w:t xml:space="preserve">2015.gada 10.novembra Ministru kabineta noteikumu Nr.645 „Darbības programmas „Izaugsme un nodarbinātība” 5.6.2.specifiskā atbalsta mērķa „Teritoriju </w:t>
      </w:r>
      <w:proofErr w:type="spellStart"/>
      <w:r w:rsidRPr="005E6493">
        <w:t>revitalizācija</w:t>
      </w:r>
      <w:proofErr w:type="spellEnd"/>
      <w:r w:rsidRPr="005E6493">
        <w:t>, reģenerējot degradētās teritorijas atbilstoši pašvaldību integrētajām attīstības programmām” īstenošanas noteikumi” (</w:t>
      </w:r>
      <w:hyperlink r:id="rId4" w:history="1">
        <w:r w:rsidRPr="005E6493">
          <w:rPr>
            <w:u w:val="single"/>
          </w:rPr>
          <w:t>https://likumi.lv/ta/id/278254-darbibas-programmas-izaugsme-un-nodarbinatiba-5-6-2-specifiska-atbalsta-merka-teritoriju-revitalizacija-regenerejot-degradetas</w:t>
        </w:r>
      </w:hyperlink>
      <w:r w:rsidRPr="005E6493">
        <w:t xml:space="preserve">) </w:t>
      </w:r>
      <w:r w:rsidRPr="005E6493">
        <w:rPr>
          <w:rFonts w:eastAsia="Calibri"/>
          <w:lang w:eastAsia="en-US"/>
        </w:rPr>
        <w:t xml:space="preserve">un Balvu novada pašvaldības īstenota projekta </w:t>
      </w:r>
      <w:r w:rsidRPr="005E6493">
        <w:t>“</w:t>
      </w:r>
      <w:r>
        <w:t>Vides sakārtošana uzņēmējdarbības attīstībai</w:t>
      </w:r>
      <w:r w:rsidRPr="005E6493">
        <w:t xml:space="preserve"> Balvu novadā”, Nr. 5.6.2.0/0</w:t>
      </w:r>
      <w:r>
        <w:t>20</w:t>
      </w:r>
      <w:r w:rsidRPr="005E6493">
        <w:t>/I/0</w:t>
      </w:r>
      <w:r>
        <w:t>15</w:t>
      </w:r>
      <w:r w:rsidRPr="005E6493">
        <w:rPr>
          <w:rFonts w:eastAsia="Calibri"/>
          <w:lang w:eastAsia="en-US"/>
        </w:rPr>
        <w:t xml:space="preserve"> (turpmāk tekstā – Projekts) ietvaros paredzētajam laikā līdz 202</w:t>
      </w:r>
      <w:r>
        <w:rPr>
          <w:rFonts w:eastAsia="Calibri"/>
          <w:lang w:eastAsia="en-US"/>
        </w:rPr>
        <w:t>8</w:t>
      </w:r>
      <w:r w:rsidRPr="005E6493">
        <w:rPr>
          <w:rFonts w:eastAsia="Calibri"/>
          <w:lang w:eastAsia="en-US"/>
        </w:rPr>
        <w:t>.gada 31.decembrim jānodrošina:</w:t>
      </w:r>
    </w:p>
    <w:p w14:paraId="299A424F" w14:textId="77777777" w:rsidR="003E28F3" w:rsidRPr="005E6493" w:rsidRDefault="003E28F3" w:rsidP="003E28F3">
      <w:pPr>
        <w:widowControl w:val="0"/>
        <w:tabs>
          <w:tab w:val="left" w:pos="0"/>
          <w:tab w:val="left" w:pos="9072"/>
        </w:tabs>
        <w:autoSpaceDE w:val="0"/>
        <w:autoSpaceDN w:val="0"/>
        <w:ind w:left="851" w:right="-1" w:hanging="567"/>
        <w:jc w:val="both"/>
        <w:rPr>
          <w:rFonts w:eastAsia="Calibri"/>
          <w:lang w:eastAsia="en-US"/>
        </w:rPr>
      </w:pPr>
      <w:r>
        <w:rPr>
          <w:rFonts w:eastAsia="Calibri"/>
          <w:lang w:eastAsia="en-US"/>
        </w:rPr>
        <w:t>14</w:t>
      </w:r>
      <w:r w:rsidRPr="005E6493">
        <w:rPr>
          <w:rFonts w:eastAsia="Calibri"/>
          <w:lang w:eastAsia="en-US"/>
        </w:rPr>
        <w:t>.1.jaunu darb</w:t>
      </w:r>
      <w:r>
        <w:rPr>
          <w:rFonts w:eastAsia="Calibri"/>
          <w:lang w:eastAsia="en-US"/>
        </w:rPr>
        <w:t>a vietu izveide – ne mazāk kā 5</w:t>
      </w:r>
      <w:r w:rsidRPr="005E6493">
        <w:rPr>
          <w:rFonts w:eastAsia="Calibri"/>
          <w:lang w:eastAsia="en-US"/>
        </w:rPr>
        <w:t xml:space="preserve"> (</w:t>
      </w:r>
      <w:r>
        <w:rPr>
          <w:rFonts w:eastAsia="Calibri"/>
          <w:lang w:eastAsia="en-US"/>
        </w:rPr>
        <w:t>piecas</w:t>
      </w:r>
      <w:r w:rsidRPr="005E6493">
        <w:rPr>
          <w:rFonts w:eastAsia="Calibri"/>
          <w:lang w:eastAsia="en-US"/>
        </w:rPr>
        <w:t xml:space="preserve">) </w:t>
      </w:r>
      <w:proofErr w:type="spellStart"/>
      <w:r w:rsidRPr="005E6493">
        <w:rPr>
          <w:rFonts w:eastAsia="Calibri"/>
          <w:lang w:eastAsia="en-US"/>
        </w:rPr>
        <w:t>jaunizveidotas</w:t>
      </w:r>
      <w:proofErr w:type="spellEnd"/>
      <w:r w:rsidRPr="005E6493">
        <w:rPr>
          <w:rFonts w:eastAsia="Calibri"/>
          <w:lang w:eastAsia="en-US"/>
        </w:rPr>
        <w:t xml:space="preserve"> darba vietas;</w:t>
      </w:r>
    </w:p>
    <w:p w14:paraId="1DEE9ABB" w14:textId="77777777" w:rsidR="003E28F3" w:rsidRPr="001F21FA" w:rsidRDefault="003E28F3" w:rsidP="003E28F3">
      <w:pPr>
        <w:widowControl w:val="0"/>
        <w:tabs>
          <w:tab w:val="left" w:pos="0"/>
          <w:tab w:val="left" w:pos="9072"/>
        </w:tabs>
        <w:autoSpaceDE w:val="0"/>
        <w:autoSpaceDN w:val="0"/>
        <w:ind w:left="851" w:right="-1" w:hanging="567"/>
        <w:jc w:val="both"/>
        <w:rPr>
          <w:rFonts w:eastAsia="Calibri"/>
          <w:lang w:eastAsia="en-US"/>
        </w:rPr>
      </w:pPr>
      <w:r>
        <w:rPr>
          <w:rFonts w:eastAsia="Calibri"/>
          <w:lang w:eastAsia="en-US"/>
        </w:rPr>
        <w:t>14.2.</w:t>
      </w:r>
      <w:r w:rsidRPr="005E6493">
        <w:rPr>
          <w:rFonts w:eastAsia="Calibri"/>
          <w:lang w:eastAsia="en-US"/>
        </w:rPr>
        <w:t>nefinanšu investīcijas pašu nemateriālajos ieguldīju</w:t>
      </w:r>
      <w:r>
        <w:rPr>
          <w:rFonts w:eastAsia="Calibri"/>
          <w:lang w:eastAsia="en-US"/>
        </w:rPr>
        <w:t xml:space="preserve">mos un pamatlīdzekļos – </w:t>
      </w:r>
      <w:r w:rsidRPr="001F21FA">
        <w:rPr>
          <w:rFonts w:eastAsia="Calibri"/>
          <w:lang w:eastAsia="en-US"/>
        </w:rPr>
        <w:t xml:space="preserve">EUR 188448,64 (viens simts astoņdesmit astoņi tūkstoši četri simti četrdesmit astoņi </w:t>
      </w:r>
      <w:proofErr w:type="spellStart"/>
      <w:r w:rsidRPr="001F21FA">
        <w:rPr>
          <w:rFonts w:eastAsia="Calibri"/>
          <w:i/>
          <w:iCs/>
          <w:lang w:eastAsia="en-US"/>
        </w:rPr>
        <w:t>euro</w:t>
      </w:r>
      <w:proofErr w:type="spellEnd"/>
      <w:r w:rsidRPr="001F21FA">
        <w:rPr>
          <w:rFonts w:eastAsia="Calibri"/>
          <w:lang w:eastAsia="en-US"/>
        </w:rPr>
        <w:t>, 64 centi). Rādītāji var tikt ieskaitīti, ja tie radušies pirms nomas līguma slēgšanas, bet ne agrāk kā 2016.gadā un ir saistīti ar projekta teritoriju.</w:t>
      </w:r>
    </w:p>
    <w:p w14:paraId="65B2BD17" w14:textId="77777777" w:rsidR="003E28F3" w:rsidRDefault="003E28F3" w:rsidP="003E28F3">
      <w:pPr>
        <w:widowControl w:val="0"/>
        <w:tabs>
          <w:tab w:val="left" w:pos="0"/>
          <w:tab w:val="left" w:pos="9072"/>
        </w:tabs>
        <w:autoSpaceDE w:val="0"/>
        <w:autoSpaceDN w:val="0"/>
        <w:ind w:right="-1"/>
        <w:jc w:val="both"/>
      </w:pPr>
    </w:p>
    <w:p w14:paraId="150D0E4C" w14:textId="77777777" w:rsidR="003E28F3" w:rsidRDefault="003E28F3" w:rsidP="003E28F3">
      <w:pPr>
        <w:widowControl w:val="0"/>
        <w:tabs>
          <w:tab w:val="left" w:pos="0"/>
          <w:tab w:val="left" w:pos="9072"/>
        </w:tabs>
        <w:autoSpaceDE w:val="0"/>
        <w:autoSpaceDN w:val="0"/>
        <w:ind w:left="851" w:right="-1" w:hanging="567"/>
        <w:jc w:val="both"/>
      </w:pPr>
    </w:p>
    <w:p w14:paraId="30EA4583" w14:textId="77777777" w:rsidR="003E28F3" w:rsidRPr="005E6493" w:rsidRDefault="003E28F3" w:rsidP="003E28F3">
      <w:pPr>
        <w:widowControl w:val="0"/>
        <w:tabs>
          <w:tab w:val="left" w:pos="0"/>
          <w:tab w:val="left" w:pos="9072"/>
        </w:tabs>
        <w:autoSpaceDE w:val="0"/>
        <w:autoSpaceDN w:val="0"/>
        <w:ind w:left="851" w:right="-1" w:hanging="567"/>
        <w:jc w:val="both"/>
      </w:pPr>
      <w:r w:rsidRPr="005E6493">
        <w:t xml:space="preserve">Pielikumā:  </w:t>
      </w:r>
    </w:p>
    <w:p w14:paraId="26798C81" w14:textId="77777777" w:rsidR="003E28F3" w:rsidRPr="005E6493" w:rsidRDefault="003E28F3" w:rsidP="003E28F3">
      <w:pPr>
        <w:tabs>
          <w:tab w:val="left" w:pos="0"/>
          <w:tab w:val="left" w:pos="8789"/>
          <w:tab w:val="left" w:pos="9072"/>
        </w:tabs>
        <w:spacing w:line="247" w:lineRule="auto"/>
        <w:ind w:left="1106" w:right="-1"/>
        <w:jc w:val="both"/>
      </w:pPr>
      <w:r w:rsidRPr="005E6493">
        <w:t xml:space="preserve"> </w:t>
      </w:r>
    </w:p>
    <w:p w14:paraId="20100981" w14:textId="77777777" w:rsidR="003E28F3" w:rsidRPr="005E6493" w:rsidRDefault="003E28F3" w:rsidP="003E28F3">
      <w:pPr>
        <w:tabs>
          <w:tab w:val="left" w:pos="0"/>
          <w:tab w:val="left" w:pos="8789"/>
          <w:tab w:val="left" w:pos="9072"/>
        </w:tabs>
        <w:spacing w:line="247" w:lineRule="auto"/>
        <w:ind w:left="1106" w:right="-1"/>
      </w:pPr>
      <w:r w:rsidRPr="005E6493">
        <w:t xml:space="preserve"> </w:t>
      </w:r>
    </w:p>
    <w:p w14:paraId="22496F22" w14:textId="77777777" w:rsidR="003E28F3" w:rsidRPr="005E6493" w:rsidRDefault="003E28F3" w:rsidP="003E28F3">
      <w:pPr>
        <w:tabs>
          <w:tab w:val="left" w:pos="0"/>
          <w:tab w:val="left" w:pos="8789"/>
          <w:tab w:val="left" w:pos="9072"/>
        </w:tabs>
        <w:spacing w:line="247" w:lineRule="auto"/>
        <w:ind w:right="-1"/>
        <w:rPr>
          <w:u w:val="single"/>
        </w:rPr>
      </w:pPr>
    </w:p>
    <w:p w14:paraId="763939F3" w14:textId="77777777" w:rsidR="003E28F3" w:rsidRPr="005E6493" w:rsidRDefault="003E28F3" w:rsidP="003E28F3">
      <w:pPr>
        <w:tabs>
          <w:tab w:val="left" w:pos="0"/>
          <w:tab w:val="left" w:pos="8789"/>
          <w:tab w:val="left" w:pos="9072"/>
        </w:tabs>
        <w:spacing w:line="247" w:lineRule="auto"/>
        <w:ind w:right="-1"/>
        <w:rPr>
          <w:u w:val="single"/>
        </w:rPr>
      </w:pPr>
      <w:r w:rsidRPr="005E6493">
        <w:rPr>
          <w:u w:val="single"/>
        </w:rPr>
        <w:t xml:space="preserve">(vieta un datums) </w:t>
      </w:r>
    </w:p>
    <w:p w14:paraId="0C710DE0" w14:textId="77777777" w:rsidR="003E28F3" w:rsidRPr="005E6493" w:rsidRDefault="003E28F3" w:rsidP="003E28F3">
      <w:pPr>
        <w:tabs>
          <w:tab w:val="left" w:pos="0"/>
          <w:tab w:val="left" w:pos="8789"/>
          <w:tab w:val="left" w:pos="9072"/>
        </w:tabs>
        <w:spacing w:line="247" w:lineRule="auto"/>
        <w:ind w:left="1106" w:right="-1"/>
      </w:pPr>
      <w:r w:rsidRPr="005E6493">
        <w:t xml:space="preserve"> </w:t>
      </w:r>
    </w:p>
    <w:p w14:paraId="682E01BF" w14:textId="77777777" w:rsidR="003E28F3" w:rsidRPr="005E6493" w:rsidRDefault="003E28F3" w:rsidP="003E28F3">
      <w:pPr>
        <w:tabs>
          <w:tab w:val="left" w:pos="0"/>
          <w:tab w:val="left" w:pos="8789"/>
          <w:tab w:val="left" w:pos="9072"/>
        </w:tabs>
        <w:ind w:right="-1"/>
        <w:contextualSpacing/>
        <w:rPr>
          <w:u w:val="single"/>
        </w:rPr>
      </w:pPr>
      <w:r w:rsidRPr="005E6493">
        <w:rPr>
          <w:u w:val="single"/>
        </w:rPr>
        <w:t>(amata nosaukums)                                      (paraksts)                   (paraksta atšifrējums)</w:t>
      </w:r>
    </w:p>
    <w:p w14:paraId="656A4B5E" w14:textId="77777777" w:rsidR="00500D18" w:rsidRDefault="00500D18"/>
    <w:sectPr w:rsidR="00500D18" w:rsidSect="003E28F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8F3"/>
    <w:rsid w:val="003E28F3"/>
    <w:rsid w:val="00500D18"/>
    <w:rsid w:val="006E4CCC"/>
    <w:rsid w:val="00AF490B"/>
    <w:rsid w:val="00D046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E6889"/>
  <w15:chartTrackingRefBased/>
  <w15:docId w15:val="{A82B38F4-0836-4389-A825-E2D1D2DE6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E28F3"/>
    <w:pPr>
      <w:spacing w:after="0" w:line="240" w:lineRule="auto"/>
    </w:pPr>
    <w:rPr>
      <w:rFonts w:ascii="Times New Roman" w:eastAsia="Times New Roman" w:hAnsi="Times New Roman" w:cs="Times New Roman"/>
      <w:kern w:val="0"/>
      <w:lang w:eastAsia="lv-LV"/>
      <w14:ligatures w14:val="none"/>
    </w:rPr>
  </w:style>
  <w:style w:type="paragraph" w:styleId="Virsraksts1">
    <w:name w:val="heading 1"/>
    <w:basedOn w:val="Parasts"/>
    <w:next w:val="Parasts"/>
    <w:link w:val="Virsraksts1Rakstz"/>
    <w:uiPriority w:val="9"/>
    <w:qFormat/>
    <w:rsid w:val="003E28F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Virsraksts2">
    <w:name w:val="heading 2"/>
    <w:basedOn w:val="Parasts"/>
    <w:next w:val="Parasts"/>
    <w:link w:val="Virsraksts2Rakstz"/>
    <w:uiPriority w:val="9"/>
    <w:semiHidden/>
    <w:unhideWhenUsed/>
    <w:qFormat/>
    <w:rsid w:val="003E28F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Virsraksts3">
    <w:name w:val="heading 3"/>
    <w:basedOn w:val="Parasts"/>
    <w:next w:val="Parasts"/>
    <w:link w:val="Virsraksts3Rakstz"/>
    <w:uiPriority w:val="9"/>
    <w:semiHidden/>
    <w:unhideWhenUsed/>
    <w:qFormat/>
    <w:rsid w:val="003E28F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Virsraksts4">
    <w:name w:val="heading 4"/>
    <w:basedOn w:val="Parasts"/>
    <w:next w:val="Parasts"/>
    <w:link w:val="Virsraksts4Rakstz"/>
    <w:uiPriority w:val="9"/>
    <w:semiHidden/>
    <w:unhideWhenUsed/>
    <w:qFormat/>
    <w:rsid w:val="003E28F3"/>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Virsraksts5">
    <w:name w:val="heading 5"/>
    <w:basedOn w:val="Parasts"/>
    <w:next w:val="Parasts"/>
    <w:link w:val="Virsraksts5Rakstz"/>
    <w:uiPriority w:val="9"/>
    <w:semiHidden/>
    <w:unhideWhenUsed/>
    <w:qFormat/>
    <w:rsid w:val="003E28F3"/>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Virsraksts6">
    <w:name w:val="heading 6"/>
    <w:basedOn w:val="Parasts"/>
    <w:next w:val="Parasts"/>
    <w:link w:val="Virsraksts6Rakstz"/>
    <w:uiPriority w:val="9"/>
    <w:semiHidden/>
    <w:unhideWhenUsed/>
    <w:qFormat/>
    <w:rsid w:val="003E28F3"/>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Virsraksts7">
    <w:name w:val="heading 7"/>
    <w:basedOn w:val="Parasts"/>
    <w:next w:val="Parasts"/>
    <w:link w:val="Virsraksts7Rakstz"/>
    <w:uiPriority w:val="9"/>
    <w:semiHidden/>
    <w:unhideWhenUsed/>
    <w:qFormat/>
    <w:rsid w:val="003E28F3"/>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Virsraksts8">
    <w:name w:val="heading 8"/>
    <w:basedOn w:val="Parasts"/>
    <w:next w:val="Parasts"/>
    <w:link w:val="Virsraksts8Rakstz"/>
    <w:uiPriority w:val="9"/>
    <w:semiHidden/>
    <w:unhideWhenUsed/>
    <w:qFormat/>
    <w:rsid w:val="003E28F3"/>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Virsraksts9">
    <w:name w:val="heading 9"/>
    <w:basedOn w:val="Parasts"/>
    <w:next w:val="Parasts"/>
    <w:link w:val="Virsraksts9Rakstz"/>
    <w:uiPriority w:val="9"/>
    <w:semiHidden/>
    <w:unhideWhenUsed/>
    <w:qFormat/>
    <w:rsid w:val="003E28F3"/>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E28F3"/>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3E28F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3E28F3"/>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E28F3"/>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E28F3"/>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3E28F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E28F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E28F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E28F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E28F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osaukumsRakstz">
    <w:name w:val="Nosaukums Rakstz."/>
    <w:basedOn w:val="Noklusjumarindkopasfonts"/>
    <w:link w:val="Nosaukums"/>
    <w:uiPriority w:val="10"/>
    <w:rsid w:val="003E28F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E28F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pakvirsrakstsRakstz">
    <w:name w:val="Apakšvirsraksts Rakstz."/>
    <w:basedOn w:val="Noklusjumarindkopasfonts"/>
    <w:link w:val="Apakvirsraksts"/>
    <w:uiPriority w:val="11"/>
    <w:rsid w:val="003E28F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E28F3"/>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tsRakstz">
    <w:name w:val="Citāts Rakstz."/>
    <w:basedOn w:val="Noklusjumarindkopasfonts"/>
    <w:link w:val="Citts"/>
    <w:uiPriority w:val="29"/>
    <w:rsid w:val="003E28F3"/>
    <w:rPr>
      <w:i/>
      <w:iCs/>
      <w:color w:val="404040" w:themeColor="text1" w:themeTint="BF"/>
    </w:rPr>
  </w:style>
  <w:style w:type="paragraph" w:styleId="Sarakstarindkopa">
    <w:name w:val="List Paragraph"/>
    <w:basedOn w:val="Parasts"/>
    <w:uiPriority w:val="34"/>
    <w:qFormat/>
    <w:rsid w:val="003E28F3"/>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vsizclums">
    <w:name w:val="Intense Emphasis"/>
    <w:basedOn w:val="Noklusjumarindkopasfonts"/>
    <w:uiPriority w:val="21"/>
    <w:qFormat/>
    <w:rsid w:val="003E28F3"/>
    <w:rPr>
      <w:i/>
      <w:iCs/>
      <w:color w:val="2F5496" w:themeColor="accent1" w:themeShade="BF"/>
    </w:rPr>
  </w:style>
  <w:style w:type="paragraph" w:styleId="Intensvscitts">
    <w:name w:val="Intense Quote"/>
    <w:basedOn w:val="Parasts"/>
    <w:next w:val="Parasts"/>
    <w:link w:val="IntensvscittsRakstz"/>
    <w:uiPriority w:val="30"/>
    <w:qFormat/>
    <w:rsid w:val="003E28F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vscittsRakstz">
    <w:name w:val="Intensīvs citāts Rakstz."/>
    <w:basedOn w:val="Noklusjumarindkopasfonts"/>
    <w:link w:val="Intensvscitts"/>
    <w:uiPriority w:val="30"/>
    <w:rsid w:val="003E28F3"/>
    <w:rPr>
      <w:i/>
      <w:iCs/>
      <w:color w:val="2F5496" w:themeColor="accent1" w:themeShade="BF"/>
    </w:rPr>
  </w:style>
  <w:style w:type="character" w:styleId="Intensvaatsauce">
    <w:name w:val="Intense Reference"/>
    <w:basedOn w:val="Noklusjumarindkopasfonts"/>
    <w:uiPriority w:val="32"/>
    <w:qFormat/>
    <w:rsid w:val="003E28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kumi.lv/ta/id/278254-darbibas-programmas-izaugsme-un-nodarbinatiba-5-6-2-specifiska-atbalsta-merka-teritoriju-revitalizacija-regenerejot-degradeta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3419</Words>
  <Characters>1950</Characters>
  <Application>Microsoft Office Word</Application>
  <DocSecurity>0</DocSecurity>
  <Lines>16</Lines>
  <Paragraphs>10</Paragraphs>
  <ScaleCrop>false</ScaleCrop>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Balvu Novads</dc:creator>
  <cp:keywords/>
  <dc:description/>
  <cp:lastModifiedBy>Balvu Novads</cp:lastModifiedBy>
  <cp:revision>1</cp:revision>
  <dcterms:created xsi:type="dcterms:W3CDTF">2025-08-29T06:11:00Z</dcterms:created>
  <dcterms:modified xsi:type="dcterms:W3CDTF">2025-08-29T06:12:00Z</dcterms:modified>
</cp:coreProperties>
</file>