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1FFE" w14:textId="77777777" w:rsidR="00D05956" w:rsidRDefault="00D05956" w:rsidP="00D05956">
      <w:pPr>
        <w:jc w:val="right"/>
        <w:rPr>
          <w:rFonts w:ascii="Times New Roman" w:hAnsi="Times New Roman"/>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End w:id="0"/>
    <w:bookmarkEnd w:id="1"/>
    <w:p w14:paraId="2738875D" w14:textId="175FD3FA" w:rsidR="003A660D" w:rsidRPr="003A660D" w:rsidRDefault="003A660D" w:rsidP="003A660D">
      <w:pPr>
        <w:keepNext/>
        <w:spacing w:after="0" w:line="240" w:lineRule="auto"/>
        <w:jc w:val="right"/>
        <w:outlineLvl w:val="1"/>
        <w:rPr>
          <w:rFonts w:ascii="Times New Roman" w:eastAsia="Calibri" w:hAnsi="Times New Roman" w:cs="Times New Roman"/>
          <w:b/>
          <w:sz w:val="24"/>
          <w:szCs w:val="24"/>
        </w:rPr>
      </w:pPr>
      <w:r w:rsidRPr="003A660D">
        <w:rPr>
          <w:rFonts w:ascii="Times New Roman" w:eastAsia="Calibri" w:hAnsi="Times New Roman" w:cs="Times New Roman"/>
          <w:b/>
          <w:sz w:val="24"/>
          <w:szCs w:val="24"/>
        </w:rPr>
        <w:t>APSTIPRINĀTS</w:t>
      </w:r>
    </w:p>
    <w:p w14:paraId="3EADC809" w14:textId="77777777"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ar Balvu novada Domes </w:t>
      </w:r>
    </w:p>
    <w:p w14:paraId="2BDFE586" w14:textId="77777777"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2021.gada </w:t>
      </w:r>
      <w:r>
        <w:rPr>
          <w:rFonts w:ascii="Times New Roman" w:eastAsia="Calibri" w:hAnsi="Times New Roman" w:cs="Times New Roman"/>
          <w:sz w:val="24"/>
          <w:szCs w:val="24"/>
        </w:rPr>
        <w:t>23</w:t>
      </w:r>
      <w:r w:rsidRPr="003A660D">
        <w:rPr>
          <w:rFonts w:ascii="Times New Roman" w:eastAsia="Calibri" w:hAnsi="Times New Roman" w:cs="Times New Roman"/>
          <w:sz w:val="24"/>
          <w:szCs w:val="24"/>
        </w:rPr>
        <w:t xml:space="preserve">.septembra </w:t>
      </w:r>
    </w:p>
    <w:p w14:paraId="477520DE" w14:textId="112CB4BB" w:rsidR="003A660D" w:rsidRDefault="003A660D" w:rsidP="003A660D">
      <w:pPr>
        <w:shd w:val="clear" w:color="auto" w:fill="FFFFFF"/>
        <w:spacing w:after="0" w:line="240" w:lineRule="auto"/>
        <w:jc w:val="right"/>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lēmumu (sēdes </w:t>
      </w:r>
      <w:smartTag w:uri="schemas-tilde-lv/tildestengine" w:element="veidnes">
        <w:smartTagPr>
          <w:attr w:name="id" w:val="-1"/>
          <w:attr w:name="baseform" w:val="nolikums"/>
          <w:attr w:name="text" w:val="nolikums"/>
        </w:smartTagPr>
        <w:r w:rsidRPr="003A660D">
          <w:rPr>
            <w:rFonts w:ascii="Times New Roman" w:eastAsia="Times New Roman" w:hAnsi="Times New Roman" w:cs="Times New Roman"/>
            <w:sz w:val="24"/>
            <w:szCs w:val="24"/>
            <w:lang w:eastAsia="lv-LV"/>
          </w:rPr>
          <w:t>protokols</w:t>
        </w:r>
      </w:smartTag>
      <w:r>
        <w:rPr>
          <w:rFonts w:ascii="Times New Roman" w:eastAsia="Times New Roman" w:hAnsi="Times New Roman" w:cs="Times New Roman"/>
          <w:sz w:val="24"/>
          <w:szCs w:val="24"/>
          <w:lang w:eastAsia="lv-LV"/>
        </w:rPr>
        <w:t xml:space="preserve"> Nr.11.,</w:t>
      </w:r>
      <w:r w:rsidRPr="003A660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36.</w:t>
      </w:r>
      <w:r w:rsidRPr="003A660D">
        <w:rPr>
          <w:rFonts w:ascii="Times New Roman" w:eastAsia="Times New Roman" w:hAnsi="Times New Roman" w:cs="Times New Roman"/>
          <w:sz w:val="24"/>
          <w:szCs w:val="24"/>
          <w:lang w:eastAsia="lv-LV"/>
        </w:rPr>
        <w:t>§)</w:t>
      </w:r>
    </w:p>
    <w:p w14:paraId="7B1E2FFD" w14:textId="5023F6BE" w:rsidR="00D05956" w:rsidRDefault="00D05956" w:rsidP="003A660D">
      <w:pPr>
        <w:shd w:val="clear" w:color="auto" w:fill="FFFFFF"/>
        <w:spacing w:after="0" w:line="240" w:lineRule="auto"/>
        <w:jc w:val="right"/>
        <w:rPr>
          <w:rFonts w:ascii="Times New Roman" w:eastAsia="Times New Roman" w:hAnsi="Times New Roman" w:cs="Times New Roman"/>
          <w:sz w:val="24"/>
          <w:szCs w:val="24"/>
          <w:lang w:eastAsia="lv-LV"/>
        </w:rPr>
      </w:pPr>
    </w:p>
    <w:bookmarkStart w:id="2" w:name="_Hlk61272642"/>
    <w:p w14:paraId="203C48AE" w14:textId="6499CB14" w:rsidR="00D05956" w:rsidRDefault="00A2063E" w:rsidP="00D05956">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A944FA">
        <w:rPr>
          <w:rFonts w:ascii="Times New Roman" w:hAnsi="Times New Roman"/>
          <w:bCs/>
          <w:sz w:val="24"/>
          <w:szCs w:val="24"/>
        </w:rPr>
        <w:instrText>HYPERLINK "E:\\Juris no HP\\Novads_II\\KODEKSS_NOV_II\\Noteikumi_20210922\\Noteikumi_II\\DOME_II\\Komisijas_II\\zemes_lietu_nolik_groz_20220922.docx"</w:instrText>
      </w:r>
      <w:r>
        <w:rPr>
          <w:rFonts w:ascii="Times New Roman" w:hAnsi="Times New Roman"/>
          <w:bCs/>
          <w:sz w:val="24"/>
          <w:szCs w:val="24"/>
        </w:rPr>
      </w:r>
      <w:r>
        <w:rPr>
          <w:rFonts w:ascii="Times New Roman" w:hAnsi="Times New Roman"/>
          <w:bCs/>
          <w:sz w:val="24"/>
          <w:szCs w:val="24"/>
        </w:rPr>
        <w:fldChar w:fldCharType="separate"/>
      </w:r>
      <w:r w:rsidR="00D05956" w:rsidRPr="00A2063E">
        <w:rPr>
          <w:rStyle w:val="Hyperlink"/>
          <w:rFonts w:ascii="Times New Roman" w:hAnsi="Times New Roman"/>
          <w:bCs/>
          <w:sz w:val="24"/>
          <w:szCs w:val="24"/>
        </w:rPr>
        <w:t>Grozījumi: 22.09.2022., prot.Nr.19, 46.§</w:t>
      </w:r>
      <w:bookmarkEnd w:id="2"/>
      <w:r>
        <w:rPr>
          <w:rFonts w:ascii="Times New Roman" w:hAnsi="Times New Roman"/>
          <w:bCs/>
          <w:sz w:val="24"/>
          <w:szCs w:val="24"/>
        </w:rPr>
        <w:fldChar w:fldCharType="end"/>
      </w:r>
    </w:p>
    <w:p w14:paraId="68070F18" w14:textId="1405F6C7" w:rsidR="005F4A4E" w:rsidRDefault="005F4A4E" w:rsidP="00D05956">
      <w:pPr>
        <w:spacing w:after="0" w:line="240" w:lineRule="auto"/>
        <w:jc w:val="right"/>
      </w:pPr>
      <w:hyperlink r:id="rId5" w:history="1">
        <w:r w:rsidRPr="00A2063E">
          <w:rPr>
            <w:rStyle w:val="Hyperlink"/>
            <w:rFonts w:ascii="Times New Roman" w:hAnsi="Times New Roman"/>
            <w:bCs/>
            <w:sz w:val="24"/>
            <w:szCs w:val="24"/>
          </w:rPr>
          <w:t xml:space="preserve">Grozījumi: </w:t>
        </w:r>
        <w:r>
          <w:rPr>
            <w:rStyle w:val="Hyperlink"/>
            <w:rFonts w:ascii="Times New Roman" w:hAnsi="Times New Roman"/>
            <w:bCs/>
            <w:sz w:val="24"/>
            <w:szCs w:val="24"/>
          </w:rPr>
          <w:t>25.05.2023</w:t>
        </w:r>
        <w:r w:rsidRPr="00A2063E">
          <w:rPr>
            <w:rStyle w:val="Hyperlink"/>
            <w:rFonts w:ascii="Times New Roman" w:hAnsi="Times New Roman"/>
            <w:bCs/>
            <w:sz w:val="24"/>
            <w:szCs w:val="24"/>
          </w:rPr>
          <w:t>., prot.Nr.</w:t>
        </w:r>
        <w:r>
          <w:rPr>
            <w:rStyle w:val="Hyperlink"/>
            <w:rFonts w:ascii="Times New Roman" w:hAnsi="Times New Roman"/>
            <w:bCs/>
            <w:sz w:val="24"/>
            <w:szCs w:val="24"/>
          </w:rPr>
          <w:t>7</w:t>
        </w:r>
        <w:r w:rsidRPr="00A2063E">
          <w:rPr>
            <w:rStyle w:val="Hyperlink"/>
            <w:rFonts w:ascii="Times New Roman" w:hAnsi="Times New Roman"/>
            <w:bCs/>
            <w:sz w:val="24"/>
            <w:szCs w:val="24"/>
          </w:rPr>
          <w:t xml:space="preserve">, </w:t>
        </w:r>
        <w:r>
          <w:rPr>
            <w:rStyle w:val="Hyperlink"/>
            <w:rFonts w:ascii="Times New Roman" w:hAnsi="Times New Roman"/>
            <w:bCs/>
            <w:sz w:val="24"/>
            <w:szCs w:val="24"/>
          </w:rPr>
          <w:t>3</w:t>
        </w:r>
        <w:r w:rsidRPr="00A2063E">
          <w:rPr>
            <w:rStyle w:val="Hyperlink"/>
            <w:rFonts w:ascii="Times New Roman" w:hAnsi="Times New Roman"/>
            <w:bCs/>
            <w:sz w:val="24"/>
            <w:szCs w:val="24"/>
          </w:rPr>
          <w:t>.§</w:t>
        </w:r>
      </w:hyperlink>
    </w:p>
    <w:p w14:paraId="25083C61" w14:textId="2397BF71" w:rsidR="00061699" w:rsidRDefault="00061699" w:rsidP="00D05956">
      <w:pPr>
        <w:spacing w:after="0" w:line="240" w:lineRule="auto"/>
        <w:jc w:val="right"/>
        <w:rPr>
          <w:rFonts w:ascii="Times New Roman" w:hAnsi="Times New Roman"/>
          <w:bCs/>
          <w:sz w:val="24"/>
          <w:szCs w:val="24"/>
        </w:rPr>
      </w:pPr>
      <w:hyperlink r:id="rId6" w:history="1">
        <w:r w:rsidRPr="00A2063E">
          <w:rPr>
            <w:rStyle w:val="Hyperlink"/>
            <w:rFonts w:ascii="Times New Roman" w:hAnsi="Times New Roman"/>
            <w:bCs/>
            <w:sz w:val="24"/>
            <w:szCs w:val="24"/>
          </w:rPr>
          <w:t xml:space="preserve">Grozījumi: </w:t>
        </w:r>
        <w:r>
          <w:rPr>
            <w:rStyle w:val="Hyperlink"/>
            <w:rFonts w:ascii="Times New Roman" w:hAnsi="Times New Roman"/>
            <w:bCs/>
            <w:sz w:val="24"/>
            <w:szCs w:val="24"/>
          </w:rPr>
          <w:t>28.08.2025</w:t>
        </w:r>
        <w:r w:rsidRPr="00A2063E">
          <w:rPr>
            <w:rStyle w:val="Hyperlink"/>
            <w:rFonts w:ascii="Times New Roman" w:hAnsi="Times New Roman"/>
            <w:bCs/>
            <w:sz w:val="24"/>
            <w:szCs w:val="24"/>
          </w:rPr>
          <w:t>., prot.Nr.</w:t>
        </w:r>
        <w:r>
          <w:rPr>
            <w:rStyle w:val="Hyperlink"/>
            <w:rFonts w:ascii="Times New Roman" w:hAnsi="Times New Roman"/>
            <w:bCs/>
            <w:sz w:val="24"/>
            <w:szCs w:val="24"/>
          </w:rPr>
          <w:t>20</w:t>
        </w:r>
        <w:r w:rsidRPr="00A2063E">
          <w:rPr>
            <w:rStyle w:val="Hyperlink"/>
            <w:rFonts w:ascii="Times New Roman" w:hAnsi="Times New Roman"/>
            <w:bCs/>
            <w:sz w:val="24"/>
            <w:szCs w:val="24"/>
          </w:rPr>
          <w:t xml:space="preserve">, </w:t>
        </w:r>
        <w:r>
          <w:rPr>
            <w:rStyle w:val="Hyperlink"/>
            <w:rFonts w:ascii="Times New Roman" w:hAnsi="Times New Roman"/>
            <w:bCs/>
            <w:sz w:val="24"/>
            <w:szCs w:val="24"/>
          </w:rPr>
          <w:t>21</w:t>
        </w:r>
        <w:r w:rsidRPr="00A2063E">
          <w:rPr>
            <w:rStyle w:val="Hyperlink"/>
            <w:rFonts w:ascii="Times New Roman" w:hAnsi="Times New Roman"/>
            <w:bCs/>
            <w:sz w:val="24"/>
            <w:szCs w:val="24"/>
          </w:rPr>
          <w:t>.§</w:t>
        </w:r>
      </w:hyperlink>
    </w:p>
    <w:p w14:paraId="0EBDBE5A" w14:textId="77777777" w:rsidR="00D05956" w:rsidRPr="003A660D" w:rsidRDefault="00D05956" w:rsidP="003A660D">
      <w:pPr>
        <w:shd w:val="clear" w:color="auto" w:fill="FFFFFF"/>
        <w:spacing w:after="0" w:line="240" w:lineRule="auto"/>
        <w:jc w:val="right"/>
        <w:rPr>
          <w:rFonts w:ascii="Times New Roman" w:eastAsia="Times New Roman" w:hAnsi="Times New Roman" w:cs="Times New Roman"/>
          <w:sz w:val="24"/>
          <w:szCs w:val="24"/>
          <w:lang w:eastAsia="lv-LV"/>
        </w:rPr>
      </w:pPr>
    </w:p>
    <w:p w14:paraId="737AC0A8" w14:textId="77777777" w:rsidR="003A660D" w:rsidRPr="003A660D" w:rsidRDefault="003A660D" w:rsidP="003A660D">
      <w:pPr>
        <w:shd w:val="clear" w:color="auto" w:fill="FFFFFF"/>
        <w:spacing w:after="0" w:line="240" w:lineRule="auto"/>
        <w:ind w:right="-766"/>
        <w:jc w:val="right"/>
        <w:rPr>
          <w:rFonts w:ascii="Times New Roman" w:eastAsia="Calibri" w:hAnsi="Times New Roman" w:cs="Times New Roman"/>
          <w:b/>
          <w:bCs/>
          <w:sz w:val="24"/>
          <w:szCs w:val="24"/>
          <w:lang w:eastAsia="lv-LV"/>
        </w:rPr>
      </w:pPr>
    </w:p>
    <w:p w14:paraId="473DEF55" w14:textId="77777777"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BALVU NOVADA ZEMES LIETU UN VIDES JAUTĀJUMU KOMISIJAS</w:t>
      </w:r>
    </w:p>
    <w:p w14:paraId="2E1364ED" w14:textId="77777777"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N O L I K U M S</w:t>
      </w:r>
    </w:p>
    <w:p w14:paraId="391391CB" w14:textId="77777777" w:rsidR="003A660D" w:rsidRPr="003A660D" w:rsidRDefault="003A660D" w:rsidP="003A660D">
      <w:pPr>
        <w:shd w:val="clear" w:color="auto" w:fill="FFFFFF"/>
        <w:spacing w:after="0" w:line="240" w:lineRule="auto"/>
        <w:ind w:right="-766"/>
        <w:jc w:val="center"/>
        <w:rPr>
          <w:rFonts w:ascii="Times New Roman" w:eastAsia="Times New Roman" w:hAnsi="Times New Roman" w:cs="Times New Roman"/>
          <w:sz w:val="24"/>
          <w:szCs w:val="24"/>
          <w:lang w:eastAsia="lv-LV"/>
        </w:rPr>
      </w:pPr>
    </w:p>
    <w:p w14:paraId="3ECCED57"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sidRPr="003A660D">
        <w:rPr>
          <w:rFonts w:ascii="Times New Roman" w:eastAsia="Calibri" w:hAnsi="Times New Roman" w:cs="Times New Roman"/>
          <w:b/>
          <w:bCs/>
          <w:sz w:val="24"/>
          <w:szCs w:val="24"/>
        </w:rPr>
        <w:t>I. Vispārīgie jautājumi</w:t>
      </w:r>
    </w:p>
    <w:p w14:paraId="56B9FF37"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3880CE4D" w14:textId="77777777"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1.1. Balvu novada Zemes lietu un vides jautājumu komisija (turpmāk- Komisija) ir Balvu novada domes (turpmāk – Dome) izveidota pastāvīga komisija, kurai Dome deleģējusi izskatīt un pieņemt galīgos lēmumus administratīvā akta formā jautājumos, kas noteikti šajā nolikumā vai normatīvajos aktos. </w:t>
      </w:r>
    </w:p>
    <w:p w14:paraId="40773A56" w14:textId="77777777" w:rsidR="003A660D" w:rsidRPr="003A660D" w:rsidRDefault="003A660D" w:rsidP="003A660D">
      <w:pPr>
        <w:spacing w:after="0"/>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1.2. Komisija darbojas, pamatojoties uz Administratīvo teritoriju un apdzīvoto vietu likumu, Zemes ierīcības likumu un uz šo likumu pamata izdotajiem tiesību aktiem, kā arī savā darbībā ievēro Valsts pārvaldes iekārtas likumu, Balvu novada pašvaldības nolikumu, šo nolikumu, Domes lēmumus un citus normatīvos aktus.</w:t>
      </w:r>
    </w:p>
    <w:p w14:paraId="3905D154" w14:textId="77777777" w:rsidR="003A660D" w:rsidRPr="003A660D" w:rsidRDefault="003A660D" w:rsidP="003A660D">
      <w:pPr>
        <w:numPr>
          <w:ilvl w:val="1"/>
          <w:numId w:val="1"/>
        </w:numPr>
        <w:suppressAutoHyphens/>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 Komisija savas kompetences un normatīvo aktu ietvaros darbojas patstāvīgi.</w:t>
      </w:r>
    </w:p>
    <w:p w14:paraId="2F3C666C" w14:textId="77777777"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1.4. Komisijas lēmumi ir administratīvie akti. Komisijas locekļiem, pildot komisijas locekļa pienākumus, ir valsts amatpersonas statuss.</w:t>
      </w:r>
    </w:p>
    <w:p w14:paraId="3B320E15"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14:paraId="0A531519"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 </w:t>
      </w:r>
      <w:r w:rsidRPr="003A660D">
        <w:rPr>
          <w:rFonts w:ascii="Times New Roman" w:eastAsia="Calibri" w:hAnsi="Times New Roman" w:cs="Times New Roman"/>
          <w:b/>
          <w:bCs/>
          <w:sz w:val="24"/>
          <w:szCs w:val="24"/>
        </w:rPr>
        <w:t>Komisijas funkcijas</w:t>
      </w:r>
    </w:p>
    <w:p w14:paraId="305D0EE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 Komisija izskata šādus jautājumus:</w:t>
      </w:r>
    </w:p>
    <w:p w14:paraId="7D11EEA3"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2.1.1. par nosaukuma un/vai adreses piešķiršanu, maiņu, likvidēšanu nekustamajam īpašumam atbilstoši spēkā esošiem normatīvajiem aktiem;</w:t>
      </w:r>
    </w:p>
    <w:p w14:paraId="33FCD5E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2.1.2. par projektētas zemes vienības platības precizēšanu, apstiprināšanu un robežu novietojumu;</w:t>
      </w:r>
    </w:p>
    <w:p w14:paraId="05A7E8E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2.1.3. par zemes ierīcības projekta izstrādes nepieciešamības izvērtēšanu;</w:t>
      </w:r>
    </w:p>
    <w:p w14:paraId="159E8671" w14:textId="3B84EBCA" w:rsidR="003A660D" w:rsidRPr="0038693F" w:rsidRDefault="003A660D" w:rsidP="003A660D">
      <w:pPr>
        <w:spacing w:after="200" w:line="276" w:lineRule="auto"/>
        <w:ind w:left="567"/>
        <w:contextualSpacing/>
        <w:jc w:val="both"/>
        <w:rPr>
          <w:rFonts w:ascii="Times New Roman" w:eastAsia="Calibri" w:hAnsi="Times New Roman" w:cs="Times New Roman"/>
          <w:sz w:val="24"/>
          <w:szCs w:val="24"/>
        </w:rPr>
      </w:pPr>
      <w:r w:rsidRPr="0038693F">
        <w:rPr>
          <w:rFonts w:ascii="Times New Roman" w:eastAsia="Calibri" w:hAnsi="Times New Roman" w:cs="Times New Roman"/>
          <w:sz w:val="24"/>
          <w:szCs w:val="24"/>
        </w:rPr>
        <w:t xml:space="preserve">2.1.4. par </w:t>
      </w:r>
      <w:r w:rsidR="00050206" w:rsidRPr="0038693F">
        <w:rPr>
          <w:rFonts w:ascii="Times New Roman" w:eastAsia="Calibri" w:hAnsi="Times New Roman" w:cs="Times New Roman"/>
          <w:sz w:val="24"/>
          <w:szCs w:val="24"/>
        </w:rPr>
        <w:t>nosacījumu</w:t>
      </w:r>
      <w:r w:rsidRPr="0038693F">
        <w:rPr>
          <w:rFonts w:ascii="Times New Roman" w:eastAsia="Calibri" w:hAnsi="Times New Roman" w:cs="Times New Roman"/>
          <w:sz w:val="24"/>
          <w:szCs w:val="24"/>
        </w:rPr>
        <w:t xml:space="preserve"> izsniegšanu zemes ierīcības projekta izstrādei; </w:t>
      </w:r>
    </w:p>
    <w:p w14:paraId="7D984A14" w14:textId="77777777" w:rsidR="003A660D" w:rsidRPr="0038693F" w:rsidRDefault="003A660D" w:rsidP="003A660D">
      <w:pPr>
        <w:spacing w:after="200" w:line="276" w:lineRule="auto"/>
        <w:ind w:left="567"/>
        <w:contextualSpacing/>
        <w:jc w:val="both"/>
        <w:rPr>
          <w:rFonts w:ascii="Times New Roman" w:eastAsia="Calibri" w:hAnsi="Times New Roman" w:cs="Times New Roman"/>
          <w:sz w:val="24"/>
          <w:szCs w:val="24"/>
        </w:rPr>
      </w:pPr>
      <w:r w:rsidRPr="0038693F">
        <w:rPr>
          <w:rFonts w:ascii="Times New Roman" w:eastAsia="Calibri" w:hAnsi="Times New Roman" w:cs="Times New Roman"/>
          <w:sz w:val="24"/>
          <w:szCs w:val="24"/>
        </w:rPr>
        <w:t>2.1.5. par nekustamā īpašuma lietošanas mērķa noteikšanu vai maiņu;</w:t>
      </w:r>
    </w:p>
    <w:p w14:paraId="565EE7D6" w14:textId="77777777" w:rsidR="003A660D" w:rsidRPr="0038693F" w:rsidRDefault="003A660D" w:rsidP="003A660D">
      <w:pPr>
        <w:spacing w:after="200" w:line="276" w:lineRule="auto"/>
        <w:ind w:left="567"/>
        <w:contextualSpacing/>
        <w:jc w:val="both"/>
        <w:rPr>
          <w:rFonts w:ascii="Times New Roman" w:eastAsia="Calibri" w:hAnsi="Times New Roman" w:cs="Times New Roman"/>
          <w:sz w:val="24"/>
          <w:szCs w:val="24"/>
        </w:rPr>
      </w:pPr>
      <w:r w:rsidRPr="0038693F">
        <w:rPr>
          <w:rFonts w:ascii="Times New Roman" w:eastAsia="Calibri" w:hAnsi="Times New Roman" w:cs="Times New Roman"/>
          <w:sz w:val="24"/>
          <w:szCs w:val="24"/>
        </w:rPr>
        <w:t>2.1.6. par nekustamā īpašuma sadali vai apvienošanu;</w:t>
      </w:r>
    </w:p>
    <w:p w14:paraId="11F0DF4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2.1.7. par zemes nomas līguma termiņa pagarināšanu;</w:t>
      </w:r>
    </w:p>
    <w:p w14:paraId="60B254CC"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2.1.8. par neapbūvētu un apbūvētu zemes gabalu nomu, kur nomniekiem ir garantētas nomas pirmtiesības saskaņā ar spēkā esošiem normatīviem aktiem;</w:t>
      </w:r>
    </w:p>
    <w:p w14:paraId="346C042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2.1.9. par pašvaldības neapbūvētu zemes gabalu iznomāšanu, kas tiek izmantoti pagaidu sakņu (ģimenes) dārza ierīkošanai Balvu un Viļakas pilsētās (platība līdz 0,2 ha) un personisko palīgsaimniecību vajadzībām lauku apvidū (platība līdz 0,3 ha);</w:t>
      </w:r>
    </w:p>
    <w:p w14:paraId="2EE92C08" w14:textId="77777777" w:rsidR="003A660D" w:rsidRPr="008D1DE1" w:rsidRDefault="003A660D" w:rsidP="003A660D">
      <w:pPr>
        <w:spacing w:after="200" w:line="276" w:lineRule="auto"/>
        <w:ind w:left="567"/>
        <w:contextualSpacing/>
        <w:jc w:val="both"/>
        <w:rPr>
          <w:rFonts w:ascii="Times New Roman" w:eastAsia="Calibri" w:hAnsi="Times New Roman" w:cs="Times New Roman"/>
          <w:sz w:val="24"/>
          <w:szCs w:val="24"/>
          <w:shd w:val="clear" w:color="auto" w:fill="FFFFFF"/>
        </w:rPr>
      </w:pPr>
      <w:r w:rsidRPr="008D1DE1">
        <w:rPr>
          <w:rFonts w:ascii="Times New Roman" w:eastAsia="Calibri" w:hAnsi="Times New Roman" w:cs="Times New Roman"/>
          <w:sz w:val="24"/>
          <w:szCs w:val="24"/>
        </w:rPr>
        <w:lastRenderedPageBreak/>
        <w:t xml:space="preserve">2.1.10. </w:t>
      </w:r>
      <w:r w:rsidRPr="008D1DE1">
        <w:rPr>
          <w:rFonts w:ascii="Helvetica" w:eastAsia="Calibri" w:hAnsi="Helvetica" w:cs="Helvetica"/>
          <w:sz w:val="20"/>
          <w:szCs w:val="20"/>
          <w:shd w:val="clear" w:color="auto" w:fill="FFFFFF"/>
        </w:rPr>
        <w:t> </w:t>
      </w:r>
      <w:r w:rsidRPr="008D1DE1">
        <w:rPr>
          <w:rFonts w:ascii="Times New Roman" w:eastAsia="Calibri" w:hAnsi="Times New Roman" w:cs="Times New Roman"/>
          <w:sz w:val="24"/>
          <w:szCs w:val="24"/>
          <w:shd w:val="clear" w:color="auto" w:fill="FFFFFF"/>
        </w:rPr>
        <w:t>izvērtē bīstamo koku izciršanas nepieciešamību pilsētas un ciemu teritorijās;</w:t>
      </w:r>
    </w:p>
    <w:p w14:paraId="424B0825" w14:textId="77777777" w:rsidR="003A660D" w:rsidRPr="000A0F8E" w:rsidRDefault="003A660D" w:rsidP="003A660D">
      <w:pPr>
        <w:spacing w:after="200" w:line="276" w:lineRule="auto"/>
        <w:ind w:left="567"/>
        <w:contextualSpacing/>
        <w:jc w:val="both"/>
        <w:rPr>
          <w:rFonts w:ascii="Times New Roman" w:eastAsia="Calibri" w:hAnsi="Times New Roman" w:cs="Times New Roman"/>
          <w:sz w:val="24"/>
          <w:szCs w:val="24"/>
          <w:shd w:val="clear" w:color="auto" w:fill="FFFFFF"/>
        </w:rPr>
      </w:pPr>
      <w:r w:rsidRPr="000A0F8E">
        <w:rPr>
          <w:rFonts w:ascii="Times New Roman" w:eastAsia="Calibri" w:hAnsi="Times New Roman" w:cs="Times New Roman"/>
          <w:sz w:val="24"/>
          <w:szCs w:val="24"/>
          <w:shd w:val="clear" w:color="auto" w:fill="FFFFFF"/>
        </w:rPr>
        <w:t>2.1.11. izvērtē nocērtamo koku atbilstību pilsētvides ainavas, lauku ciemu ainavas, ekoloģijas, ēku ekspluatācijas, būvniecības, dabas un kultūrvēsturiskā mantojuma aizsardzības prasībām un lemj par koku nociršanu vai saglabāšanu;</w:t>
      </w:r>
    </w:p>
    <w:p w14:paraId="53845A18"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shd w:val="clear" w:color="auto" w:fill="FFFFFF"/>
        </w:rPr>
        <w:t>2.1.12. izstrādā priekšlikumus paš</w:t>
      </w:r>
      <w:r>
        <w:rPr>
          <w:rFonts w:ascii="Times New Roman" w:eastAsia="Calibri" w:hAnsi="Times New Roman" w:cs="Times New Roman"/>
          <w:color w:val="000000"/>
          <w:sz w:val="24"/>
          <w:szCs w:val="24"/>
          <w:shd w:val="clear" w:color="auto" w:fill="FFFFFF"/>
        </w:rPr>
        <w:t xml:space="preserve">valdības vides aizsardzībai un </w:t>
      </w:r>
      <w:r w:rsidRPr="003A660D">
        <w:rPr>
          <w:rFonts w:ascii="Times New Roman" w:eastAsia="Calibri" w:hAnsi="Times New Roman" w:cs="Times New Roman"/>
          <w:color w:val="000000"/>
          <w:sz w:val="24"/>
          <w:szCs w:val="24"/>
          <w:shd w:val="clear" w:color="auto" w:fill="FFFFFF"/>
        </w:rPr>
        <w:t>teritorijas labiekārtošanai  atbilstoši ekoloģiski tīras vides prasībām:</w:t>
      </w:r>
    </w:p>
    <w:p w14:paraId="17811EB7" w14:textId="77777777" w:rsidR="003A660D" w:rsidRPr="003A660D" w:rsidRDefault="003A660D" w:rsidP="003A660D">
      <w:pPr>
        <w:spacing w:after="0" w:line="276" w:lineRule="auto"/>
        <w:ind w:left="1134"/>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shd w:val="clear" w:color="auto" w:fill="FFFFFF"/>
        </w:rPr>
        <w:t>2.1.12.1. efektīvas atkritumu apsaimniekošanas jautājumos;</w:t>
      </w:r>
    </w:p>
    <w:p w14:paraId="4F841DB5" w14:textId="77777777"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2.1.12.2. pašvaldības teritorijā esošo dabas pieminekļu un aizsargājamo dabas teritoriju saglabāšanas un attīstības jautājumos;</w:t>
      </w:r>
    </w:p>
    <w:p w14:paraId="1A7490AF" w14:textId="77777777"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2.1.12.3. </w:t>
      </w:r>
      <w:r w:rsidRPr="003A660D">
        <w:rPr>
          <w:rFonts w:ascii="Times New Roman" w:eastAsia="Times New Roman" w:hAnsi="Times New Roman" w:cs="Times New Roman"/>
          <w:sz w:val="24"/>
          <w:szCs w:val="24"/>
          <w:lang w:eastAsia="lv-LV"/>
        </w:rPr>
        <w:t>publisko</w:t>
      </w:r>
      <w:r w:rsidRPr="003A660D">
        <w:rPr>
          <w:rFonts w:ascii="Times New Roman" w:eastAsia="Times New Roman" w:hAnsi="Times New Roman" w:cs="Times New Roman"/>
          <w:sz w:val="24"/>
          <w:szCs w:val="24"/>
          <w:shd w:val="clear" w:color="auto" w:fill="FFFFFF"/>
          <w:lang w:eastAsia="lv-LV"/>
        </w:rPr>
        <w:t> ūdeņu apsaimniekošanas un uzraudzības jautājumos</w:t>
      </w:r>
      <w:r w:rsidRPr="003A660D">
        <w:rPr>
          <w:rFonts w:ascii="Times New Roman" w:eastAsia="Times New Roman" w:hAnsi="Times New Roman" w:cs="Times New Roman"/>
          <w:sz w:val="24"/>
          <w:szCs w:val="24"/>
          <w:lang w:eastAsia="lv-LV"/>
        </w:rPr>
        <w:t>;</w:t>
      </w:r>
    </w:p>
    <w:p w14:paraId="04DF3A95" w14:textId="2E4F1918" w:rsidR="003A660D" w:rsidRPr="00A534FA"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A534FA">
        <w:rPr>
          <w:rFonts w:ascii="Times New Roman" w:eastAsia="Times New Roman" w:hAnsi="Times New Roman" w:cs="Times New Roman"/>
          <w:sz w:val="24"/>
          <w:szCs w:val="24"/>
          <w:lang w:eastAsia="lv-LV"/>
        </w:rPr>
        <w:t xml:space="preserve">2.1.12.4. </w:t>
      </w:r>
      <w:r w:rsidR="00E9255C" w:rsidRPr="00A534FA">
        <w:rPr>
          <w:rFonts w:ascii="Times New Roman" w:eastAsia="Times New Roman" w:hAnsi="Times New Roman" w:cs="Times New Roman"/>
          <w:sz w:val="24"/>
          <w:szCs w:val="24"/>
          <w:lang w:eastAsia="lv-LV"/>
        </w:rPr>
        <w:t>satiksmes organizācijas uzlabšanas jautājumos, tai skaitā, izdod saskaņojumus par satiksmes organizācijas tehnisko līdzekļu uzstādīšanu un noņemšanu pašvaldības administratīvajā teritorijā (izņemot valsts autoceļus), tostarp uz komersantu ceļiem un daudzdzīvokļu māju iekšpagalmos</w:t>
      </w:r>
      <w:r w:rsidRPr="00A534FA">
        <w:rPr>
          <w:rFonts w:ascii="Times New Roman" w:eastAsia="Times New Roman" w:hAnsi="Times New Roman" w:cs="Times New Roman"/>
          <w:sz w:val="24"/>
          <w:szCs w:val="24"/>
          <w:lang w:eastAsia="lv-LV"/>
        </w:rPr>
        <w:t>;</w:t>
      </w:r>
    </w:p>
    <w:p w14:paraId="02D711AB" w14:textId="11D0C05F" w:rsid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2.1.12.5. sakoptu pilsētvides un lauku ainavu  izveides veicināšanā</w:t>
      </w:r>
      <w:r w:rsidR="007A55AB">
        <w:rPr>
          <w:rFonts w:ascii="Times New Roman" w:eastAsia="Times New Roman" w:hAnsi="Times New Roman" w:cs="Times New Roman"/>
          <w:sz w:val="24"/>
          <w:szCs w:val="24"/>
          <w:lang w:eastAsia="lv-LV"/>
        </w:rPr>
        <w:t>;</w:t>
      </w:r>
    </w:p>
    <w:p w14:paraId="250765B3" w14:textId="2868F964" w:rsidR="007A55AB" w:rsidRPr="00BA2573" w:rsidRDefault="007A55AB" w:rsidP="007A55AB">
      <w:pPr>
        <w:suppressAutoHyphens/>
        <w:spacing w:after="0" w:line="240" w:lineRule="auto"/>
        <w:ind w:left="1134" w:right="51"/>
        <w:jc w:val="both"/>
        <w:rPr>
          <w:rFonts w:ascii="Times New Roman" w:eastAsia="Times New Roman" w:hAnsi="Times New Roman" w:cs="Times New Roman"/>
          <w:color w:val="000000" w:themeColor="text1"/>
          <w:sz w:val="24"/>
          <w:szCs w:val="24"/>
          <w:lang w:eastAsia="lv-LV"/>
        </w:rPr>
      </w:pPr>
      <w:r w:rsidRPr="00BA2573">
        <w:rPr>
          <w:rFonts w:ascii="Times New Roman" w:eastAsia="Times New Roman" w:hAnsi="Times New Roman" w:cs="Times New Roman"/>
          <w:color w:val="000000" w:themeColor="text1"/>
          <w:sz w:val="24"/>
          <w:szCs w:val="24"/>
          <w:lang w:eastAsia="lv-LV"/>
        </w:rPr>
        <w:t>2.1.13. par atļauju pašvaldības zemes nomniekam</w:t>
      </w:r>
      <w:r w:rsidRPr="00BA2573">
        <w:rPr>
          <w:rFonts w:ascii="Times New Roman" w:eastAsia="Times New Roman" w:hAnsi="Times New Roman" w:cs="Times New Roman"/>
          <w:color w:val="000000" w:themeColor="text1"/>
          <w:sz w:val="24"/>
          <w:szCs w:val="24"/>
          <w:lang w:eastAsia="ar-SA"/>
        </w:rPr>
        <w:t xml:space="preserve"> slēgt zemes apakšnomas līgumu ar</w:t>
      </w:r>
      <w:r w:rsidRPr="00BA2573">
        <w:rPr>
          <w:rFonts w:ascii="Times New Roman" w:hAnsi="Times New Roman" w:cs="Times New Roman"/>
          <w:color w:val="000000" w:themeColor="text1"/>
          <w:sz w:val="24"/>
          <w:szCs w:val="24"/>
        </w:rPr>
        <w:t xml:space="preserve"> trešo personu</w:t>
      </w:r>
      <w:r>
        <w:rPr>
          <w:rFonts w:ascii="Times New Roman" w:hAnsi="Times New Roman" w:cs="Times New Roman"/>
          <w:color w:val="000000" w:themeColor="text1"/>
          <w:sz w:val="24"/>
          <w:szCs w:val="24"/>
        </w:rPr>
        <w:t>;</w:t>
      </w:r>
    </w:p>
    <w:p w14:paraId="27D5400C" w14:textId="77777777" w:rsidR="007A55AB" w:rsidRDefault="007A55AB" w:rsidP="007A55AB">
      <w:pPr>
        <w:spacing w:after="0" w:line="240" w:lineRule="auto"/>
        <w:ind w:left="1134" w:right="51"/>
        <w:contextualSpacing/>
        <w:jc w:val="both"/>
        <w:rPr>
          <w:rFonts w:ascii="Times New Roman" w:hAnsi="Times New Roman" w:cs="Times New Roman"/>
          <w:color w:val="000000" w:themeColor="text1"/>
          <w:sz w:val="24"/>
          <w:szCs w:val="24"/>
        </w:rPr>
      </w:pPr>
      <w:r w:rsidRPr="00BA2573">
        <w:rPr>
          <w:rFonts w:ascii="Times New Roman" w:eastAsia="Times New Roman" w:hAnsi="Times New Roman" w:cs="Times New Roman"/>
          <w:color w:val="000000" w:themeColor="text1"/>
          <w:sz w:val="24"/>
          <w:szCs w:val="24"/>
          <w:lang w:eastAsia="lv-LV"/>
        </w:rPr>
        <w:t xml:space="preserve">2.1.14. </w:t>
      </w:r>
      <w:r w:rsidRPr="00BA2573">
        <w:rPr>
          <w:rFonts w:ascii="Times New Roman" w:hAnsi="Times New Roman" w:cs="Times New Roman"/>
          <w:color w:val="000000" w:themeColor="text1"/>
          <w:sz w:val="24"/>
          <w:szCs w:val="24"/>
        </w:rPr>
        <w:t>par pašvaldībai piederošo dzīvokļu platības precizēšanu</w:t>
      </w:r>
      <w:r>
        <w:rPr>
          <w:rFonts w:ascii="Times New Roman" w:hAnsi="Times New Roman" w:cs="Times New Roman"/>
          <w:color w:val="000000" w:themeColor="text1"/>
          <w:sz w:val="24"/>
          <w:szCs w:val="24"/>
        </w:rPr>
        <w:t>;</w:t>
      </w:r>
    </w:p>
    <w:p w14:paraId="6587C7C3" w14:textId="1070C51F" w:rsidR="007A55AB" w:rsidRDefault="007A55AB" w:rsidP="007A55AB">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45516B">
        <w:rPr>
          <w:rFonts w:ascii="Times New Roman" w:hAnsi="Times New Roman" w:cs="Times New Roman"/>
          <w:color w:val="000000" w:themeColor="text1"/>
          <w:sz w:val="24"/>
          <w:szCs w:val="24"/>
        </w:rPr>
        <w:t>2.1.15. par atļaujas izsniegšanu meža zemes atmežošanai normatīvajos aktos noteiktajos gadījumos</w:t>
      </w:r>
      <w:r>
        <w:rPr>
          <w:rFonts w:ascii="Times New Roman" w:hAnsi="Times New Roman" w:cs="Times New Roman"/>
          <w:color w:val="000000" w:themeColor="text1"/>
          <w:sz w:val="24"/>
          <w:szCs w:val="24"/>
        </w:rPr>
        <w:t>.</w:t>
      </w:r>
    </w:p>
    <w:p w14:paraId="222DDB48" w14:textId="37E38391" w:rsidR="005A6929" w:rsidRPr="003A660D" w:rsidRDefault="005A6929" w:rsidP="0038693F">
      <w:pPr>
        <w:shd w:val="clear" w:color="auto" w:fill="FFFFFF"/>
        <w:spacing w:after="0" w:line="276" w:lineRule="auto"/>
        <w:ind w:firstLine="720"/>
        <w:jc w:val="both"/>
        <w:rPr>
          <w:rFonts w:ascii="Times New Roman" w:eastAsia="Times New Roman" w:hAnsi="Times New Roman" w:cs="Times New Roman"/>
          <w:sz w:val="24"/>
          <w:szCs w:val="24"/>
          <w:lang w:eastAsia="lv-LV"/>
        </w:rPr>
      </w:pPr>
      <w:bookmarkStart w:id="3" w:name="_Hlk114657731"/>
      <w:r w:rsidRPr="005A6929">
        <w:rPr>
          <w:rFonts w:ascii="Times New Roman" w:eastAsia="Calibri" w:hAnsi="Times New Roman" w:cs="Times New Roman"/>
          <w:i/>
        </w:rPr>
        <w:t>(Grozīts ar Balvu novada domes 22.09.2022. lēmumu (protokols Nr.19, 46.§)</w:t>
      </w:r>
      <w:r w:rsidR="0038693F">
        <w:rPr>
          <w:rFonts w:ascii="Times New Roman" w:eastAsia="Calibri" w:hAnsi="Times New Roman" w:cs="Times New Roman"/>
          <w:i/>
        </w:rPr>
        <w:t>,</w:t>
      </w:r>
      <w:r w:rsidR="007A55AB">
        <w:rPr>
          <w:rFonts w:ascii="Times New Roman" w:eastAsia="Calibri" w:hAnsi="Times New Roman" w:cs="Times New Roman"/>
          <w:i/>
        </w:rPr>
        <w:t xml:space="preserve"> </w:t>
      </w:r>
      <w:r w:rsidR="007A55AB" w:rsidRPr="005A6929">
        <w:rPr>
          <w:rFonts w:ascii="Times New Roman" w:eastAsia="Calibri" w:hAnsi="Times New Roman" w:cs="Times New Roman"/>
          <w:i/>
        </w:rPr>
        <w:t xml:space="preserve">ar </w:t>
      </w:r>
      <w:r w:rsidR="007A55AB">
        <w:rPr>
          <w:rFonts w:ascii="Times New Roman" w:eastAsia="Calibri" w:hAnsi="Times New Roman" w:cs="Times New Roman"/>
          <w:i/>
        </w:rPr>
        <w:t>25.05.2023</w:t>
      </w:r>
      <w:r w:rsidR="007A55AB" w:rsidRPr="005A6929">
        <w:rPr>
          <w:rFonts w:ascii="Times New Roman" w:eastAsia="Calibri" w:hAnsi="Times New Roman" w:cs="Times New Roman"/>
          <w:i/>
        </w:rPr>
        <w:t>. lēmumu (protokols Nr.</w:t>
      </w:r>
      <w:r w:rsidR="007A55AB">
        <w:rPr>
          <w:rFonts w:ascii="Times New Roman" w:eastAsia="Calibri" w:hAnsi="Times New Roman" w:cs="Times New Roman"/>
          <w:i/>
        </w:rPr>
        <w:t>7</w:t>
      </w:r>
      <w:r w:rsidR="007A55AB" w:rsidRPr="005A6929">
        <w:rPr>
          <w:rFonts w:ascii="Times New Roman" w:eastAsia="Calibri" w:hAnsi="Times New Roman" w:cs="Times New Roman"/>
          <w:i/>
        </w:rPr>
        <w:t xml:space="preserve">, </w:t>
      </w:r>
      <w:r w:rsidR="007A55AB">
        <w:rPr>
          <w:rFonts w:ascii="Times New Roman" w:eastAsia="Calibri" w:hAnsi="Times New Roman" w:cs="Times New Roman"/>
          <w:i/>
        </w:rPr>
        <w:t>3</w:t>
      </w:r>
      <w:r w:rsidR="007A55AB" w:rsidRPr="005A6929">
        <w:rPr>
          <w:rFonts w:ascii="Times New Roman" w:eastAsia="Calibri" w:hAnsi="Times New Roman" w:cs="Times New Roman"/>
          <w:i/>
        </w:rPr>
        <w:t>.§)</w:t>
      </w:r>
      <w:r w:rsidR="0038693F" w:rsidRPr="0038693F">
        <w:rPr>
          <w:rFonts w:ascii="Times New Roman" w:hAnsi="Times New Roman"/>
          <w:i/>
        </w:rPr>
        <w:t xml:space="preserve"> </w:t>
      </w:r>
      <w:r w:rsidR="0038693F">
        <w:rPr>
          <w:rFonts w:ascii="Times New Roman" w:hAnsi="Times New Roman"/>
          <w:i/>
        </w:rPr>
        <w:t>un ar 28.08.2025.</w:t>
      </w:r>
      <w:r w:rsidR="0038693F" w:rsidRPr="00277300">
        <w:rPr>
          <w:rFonts w:ascii="Times New Roman" w:hAnsi="Times New Roman"/>
          <w:i/>
        </w:rPr>
        <w:t xml:space="preserve"> lēmumu (protokols Nr</w:t>
      </w:r>
      <w:r w:rsidR="0038693F">
        <w:rPr>
          <w:rFonts w:ascii="Times New Roman" w:hAnsi="Times New Roman"/>
          <w:i/>
        </w:rPr>
        <w:t>.20</w:t>
      </w:r>
      <w:r w:rsidR="0038693F" w:rsidRPr="00277300">
        <w:rPr>
          <w:rFonts w:ascii="Times New Roman" w:hAnsi="Times New Roman"/>
          <w:i/>
        </w:rPr>
        <w:t xml:space="preserve">, </w:t>
      </w:r>
      <w:r w:rsidR="0038693F">
        <w:rPr>
          <w:rFonts w:ascii="Times New Roman" w:hAnsi="Times New Roman"/>
          <w:i/>
        </w:rPr>
        <w:t>21</w:t>
      </w:r>
      <w:r w:rsidR="0038693F" w:rsidRPr="00277300">
        <w:rPr>
          <w:rFonts w:ascii="Times New Roman" w:hAnsi="Times New Roman"/>
          <w:i/>
        </w:rPr>
        <w:t>.§))</w:t>
      </w:r>
      <w:bookmarkEnd w:id="3"/>
    </w:p>
    <w:p w14:paraId="0FCD6EB1"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2.2. Komisijai piekritīgo jautājumu izskatīšanā Komisija izvērtē fizisko un juridisko personu iesniegumus.</w:t>
      </w:r>
    </w:p>
    <w:p w14:paraId="571C3E2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2.3. Komisija ir tiesīga pieprasīt papildus informāciju un dokumentus, kā arī sēdēs pieaicināt valsts un pašvaldību ekspertus un speciālistus padomdevēja statusā bez balsstiesībām, kā arī uzaicināt piedalīties ieinteresētās personas.</w:t>
      </w:r>
    </w:p>
    <w:p w14:paraId="7189B522"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2.4. Komisija atbild par Komisijā skatāmo jautājumu laikā iegūtās informācijas konfidencialitātes saglabāšanu, vai tādas privātās informācijas saglabāšanu, kura iegūta, pildot darba pienākumus komisijā.</w:t>
      </w:r>
    </w:p>
    <w:p w14:paraId="4AF6DE6D"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7BBFC5D9"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III. </w:t>
      </w:r>
      <w:r w:rsidRPr="003A660D">
        <w:rPr>
          <w:rFonts w:ascii="Times New Roman" w:eastAsia="Calibri" w:hAnsi="Times New Roman" w:cs="Times New Roman"/>
          <w:b/>
          <w:bCs/>
          <w:sz w:val="24"/>
          <w:szCs w:val="24"/>
        </w:rPr>
        <w:t>Komisijas struktūra un darba organizācija</w:t>
      </w:r>
    </w:p>
    <w:p w14:paraId="07161643"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7560C8B3" w14:textId="77777777" w:rsidR="003A660D" w:rsidRPr="00410305"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3.1. Komisijas darbs notiek sēdēs. Komisijas sēdes var notikt gan klātienē, gan neklātienē </w:t>
      </w:r>
      <w:r w:rsidRPr="00410305">
        <w:rPr>
          <w:rFonts w:ascii="Times New Roman" w:eastAsia="Calibri" w:hAnsi="Times New Roman" w:cs="Times New Roman"/>
          <w:sz w:val="24"/>
          <w:szCs w:val="24"/>
        </w:rPr>
        <w:t>videokonferences vai audiokonferences veidā.</w:t>
      </w:r>
    </w:p>
    <w:p w14:paraId="1D007C5B" w14:textId="5CDEFA76" w:rsidR="003A660D" w:rsidRPr="00410305" w:rsidRDefault="003A660D" w:rsidP="003A660D">
      <w:pPr>
        <w:spacing w:after="200" w:line="276" w:lineRule="auto"/>
        <w:contextualSpacing/>
        <w:jc w:val="both"/>
        <w:rPr>
          <w:rFonts w:ascii="Times New Roman" w:eastAsia="Calibri" w:hAnsi="Times New Roman" w:cs="Times New Roman"/>
          <w:sz w:val="24"/>
          <w:szCs w:val="24"/>
        </w:rPr>
      </w:pPr>
      <w:r w:rsidRPr="00410305">
        <w:rPr>
          <w:rFonts w:ascii="Times New Roman" w:eastAsia="Calibri" w:hAnsi="Times New Roman" w:cs="Times New Roman"/>
          <w:sz w:val="24"/>
          <w:szCs w:val="24"/>
        </w:rPr>
        <w:t xml:space="preserve">3.2. </w:t>
      </w:r>
      <w:r w:rsidR="00410305" w:rsidRPr="00410305">
        <w:rPr>
          <w:rFonts w:ascii="Times New Roman" w:eastAsia="Calibri" w:hAnsi="Times New Roman" w:cs="Times New Roman"/>
          <w:sz w:val="24"/>
          <w:szCs w:val="24"/>
        </w:rPr>
        <w:t>Komisijas sastāvu veido 7 (septiņi) komisijas locekļi, kurus apstiprina Dome. Komisijas sastāvā iekļauj pārstāvjus no Būvvaldes, Nekustamā īpašuma nodaļas, Attīstības plānošanas nodaļas</w:t>
      </w:r>
      <w:r w:rsidRPr="00410305">
        <w:rPr>
          <w:rFonts w:ascii="Times New Roman" w:eastAsia="Calibri" w:hAnsi="Times New Roman" w:cs="Times New Roman"/>
          <w:sz w:val="24"/>
          <w:szCs w:val="24"/>
        </w:rPr>
        <w:t>.</w:t>
      </w:r>
    </w:p>
    <w:p w14:paraId="36AF7651" w14:textId="77777777" w:rsidR="003A660D" w:rsidRPr="00410305" w:rsidRDefault="003A660D" w:rsidP="003A660D">
      <w:pPr>
        <w:spacing w:after="200" w:line="276" w:lineRule="auto"/>
        <w:contextualSpacing/>
        <w:jc w:val="both"/>
        <w:rPr>
          <w:rFonts w:ascii="Times New Roman" w:eastAsia="Calibri" w:hAnsi="Times New Roman" w:cs="Times New Roman"/>
          <w:sz w:val="24"/>
          <w:szCs w:val="24"/>
        </w:rPr>
      </w:pPr>
      <w:r w:rsidRPr="00410305">
        <w:rPr>
          <w:rFonts w:ascii="Times New Roman" w:eastAsia="Calibri" w:hAnsi="Times New Roman" w:cs="Times New Roman"/>
          <w:sz w:val="24"/>
          <w:szCs w:val="24"/>
        </w:rPr>
        <w:t>3.3. Komisijas darbu vada Komisijas priekšsēdētājs, kas ir ievēlēts no komisijas locekļu vidus.</w:t>
      </w:r>
    </w:p>
    <w:p w14:paraId="045AD14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410305">
        <w:rPr>
          <w:rFonts w:ascii="Times New Roman" w:eastAsia="Calibri" w:hAnsi="Times New Roman" w:cs="Times New Roman"/>
          <w:sz w:val="24"/>
          <w:szCs w:val="24"/>
        </w:rPr>
        <w:t xml:space="preserve">3.4. Komisijas priekšsēdētāja prombūtnes laikā viņa pienākumus pilda komisijas priekšsēdētāja </w:t>
      </w:r>
      <w:r w:rsidRPr="003A660D">
        <w:rPr>
          <w:rFonts w:ascii="Times New Roman" w:eastAsia="Calibri" w:hAnsi="Times New Roman" w:cs="Times New Roman"/>
          <w:sz w:val="24"/>
          <w:szCs w:val="24"/>
        </w:rPr>
        <w:t>vietnieks, kuru ievēl komisijas sēdē no komisijas locekļu vidus.</w:t>
      </w:r>
    </w:p>
    <w:p w14:paraId="2B1C4294"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3.5. Komisijas sēdes sasauc tās priekšsēdētājs.</w:t>
      </w:r>
    </w:p>
    <w:p w14:paraId="7632E5C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lastRenderedPageBreak/>
        <w:t>3.6. Komisijas sēdes notiek ne retāk kā 2 (divas) reizes mēnesī, izvērtējot komisijai iesniegto dokumentu apjomu un termiņus sēdes var notikt  biežāk.</w:t>
      </w:r>
    </w:p>
    <w:p w14:paraId="19A6F8F7" w14:textId="77777777" w:rsidR="003A660D" w:rsidRPr="00B94E0A" w:rsidRDefault="003A660D" w:rsidP="003A660D">
      <w:pPr>
        <w:spacing w:after="200" w:line="276" w:lineRule="auto"/>
        <w:contextualSpacing/>
        <w:jc w:val="both"/>
        <w:rPr>
          <w:rFonts w:ascii="Times New Roman" w:eastAsia="Calibri" w:hAnsi="Times New Roman" w:cs="Times New Roman"/>
          <w:sz w:val="24"/>
          <w:szCs w:val="24"/>
        </w:rPr>
      </w:pPr>
      <w:r w:rsidRPr="00B94E0A">
        <w:rPr>
          <w:rFonts w:ascii="Times New Roman" w:eastAsia="Calibri" w:hAnsi="Times New Roman" w:cs="Times New Roman"/>
          <w:sz w:val="24"/>
          <w:szCs w:val="24"/>
        </w:rPr>
        <w:t xml:space="preserve">3.7. Par komisijas sēdē izskatāmo jautājumu ziņo jautājuma sagatavotājs. </w:t>
      </w:r>
    </w:p>
    <w:p w14:paraId="293E4C16" w14:textId="77777777" w:rsidR="00B94E0A" w:rsidRPr="00B94E0A" w:rsidRDefault="003A660D" w:rsidP="003A660D">
      <w:pPr>
        <w:spacing w:after="200" w:line="276" w:lineRule="auto"/>
        <w:contextualSpacing/>
        <w:jc w:val="both"/>
        <w:rPr>
          <w:rFonts w:ascii="Times New Roman" w:eastAsia="Calibri" w:hAnsi="Times New Roman" w:cs="Times New Roman"/>
          <w:sz w:val="24"/>
          <w:szCs w:val="24"/>
        </w:rPr>
      </w:pPr>
      <w:r w:rsidRPr="00B94E0A">
        <w:rPr>
          <w:rFonts w:ascii="Times New Roman" w:eastAsia="Calibri" w:hAnsi="Times New Roman" w:cs="Times New Roman"/>
          <w:sz w:val="24"/>
          <w:szCs w:val="24"/>
        </w:rPr>
        <w:t xml:space="preserve">3.8. Komisijas sekretāra pienākumus veic </w:t>
      </w:r>
      <w:r w:rsidR="006E5FBC" w:rsidRPr="00B94E0A">
        <w:rPr>
          <w:rFonts w:ascii="Times New Roman" w:eastAsia="Calibri" w:hAnsi="Times New Roman" w:cs="Times New Roman"/>
          <w:sz w:val="24"/>
          <w:szCs w:val="24"/>
        </w:rPr>
        <w:t>Balvu novada pašvaldības izpilddirektora norīkots darbinieks</w:t>
      </w:r>
      <w:r w:rsidRPr="00B94E0A">
        <w:rPr>
          <w:rFonts w:ascii="Times New Roman" w:eastAsia="Calibri" w:hAnsi="Times New Roman" w:cs="Times New Roman"/>
          <w:sz w:val="24"/>
          <w:szCs w:val="24"/>
        </w:rPr>
        <w:t xml:space="preserve">. </w:t>
      </w:r>
    </w:p>
    <w:p w14:paraId="35A9C937" w14:textId="55F9ACA0" w:rsidR="003A660D" w:rsidRPr="00B94E0A" w:rsidRDefault="00B94E0A" w:rsidP="00B94E0A">
      <w:pPr>
        <w:spacing w:after="200" w:line="276" w:lineRule="auto"/>
        <w:ind w:firstLine="720"/>
        <w:contextualSpacing/>
        <w:jc w:val="both"/>
        <w:rPr>
          <w:rFonts w:ascii="Times New Roman" w:eastAsia="Calibri" w:hAnsi="Times New Roman" w:cs="Times New Roman"/>
          <w:sz w:val="24"/>
          <w:szCs w:val="24"/>
        </w:rPr>
      </w:pPr>
      <w:bookmarkStart w:id="4" w:name="_Hlk123224272"/>
      <w:bookmarkStart w:id="5" w:name="_Hlk160106494"/>
      <w:r w:rsidRPr="00B94E0A">
        <w:rPr>
          <w:rFonts w:ascii="Times New Roman" w:hAnsi="Times New Roman"/>
          <w:i/>
        </w:rPr>
        <w:t>(</w:t>
      </w:r>
      <w:bookmarkStart w:id="6" w:name="_Hlk161672244"/>
      <w:r w:rsidRPr="00B94E0A">
        <w:rPr>
          <w:rFonts w:ascii="Times New Roman" w:hAnsi="Times New Roman"/>
          <w:i/>
        </w:rPr>
        <w:t>Grozīts</w:t>
      </w:r>
      <w:bookmarkEnd w:id="6"/>
      <w:r w:rsidRPr="00B94E0A">
        <w:rPr>
          <w:rFonts w:ascii="Times New Roman" w:hAnsi="Times New Roman"/>
          <w:i/>
        </w:rPr>
        <w:t xml:space="preserve"> ar Balvu novada domes </w:t>
      </w:r>
      <w:bookmarkEnd w:id="4"/>
      <w:r w:rsidRPr="00B94E0A">
        <w:rPr>
          <w:rFonts w:ascii="Times New Roman" w:hAnsi="Times New Roman"/>
          <w:i/>
        </w:rPr>
        <w:t>28.08.2025. lēmumu (protokols Nr.20, 21.§))</w:t>
      </w:r>
      <w:bookmarkEnd w:id="5"/>
      <w:r w:rsidR="003A660D" w:rsidRPr="00B94E0A">
        <w:rPr>
          <w:rFonts w:ascii="Times New Roman" w:eastAsia="Calibri" w:hAnsi="Times New Roman" w:cs="Times New Roman"/>
          <w:sz w:val="24"/>
          <w:szCs w:val="24"/>
        </w:rPr>
        <w:t xml:space="preserve"> </w:t>
      </w:r>
    </w:p>
    <w:p w14:paraId="4D990045"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3.9. Komisijas sēdes tiek protokolētas. Protokolā norāda balsojumu un to paraksta Komisijas priekšsēdētājs un visi klātesošie Komisijas locekļi.</w:t>
      </w:r>
    </w:p>
    <w:p w14:paraId="01AC473D"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3.10. Komisijas lēmumu paraksta Komisijas priekšsēdētājs.</w:t>
      </w:r>
    </w:p>
    <w:p w14:paraId="49359F6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3.11. Lēmums tiek sagatavots atbilstoši Administratīvā procesa likuma noteikumiem. Lēmumu pievieno protokolam.</w:t>
      </w:r>
    </w:p>
    <w:p w14:paraId="29317E74"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3.12. Komisijas sēdes notiek, ja tajās piedalās vismaz puse Komisijas locekļu.</w:t>
      </w:r>
    </w:p>
    <w:p w14:paraId="6ACCE38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3.13. Lēmumu pieņem ar klātesošo locekļu balsu vairākumu. Ja balsis sadalās līdzīgi, izšķirošā ir Komisijas priekšsēdētāja, bet viņa prombūtnes laikā – Komisijas priekšsēdētāja vietnieka balss.</w:t>
      </w:r>
    </w:p>
    <w:p w14:paraId="5142C05C"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3.14. Balsošana Komisijas sēdēs ir atklāta un vārdiska.</w:t>
      </w:r>
    </w:p>
    <w:p w14:paraId="08DA7A58"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3.15. Ja Komisijas loceklim saskaņā ar likumu “Par interešu konflikta novēršanu valsts amatpersonu darbībā” rodas interešu konflikts saistībā ar izskatāmo iesniegumu, minētais Komisijas loceklis nav tiesīgs piedalīties attiecīgā lēmuma pieņemšanas procesā.</w:t>
      </w:r>
    </w:p>
    <w:p w14:paraId="40942B2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3.16. Ja uz Komisijas sēdi nav ieradies sēdes norisei nepieciešamais Komisijas locekļu skaits, šajā sēdē paredzēto jautājumu izskatīšanai sasauc atkārtotu sēdi.</w:t>
      </w:r>
    </w:p>
    <w:p w14:paraId="0F4959CF"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3.17. Ja Komisijas loceklis bez attaisnojoša iemesla trīs reizes pēc kārtas nepiedalās komisijas sēdē, pēc komisijas priekšsēdētāja ierosinājuma Dome var lemt par viņa izslēgšanu no Komisijas sastāva.</w:t>
      </w:r>
    </w:p>
    <w:p w14:paraId="0C07025D" w14:textId="77777777" w:rsidR="003A660D" w:rsidRPr="006A20DD" w:rsidRDefault="003A660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3.18. Komisijas loceklis, iesniedzot rakstveida iesniegumu, var izbeigt savu darbību Komisijā ar Domes lēmumu par viņa atbrīvošanu no Komisijas locekļa pienākumu pildīšanas.</w:t>
      </w:r>
    </w:p>
    <w:p w14:paraId="03F26B0D" w14:textId="5F69ACB8" w:rsidR="003A660D" w:rsidRPr="006A20DD" w:rsidRDefault="003A660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 xml:space="preserve">3.19. Komisija atrodas Domes </w:t>
      </w:r>
      <w:r w:rsidR="000458A3" w:rsidRPr="006A20DD">
        <w:rPr>
          <w:rFonts w:ascii="Times New Roman" w:eastAsia="Calibri" w:hAnsi="Times New Roman" w:cs="Times New Roman"/>
          <w:sz w:val="24"/>
          <w:szCs w:val="24"/>
        </w:rPr>
        <w:t>Attīstības</w:t>
      </w:r>
      <w:r w:rsidRPr="006A20DD">
        <w:rPr>
          <w:rFonts w:ascii="Times New Roman" w:eastAsia="Calibri" w:hAnsi="Times New Roman" w:cs="Times New Roman"/>
          <w:sz w:val="24"/>
          <w:szCs w:val="24"/>
        </w:rPr>
        <w:t xml:space="preserve"> komitejas pārraudzībā. Strīdīgu jautājumu izskatīšanai  Komisija sagatavo lēmumprojektu izskatīšanai Tautsaimniecības un vides komitejā.</w:t>
      </w:r>
    </w:p>
    <w:p w14:paraId="26A5CEB1" w14:textId="3EAF10C2" w:rsidR="006A20DD" w:rsidRPr="006A20DD" w:rsidRDefault="006A20D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ab/>
      </w:r>
      <w:r w:rsidRPr="006A20DD">
        <w:rPr>
          <w:rFonts w:ascii="Times New Roman" w:hAnsi="Times New Roman"/>
          <w:i/>
        </w:rPr>
        <w:t>(Grozīts ar Balvu novada domes 28.08.2025. lēmumu (protokols Nr.20, 21.§))</w:t>
      </w:r>
    </w:p>
    <w:p w14:paraId="06018D38" w14:textId="77777777" w:rsidR="003A660D" w:rsidRPr="006A20DD" w:rsidRDefault="003A660D" w:rsidP="003A660D">
      <w:pPr>
        <w:spacing w:after="200" w:line="276" w:lineRule="auto"/>
        <w:contextualSpacing/>
        <w:jc w:val="both"/>
        <w:rPr>
          <w:rFonts w:ascii="Times New Roman" w:eastAsia="Calibri" w:hAnsi="Times New Roman" w:cs="Times New Roman"/>
          <w:sz w:val="24"/>
          <w:szCs w:val="24"/>
        </w:rPr>
      </w:pPr>
      <w:r w:rsidRPr="006A20DD">
        <w:rPr>
          <w:rFonts w:ascii="Times New Roman" w:eastAsia="Calibri" w:hAnsi="Times New Roman" w:cs="Times New Roman"/>
          <w:sz w:val="24"/>
          <w:szCs w:val="24"/>
        </w:rPr>
        <w:t>3.20. Komisija darbojas līdz jaunas komisijas izveidošanai.</w:t>
      </w:r>
    </w:p>
    <w:p w14:paraId="0493595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14:paraId="23D80B38"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IV. </w:t>
      </w:r>
      <w:r w:rsidRPr="003A660D">
        <w:rPr>
          <w:rFonts w:ascii="Times New Roman" w:eastAsia="Calibri" w:hAnsi="Times New Roman" w:cs="Times New Roman"/>
          <w:b/>
          <w:bCs/>
          <w:sz w:val="24"/>
          <w:szCs w:val="24"/>
        </w:rPr>
        <w:t>Komisijas priekšsēdētāja, priekšsēdētāja vietnieka, locekļu tiesības un  pienākumi</w:t>
      </w:r>
    </w:p>
    <w:p w14:paraId="3233334B" w14:textId="77777777" w:rsidR="003A660D" w:rsidRPr="003A660D" w:rsidRDefault="003A660D" w:rsidP="003A660D">
      <w:pPr>
        <w:spacing w:after="200" w:line="276" w:lineRule="auto"/>
        <w:contextualSpacing/>
        <w:jc w:val="both"/>
        <w:rPr>
          <w:rFonts w:ascii="Times New Roman" w:eastAsia="Calibri" w:hAnsi="Times New Roman" w:cs="Times New Roman"/>
          <w:color w:val="FF0000"/>
          <w:sz w:val="24"/>
          <w:szCs w:val="24"/>
        </w:rPr>
      </w:pPr>
    </w:p>
    <w:p w14:paraId="714396D0"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 Komisijas priekšsēdētājs, bet viņa prombūtnes laikā Komisijas priekšsēdētāja vietnieks:</w:t>
      </w:r>
    </w:p>
    <w:p w14:paraId="48FDB035"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4.1.1. sasauc un vada komisijas sēdes;</w:t>
      </w:r>
    </w:p>
    <w:p w14:paraId="475DCAD4"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4.1.2. </w:t>
      </w:r>
      <w:r w:rsidRPr="003A660D">
        <w:rPr>
          <w:rFonts w:ascii="Times New Roman" w:eastAsia="Times New Roman" w:hAnsi="Times New Roman" w:cs="Times New Roman"/>
          <w:sz w:val="24"/>
          <w:szCs w:val="24"/>
          <w:lang w:eastAsia="lv-LV"/>
        </w:rPr>
        <w:t>nosaka jautājumu loku, kas jāizskata kārtējā Komisijas sēdē;</w:t>
      </w:r>
    </w:p>
    <w:p w14:paraId="743AFE3B"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4.1.3. </w:t>
      </w:r>
      <w:r w:rsidRPr="003A660D">
        <w:rPr>
          <w:rFonts w:ascii="Times New Roman" w:eastAsia="Times New Roman" w:hAnsi="Times New Roman" w:cs="Times New Roman"/>
          <w:sz w:val="24"/>
          <w:szCs w:val="24"/>
          <w:lang w:eastAsia="lv-LV"/>
        </w:rPr>
        <w:t>vada Komisijas darbu, ir atbildīgs par Komisijas uzdevumu izpildi;</w:t>
      </w:r>
    </w:p>
    <w:p w14:paraId="163807C2"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4.1.4. paraksta Komisijas pieņemtos lēmumus; </w:t>
      </w:r>
    </w:p>
    <w:p w14:paraId="7E8E6DB9"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4.1.5. pēc nepieciešamības </w:t>
      </w:r>
      <w:r w:rsidRPr="003A660D">
        <w:rPr>
          <w:rFonts w:ascii="Times New Roman" w:eastAsia="Calibri" w:hAnsi="Times New Roman" w:cs="Times New Roman"/>
          <w:sz w:val="24"/>
        </w:rPr>
        <w:t>ierosina jautājumu izskatīšanu komiteju un domes sēdēs.</w:t>
      </w:r>
    </w:p>
    <w:p w14:paraId="391440A7" w14:textId="77777777" w:rsidR="003A660D" w:rsidRPr="003A660D" w:rsidRDefault="003A660D" w:rsidP="003A660D">
      <w:pPr>
        <w:numPr>
          <w:ilvl w:val="1"/>
          <w:numId w:val="2"/>
        </w:numPr>
        <w:suppressAutoHyphens/>
        <w:spacing w:after="0" w:line="276"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Komisijas sekretārs:</w:t>
      </w:r>
    </w:p>
    <w:p w14:paraId="5901169E"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kārto komisijas sēžu organizatoriskos jautājumus;</w:t>
      </w:r>
    </w:p>
    <w:p w14:paraId="19CD7DF9"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protokolē komisijas sēdes, sagatavo komisijas sēžu lēmumus;</w:t>
      </w:r>
    </w:p>
    <w:p w14:paraId="7B667360"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sadarbībā ar komisijas priekšsēdētāju gādā par pieņemto lēmumu izpildi un tālāko virzību;</w:t>
      </w:r>
    </w:p>
    <w:p w14:paraId="24651360" w14:textId="77777777" w:rsidR="003A660D" w:rsidRPr="003A660D" w:rsidRDefault="003A660D" w:rsidP="003A660D">
      <w:pPr>
        <w:numPr>
          <w:ilvl w:val="2"/>
          <w:numId w:val="2"/>
        </w:numPr>
        <w:suppressAutoHyphens/>
        <w:spacing w:after="0" w:line="240"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kārto komisijas lietvedību.</w:t>
      </w:r>
    </w:p>
    <w:p w14:paraId="54A51A1F" w14:textId="77777777" w:rsidR="003A660D" w:rsidRPr="003A660D" w:rsidRDefault="003A660D" w:rsidP="003A660D">
      <w:pPr>
        <w:numPr>
          <w:ilvl w:val="1"/>
          <w:numId w:val="2"/>
        </w:numPr>
        <w:suppressAutoHyphens/>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lastRenderedPageBreak/>
        <w:t xml:space="preserve"> Komisijas locekļi:</w:t>
      </w:r>
    </w:p>
    <w:p w14:paraId="5CE805B4"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4.3.1. pilda Komisijas priekšsēdētāja uzdotos pienākumus un norādījumus;</w:t>
      </w:r>
    </w:p>
    <w:p w14:paraId="4C2FC08D"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4.3.2. piedalās komisijas sēdēs un lēmumu pieņemšanā;</w:t>
      </w:r>
    </w:p>
    <w:p w14:paraId="5EFACC38"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4.3.3.iesniedz  priekšlikumus Komisijas darba uzlabošanai.</w:t>
      </w:r>
    </w:p>
    <w:p w14:paraId="567968D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 Atbildīgais Nekustamā īpašuma speciālists:</w:t>
      </w:r>
    </w:p>
    <w:p w14:paraId="0AB8F56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4.4.1. informē Komisijas priekšsēdētāju par Komisijā izskatāmajiem jautājumiem;</w:t>
      </w:r>
    </w:p>
    <w:p w14:paraId="74AB2158"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rPr>
      </w:pPr>
      <w:r w:rsidRPr="003A660D">
        <w:rPr>
          <w:rFonts w:ascii="Times New Roman" w:eastAsia="Calibri" w:hAnsi="Times New Roman" w:cs="Times New Roman"/>
          <w:sz w:val="24"/>
          <w:szCs w:val="24"/>
        </w:rPr>
        <w:t>4.4.2.</w:t>
      </w:r>
      <w:r w:rsidRPr="003A660D">
        <w:rPr>
          <w:rFonts w:ascii="Times New Roman" w:eastAsia="Calibri" w:hAnsi="Times New Roman" w:cs="Times New Roman"/>
          <w:color w:val="FF0000"/>
          <w:sz w:val="24"/>
          <w:szCs w:val="24"/>
        </w:rPr>
        <w:t xml:space="preserve"> </w:t>
      </w:r>
      <w:r w:rsidRPr="003A660D">
        <w:rPr>
          <w:rFonts w:ascii="Times New Roman" w:eastAsia="Calibri" w:hAnsi="Times New Roman" w:cs="Times New Roman"/>
          <w:color w:val="000000"/>
          <w:sz w:val="24"/>
          <w:szCs w:val="24"/>
        </w:rPr>
        <w:t>sagatavo lēmumprojektus izskatīšanai Komisijas sēdē;</w:t>
      </w:r>
    </w:p>
    <w:p w14:paraId="642B1E42"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4.4.3. Komisijas priekšsēdētāja uzdevumā pieaicina personas, kuru piedalīšanās Komisijas sēdē ir nepieciešama;</w:t>
      </w:r>
    </w:p>
    <w:p w14:paraId="6534BC64"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4.4.4. organizē Komisijas sagatavoto lēmumu izrakstu nogādāšanu ieinteresētajām personām;</w:t>
      </w:r>
    </w:p>
    <w:p w14:paraId="332C302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4.4.5. uzglabā Komisijas sēžu protokolu oriģinālus un organizē protokolu nodošanu pašvaldības arhīvā.</w:t>
      </w:r>
    </w:p>
    <w:p w14:paraId="4141251C" w14:textId="77777777" w:rsidR="003A660D" w:rsidRPr="003A660D" w:rsidRDefault="003A660D" w:rsidP="003A660D">
      <w:pPr>
        <w:spacing w:after="200" w:line="276" w:lineRule="auto"/>
        <w:ind w:left="360"/>
        <w:contextualSpacing/>
        <w:jc w:val="both"/>
        <w:rPr>
          <w:rFonts w:ascii="Times New Roman" w:eastAsia="Calibri" w:hAnsi="Times New Roman" w:cs="Times New Roman"/>
          <w:b/>
          <w:bCs/>
          <w:sz w:val="24"/>
          <w:szCs w:val="24"/>
        </w:rPr>
      </w:pPr>
    </w:p>
    <w:p w14:paraId="7B397930" w14:textId="77777777" w:rsidR="003A660D" w:rsidRPr="003A660D" w:rsidRDefault="003A660D" w:rsidP="003A660D">
      <w:pPr>
        <w:spacing w:after="200" w:line="276" w:lineRule="auto"/>
        <w:ind w:left="360"/>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 </w:t>
      </w:r>
      <w:r w:rsidRPr="003A660D">
        <w:rPr>
          <w:rFonts w:ascii="Times New Roman" w:eastAsia="Calibri" w:hAnsi="Times New Roman" w:cs="Times New Roman"/>
          <w:b/>
          <w:bCs/>
          <w:sz w:val="24"/>
          <w:szCs w:val="24"/>
        </w:rPr>
        <w:t>Kārtība, kādā izskatāmas domstarpības par komisijas darbību</w:t>
      </w:r>
    </w:p>
    <w:p w14:paraId="66EB145B"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p>
    <w:p w14:paraId="6378D2E1"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5.1. Komisijas lēmumus, kuru apstrīdēšanai Latvijas Republikas likumdošanas aktos, kas nosaka šīs komisijas darbību, nav paredzēta citāda kārtība, apstrīd Balvu novada domes Administratīvo aktu apstrīdēšanas komisijā Administratīvā procesa likumā noteiktā kārtībā. </w:t>
      </w:r>
    </w:p>
    <w:p w14:paraId="2D3EEA31"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5.2. Sūdzības iesniegšana par pieņemto lēmumu, neaptur tā izpildi. </w:t>
      </w:r>
    </w:p>
    <w:p w14:paraId="61AB1538" w14:textId="77777777" w:rsidR="003A660D" w:rsidRPr="003A660D" w:rsidRDefault="003A660D" w:rsidP="003A660D">
      <w:pPr>
        <w:tabs>
          <w:tab w:val="num" w:pos="0"/>
        </w:tabs>
        <w:spacing w:after="0" w:line="240" w:lineRule="auto"/>
        <w:jc w:val="both"/>
        <w:rPr>
          <w:rFonts w:ascii="Times New Roman" w:eastAsia="Times New Roman" w:hAnsi="Times New Roman" w:cs="Times New Roman"/>
          <w:sz w:val="24"/>
          <w:szCs w:val="24"/>
          <w:lang w:eastAsia="lv-LV"/>
        </w:rPr>
      </w:pPr>
    </w:p>
    <w:p w14:paraId="7B59E0C1" w14:textId="77777777" w:rsidR="003A660D" w:rsidRPr="003A660D" w:rsidRDefault="003A660D" w:rsidP="003A660D">
      <w:pPr>
        <w:tabs>
          <w:tab w:val="num" w:pos="0"/>
        </w:tabs>
        <w:spacing w:after="0" w:line="240" w:lineRule="auto"/>
        <w:jc w:val="center"/>
        <w:rPr>
          <w:rFonts w:ascii="Times New Roman" w:eastAsia="Times New Roman" w:hAnsi="Times New Roman" w:cs="Times New Roman"/>
          <w:b/>
          <w:bCs/>
          <w:sz w:val="24"/>
          <w:szCs w:val="24"/>
          <w:lang w:eastAsia="lv-LV"/>
        </w:rPr>
      </w:pPr>
    </w:p>
    <w:p w14:paraId="42103D08"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 </w:t>
      </w:r>
      <w:r w:rsidRPr="003A660D">
        <w:rPr>
          <w:rFonts w:ascii="Times New Roman" w:eastAsia="Times New Roman" w:hAnsi="Times New Roman" w:cs="Times New Roman"/>
          <w:b/>
          <w:bCs/>
          <w:sz w:val="24"/>
          <w:szCs w:val="24"/>
          <w:lang w:eastAsia="lv-LV"/>
        </w:rPr>
        <w:t>Komisijas locekļu darba samaksa</w:t>
      </w:r>
    </w:p>
    <w:p w14:paraId="04022B8F" w14:textId="77777777"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14:paraId="624DC3A5" w14:textId="77777777" w:rsidR="003A660D" w:rsidRPr="003A660D" w:rsidRDefault="003A660D" w:rsidP="003A660D">
      <w:pPr>
        <w:spacing w:after="0" w:line="240" w:lineRule="auto"/>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6.1. Komisijas darbību nodrošina ar no Balvu novada pašvaldības budžetā iedalītajiem līdzekļiem komiteju un komisiju darbībai. </w:t>
      </w:r>
    </w:p>
    <w:p w14:paraId="5C5781B5" w14:textId="5E45A8FC" w:rsidR="003A660D" w:rsidRDefault="003A660D" w:rsidP="003A660D">
      <w:pPr>
        <w:spacing w:after="0" w:line="240" w:lineRule="auto"/>
        <w:contextualSpacing/>
        <w:jc w:val="both"/>
        <w:rPr>
          <w:rFonts w:ascii="Times New Roman" w:eastAsia="Times New Roman" w:hAnsi="Times New Roman" w:cs="Times New Roman"/>
          <w:color w:val="000000"/>
          <w:sz w:val="24"/>
          <w:szCs w:val="24"/>
          <w:lang w:eastAsia="lv-LV"/>
        </w:rPr>
      </w:pPr>
      <w:r w:rsidRPr="003A660D">
        <w:rPr>
          <w:rFonts w:ascii="Times New Roman" w:eastAsia="Times New Roman" w:hAnsi="Times New Roman" w:cs="Times New Roman"/>
          <w:sz w:val="24"/>
          <w:szCs w:val="24"/>
          <w:lang w:eastAsia="lv-LV"/>
        </w:rPr>
        <w:t xml:space="preserve">6.2. Komisijas locekļi par darbu komisijas sēdēs saņem atlīdzību tādā apmērā, kāds noteikts Balvu novada pašvaldības </w:t>
      </w:r>
      <w:r w:rsidRPr="003A660D">
        <w:rPr>
          <w:rFonts w:ascii="Times New Roman" w:eastAsia="Times New Roman" w:hAnsi="Times New Roman" w:cs="Times New Roman"/>
          <w:color w:val="000000"/>
          <w:sz w:val="24"/>
          <w:szCs w:val="24"/>
          <w:lang w:eastAsia="lv-LV"/>
        </w:rPr>
        <w:t>Amatpersonu un darbinieku atlīdzības nolikumā.</w:t>
      </w:r>
    </w:p>
    <w:p w14:paraId="4C57182D" w14:textId="7F01716D" w:rsidR="001A61B0" w:rsidRPr="003A660D" w:rsidRDefault="001A61B0" w:rsidP="003A660D">
      <w:pPr>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r w:rsidRPr="003A4D7E">
        <w:rPr>
          <w:rFonts w:ascii="Times New Roman" w:hAnsi="Times New Roman"/>
          <w:i/>
        </w:rPr>
        <w:t xml:space="preserve">(Grozīts ar Balvu novada domes </w:t>
      </w:r>
      <w:r>
        <w:rPr>
          <w:rFonts w:ascii="Times New Roman" w:hAnsi="Times New Roman"/>
          <w:i/>
        </w:rPr>
        <w:t>28.08.2025.</w:t>
      </w:r>
      <w:r w:rsidRPr="00277300">
        <w:rPr>
          <w:rFonts w:ascii="Times New Roman" w:hAnsi="Times New Roman"/>
          <w:i/>
        </w:rPr>
        <w:t xml:space="preserve"> lēmumu (protokols Nr</w:t>
      </w:r>
      <w:r>
        <w:rPr>
          <w:rFonts w:ascii="Times New Roman" w:hAnsi="Times New Roman"/>
          <w:i/>
        </w:rPr>
        <w:t>.20</w:t>
      </w:r>
      <w:r w:rsidRPr="00277300">
        <w:rPr>
          <w:rFonts w:ascii="Times New Roman" w:hAnsi="Times New Roman"/>
          <w:i/>
        </w:rPr>
        <w:t xml:space="preserve">, </w:t>
      </w:r>
      <w:r>
        <w:rPr>
          <w:rFonts w:ascii="Times New Roman" w:hAnsi="Times New Roman"/>
          <w:i/>
        </w:rPr>
        <w:t>21</w:t>
      </w:r>
      <w:r w:rsidRPr="00277300">
        <w:rPr>
          <w:rFonts w:ascii="Times New Roman" w:hAnsi="Times New Roman"/>
          <w:i/>
        </w:rPr>
        <w:t>.§))</w:t>
      </w:r>
    </w:p>
    <w:p w14:paraId="2417E4C2" w14:textId="77777777" w:rsidR="003A660D" w:rsidRPr="003A660D" w:rsidRDefault="003A660D" w:rsidP="003A660D">
      <w:pPr>
        <w:spacing w:after="0" w:line="240" w:lineRule="auto"/>
        <w:ind w:left="360"/>
        <w:jc w:val="both"/>
        <w:rPr>
          <w:rFonts w:ascii="Times New Roman" w:eastAsia="Times New Roman" w:hAnsi="Times New Roman" w:cs="Times New Roman"/>
          <w:sz w:val="24"/>
          <w:szCs w:val="24"/>
          <w:lang w:eastAsia="lv-LV"/>
        </w:rPr>
      </w:pPr>
    </w:p>
    <w:p w14:paraId="43AF9E73"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p>
    <w:p w14:paraId="435E6F8E"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VII. </w:t>
      </w:r>
      <w:r w:rsidRPr="003A660D">
        <w:rPr>
          <w:rFonts w:ascii="Times New Roman" w:eastAsia="Times New Roman" w:hAnsi="Times New Roman" w:cs="Times New Roman"/>
          <w:b/>
          <w:bCs/>
          <w:sz w:val="24"/>
          <w:szCs w:val="24"/>
          <w:lang w:eastAsia="lv-LV"/>
        </w:rPr>
        <w:t>Grozījumu un papildinājumu izdarīšanas kārtība</w:t>
      </w:r>
    </w:p>
    <w:p w14:paraId="18EA62E5" w14:textId="77777777"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14:paraId="72E0A987"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7.1.  Grozījumus un papildinājumus komisijas nolikumā var ierosināt komisijas priekšsēdētājs un komisijas locekļi. </w:t>
      </w:r>
    </w:p>
    <w:p w14:paraId="2FD4A50B"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7.2. Priekšlikumus par grozījumiem vai papildinājumiem komisijas nolikumā izskata komisijas sēdē un lēmuma projektu par tiem iesniedz apstiprināšanai Balvu novada Domei.</w:t>
      </w:r>
    </w:p>
    <w:p w14:paraId="0BCC5A5C" w14:textId="77777777" w:rsidR="003A660D" w:rsidRPr="003A660D" w:rsidRDefault="003A660D" w:rsidP="003A660D">
      <w:pPr>
        <w:rPr>
          <w:rFonts w:ascii="Calibri" w:eastAsia="Calibri" w:hAnsi="Calibri" w:cs="Times New Roman"/>
        </w:rPr>
      </w:pPr>
    </w:p>
    <w:p w14:paraId="2BCD0BB3" w14:textId="77777777" w:rsidR="00AF2E71" w:rsidRPr="004A5663" w:rsidRDefault="00AF2E71" w:rsidP="00AF2E71">
      <w:pPr>
        <w:suppressAutoHyphens/>
        <w:spacing w:after="0" w:line="240" w:lineRule="auto"/>
        <w:ind w:firstLine="720"/>
        <w:jc w:val="both"/>
        <w:rPr>
          <w:rFonts w:ascii="Times New Roman" w:eastAsia="Times New Roman" w:hAnsi="Times New Roman" w:cs="Times New Roman"/>
          <w:color w:val="000000"/>
          <w:spacing w:val="10"/>
          <w:sz w:val="24"/>
          <w:szCs w:val="24"/>
          <w:lang w:eastAsia="ar-SA"/>
        </w:rPr>
      </w:pPr>
    </w:p>
    <w:p w14:paraId="7446A2F2"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(personiskais paraksts)</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S.Maksimovs</w:t>
      </w:r>
    </w:p>
    <w:p w14:paraId="54E624B6"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1C1B2B44"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sectPr w:rsidR="00AF2E71" w:rsidSect="003A660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996"/>
    <w:multiLevelType w:val="multilevel"/>
    <w:tmpl w:val="DFCE90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DF5751"/>
    <w:multiLevelType w:val="multilevel"/>
    <w:tmpl w:val="308EFF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6568893">
    <w:abstractNumId w:val="1"/>
  </w:num>
  <w:num w:numId="2" w16cid:durableId="183949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2"/>
    <w:rsid w:val="00030F8F"/>
    <w:rsid w:val="000458A3"/>
    <w:rsid w:val="00050206"/>
    <w:rsid w:val="00061699"/>
    <w:rsid w:val="000A0F8E"/>
    <w:rsid w:val="000B5489"/>
    <w:rsid w:val="000E5E02"/>
    <w:rsid w:val="00151C18"/>
    <w:rsid w:val="001537F4"/>
    <w:rsid w:val="001908BF"/>
    <w:rsid w:val="001A61B0"/>
    <w:rsid w:val="001C192E"/>
    <w:rsid w:val="00227F6C"/>
    <w:rsid w:val="002E03AD"/>
    <w:rsid w:val="00310631"/>
    <w:rsid w:val="0038693F"/>
    <w:rsid w:val="003904AD"/>
    <w:rsid w:val="003A660D"/>
    <w:rsid w:val="003C1AE0"/>
    <w:rsid w:val="00410305"/>
    <w:rsid w:val="004214D9"/>
    <w:rsid w:val="00441F5F"/>
    <w:rsid w:val="0045695B"/>
    <w:rsid w:val="00474020"/>
    <w:rsid w:val="00594FEA"/>
    <w:rsid w:val="005A6929"/>
    <w:rsid w:val="005F4A4E"/>
    <w:rsid w:val="006A20DD"/>
    <w:rsid w:val="006A7CD2"/>
    <w:rsid w:val="006D4F1C"/>
    <w:rsid w:val="006E5FBC"/>
    <w:rsid w:val="00776FF5"/>
    <w:rsid w:val="007A55AB"/>
    <w:rsid w:val="008078E8"/>
    <w:rsid w:val="00856270"/>
    <w:rsid w:val="008A0546"/>
    <w:rsid w:val="008C7432"/>
    <w:rsid w:val="008D1DE1"/>
    <w:rsid w:val="008D3868"/>
    <w:rsid w:val="009A6DB5"/>
    <w:rsid w:val="00A2063E"/>
    <w:rsid w:val="00A534FA"/>
    <w:rsid w:val="00A944FA"/>
    <w:rsid w:val="00AF2E71"/>
    <w:rsid w:val="00B00B22"/>
    <w:rsid w:val="00B014F4"/>
    <w:rsid w:val="00B060C2"/>
    <w:rsid w:val="00B94E0A"/>
    <w:rsid w:val="00C30072"/>
    <w:rsid w:val="00C823E4"/>
    <w:rsid w:val="00D05956"/>
    <w:rsid w:val="00D51DD5"/>
    <w:rsid w:val="00D83006"/>
    <w:rsid w:val="00D91995"/>
    <w:rsid w:val="00D943E0"/>
    <w:rsid w:val="00DA0DA2"/>
    <w:rsid w:val="00E00DCD"/>
    <w:rsid w:val="00E9255C"/>
    <w:rsid w:val="00EA098F"/>
    <w:rsid w:val="00ED270F"/>
    <w:rsid w:val="00EE0426"/>
    <w:rsid w:val="00F700C2"/>
    <w:rsid w:val="00FB5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BC004B"/>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63E"/>
    <w:rPr>
      <w:color w:val="0563C1" w:themeColor="hyperlink"/>
      <w:u w:val="single"/>
    </w:rPr>
  </w:style>
  <w:style w:type="character" w:styleId="UnresolvedMention">
    <w:name w:val="Unresolved Mention"/>
    <w:basedOn w:val="DefaultParagraphFont"/>
    <w:uiPriority w:val="99"/>
    <w:semiHidden/>
    <w:unhideWhenUsed/>
    <w:rsid w:val="00A2063E"/>
    <w:rPr>
      <w:color w:val="605E5C"/>
      <w:shd w:val="clear" w:color="auto" w:fill="E1DFDD"/>
    </w:rPr>
  </w:style>
  <w:style w:type="character" w:styleId="FollowedHyperlink">
    <w:name w:val="FollowedHyperlink"/>
    <w:basedOn w:val="DefaultParagraphFont"/>
    <w:uiPriority w:val="99"/>
    <w:semiHidden/>
    <w:unhideWhenUsed/>
    <w:rsid w:val="00E00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emes_lietu_nolik_groz_20250828.docx" TargetMode="External"/><Relationship Id="rId5" Type="http://schemas.openxmlformats.org/officeDocument/2006/relationships/hyperlink" Target="file:///C:\Users\Lietotajs\MOB_20240102\Juris%20no%20HP\Novads_II\KODEKSS_NOV_II\Noteikumi_20210922\Noteikumi_II\DOME_II\Komisijas_II\zemes_lietu_nolik_groz_202305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6463</Words>
  <Characters>3685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 Annuškāns</cp:lastModifiedBy>
  <cp:revision>32</cp:revision>
  <dcterms:created xsi:type="dcterms:W3CDTF">2025-09-08T13:08:00Z</dcterms:created>
  <dcterms:modified xsi:type="dcterms:W3CDTF">2025-09-08T13:33:00Z</dcterms:modified>
</cp:coreProperties>
</file>