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C237" w14:textId="77777777" w:rsidR="00BA7D96" w:rsidRDefault="00BA7D96" w:rsidP="00BA7D96">
      <w:pPr>
        <w:jc w:val="right"/>
        <w:rPr>
          <w:rFonts w:ascii="Times New Roman" w:hAnsi="Times New Roman"/>
          <w:bCs/>
          <w:sz w:val="24"/>
          <w:szCs w:val="24"/>
        </w:rPr>
      </w:pPr>
      <w:bookmarkStart w:id="0" w:name="_Hlk119939155"/>
      <w:bookmarkStart w:id="1" w:name="_Hlk114658380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Start w:id="2" w:name="_Hlk61272642"/>
    <w:bookmarkEnd w:id="0"/>
    <w:p w14:paraId="02FA8459" w14:textId="594FEFC1" w:rsidR="00366BF9" w:rsidRPr="00366BF9" w:rsidRDefault="00BA7D96" w:rsidP="00BA7D9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Cs/>
          <w:sz w:val="24"/>
          <w:szCs w:val="24"/>
        </w:rPr>
        <w:fldChar w:fldCharType="begin"/>
      </w:r>
      <w:r w:rsidR="005010B2">
        <w:rPr>
          <w:rFonts w:ascii="Times New Roman" w:hAnsi="Times New Roman"/>
          <w:bCs/>
          <w:sz w:val="24"/>
          <w:szCs w:val="24"/>
        </w:rPr>
        <w:instrText>HYPERLINK "C:\\Users\\Lietotajs\\MOB_20240102\\Juris no HP\\Novads_II\\KODEKSS_NOV_II\\Noteikumi_20210922\\Noteikumi_II\\IESTADES_II\\PAGASTU_P\\2_Baltinavas_apv\\Baltinav_ap_nol_20240222_groz_20241128.docx"</w:instrText>
      </w:r>
      <w:r w:rsidR="005010B2"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fldChar w:fldCharType="separate"/>
      </w:r>
      <w:r w:rsidRPr="00BA7D96">
        <w:rPr>
          <w:rStyle w:val="Hyperlink"/>
          <w:rFonts w:ascii="Times New Roman" w:hAnsi="Times New Roman"/>
          <w:bCs/>
          <w:sz w:val="24"/>
          <w:szCs w:val="24"/>
        </w:rPr>
        <w:t>Grozījumi: 28.11.2024., prot.Nr.18, 29.§</w:t>
      </w:r>
      <w:bookmarkEnd w:id="1"/>
      <w:bookmarkEnd w:id="2"/>
      <w:r>
        <w:rPr>
          <w:rFonts w:ascii="Times New Roman" w:hAnsi="Times New Roman"/>
          <w:bCs/>
          <w:sz w:val="24"/>
          <w:szCs w:val="24"/>
        </w:rPr>
        <w:fldChar w:fldCharType="end"/>
      </w:r>
    </w:p>
    <w:p w14:paraId="597ED464" w14:textId="77C405C7" w:rsidR="00BA7D96" w:rsidRDefault="00A21D4E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hyperlink r:id="rId8" w:history="1">
        <w:r w:rsidRPr="00BA7D96">
          <w:rPr>
            <w:rStyle w:val="Hyperlink"/>
            <w:rFonts w:ascii="Times New Roman" w:hAnsi="Times New Roman"/>
            <w:bCs/>
            <w:sz w:val="24"/>
            <w:szCs w:val="24"/>
          </w:rPr>
          <w:t xml:space="preserve">Grozījumi: 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23.10.2025</w:t>
        </w:r>
        <w:r w:rsidRPr="00BA7D96">
          <w:rPr>
            <w:rStyle w:val="Hyperlink"/>
            <w:rFonts w:ascii="Times New Roman" w:hAnsi="Times New Roman"/>
            <w:bCs/>
            <w:sz w:val="24"/>
            <w:szCs w:val="24"/>
          </w:rPr>
          <w:t>., prot.Nr.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24</w:t>
        </w:r>
        <w:r w:rsidRPr="00BA7D96">
          <w:rPr>
            <w:rStyle w:val="Hyperlink"/>
            <w:rFonts w:ascii="Times New Roman" w:hAnsi="Times New Roman"/>
            <w:bCs/>
            <w:sz w:val="24"/>
            <w:szCs w:val="24"/>
          </w:rPr>
          <w:t>, 2</w:t>
        </w:r>
        <w:r>
          <w:rPr>
            <w:rStyle w:val="Hyperlink"/>
            <w:rFonts w:ascii="Times New Roman" w:hAnsi="Times New Roman"/>
            <w:bCs/>
            <w:sz w:val="24"/>
            <w:szCs w:val="24"/>
          </w:rPr>
          <w:t>5</w:t>
        </w:r>
        <w:r w:rsidRPr="00BA7D96">
          <w:rPr>
            <w:rStyle w:val="Hyperlink"/>
            <w:rFonts w:ascii="Times New Roman" w:hAnsi="Times New Roman"/>
            <w:bCs/>
            <w:sz w:val="24"/>
            <w:szCs w:val="24"/>
          </w:rPr>
          <w:t>.§</w:t>
        </w:r>
      </w:hyperlink>
    </w:p>
    <w:p w14:paraId="28547D92" w14:textId="77777777" w:rsidR="00BA7D96" w:rsidRDefault="00BA7D96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5FB3EB39" w14:textId="71A6D55E" w:rsidR="00366BF9" w:rsidRPr="00366BF9" w:rsidRDefault="006D5BA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66BF9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1453DFF3" w14:textId="77777777" w:rsidR="00366BF9" w:rsidRPr="00366BF9" w:rsidRDefault="006D5BA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 xml:space="preserve">ar Balvu novada </w:t>
      </w:r>
      <w:r>
        <w:rPr>
          <w:rFonts w:ascii="Times New Roman" w:eastAsia="Times New Roman" w:hAnsi="Times New Roman"/>
          <w:sz w:val="24"/>
          <w:szCs w:val="24"/>
        </w:rPr>
        <w:t>d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omes </w:t>
      </w:r>
    </w:p>
    <w:p w14:paraId="70C32984" w14:textId="77777777" w:rsidR="00366BF9" w:rsidRPr="00366BF9" w:rsidRDefault="006D5BA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hAnsi="Times New Roman"/>
          <w:sz w:val="24"/>
          <w:szCs w:val="24"/>
          <w:lang w:eastAsia="ru-RU"/>
        </w:rPr>
        <w:t>2024.gada 22.februāra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1CAEA8" w14:textId="77777777" w:rsidR="00366BF9" w:rsidRPr="00366BF9" w:rsidRDefault="006D5BA0" w:rsidP="00366BF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66BF9">
        <w:rPr>
          <w:rFonts w:ascii="Times New Roman" w:eastAsia="Times New Roman" w:hAnsi="Times New Roman"/>
          <w:sz w:val="24"/>
          <w:szCs w:val="24"/>
        </w:rPr>
        <w:t>lēmumu (sēdes prot. Nr.</w:t>
      </w:r>
      <w:r w:rsidR="00502A00">
        <w:rPr>
          <w:rFonts w:ascii="Times New Roman" w:eastAsia="Times New Roman" w:hAnsi="Times New Roman"/>
          <w:sz w:val="24"/>
          <w:szCs w:val="24"/>
        </w:rPr>
        <w:t>2</w:t>
      </w:r>
      <w:r w:rsidRPr="00366BF9">
        <w:rPr>
          <w:rFonts w:ascii="Times New Roman" w:eastAsia="Times New Roman" w:hAnsi="Times New Roman"/>
          <w:sz w:val="24"/>
          <w:szCs w:val="24"/>
        </w:rPr>
        <w:t xml:space="preserve">, </w:t>
      </w:r>
      <w:r w:rsidR="00502A00">
        <w:rPr>
          <w:rFonts w:ascii="Times New Roman" w:eastAsia="Times New Roman" w:hAnsi="Times New Roman"/>
          <w:sz w:val="24"/>
          <w:szCs w:val="24"/>
        </w:rPr>
        <w:t>47</w:t>
      </w:r>
      <w:r w:rsidRPr="00366BF9">
        <w:rPr>
          <w:rFonts w:ascii="Times New Roman" w:eastAsia="Times New Roman" w:hAnsi="Times New Roman"/>
          <w:sz w:val="24"/>
          <w:szCs w:val="24"/>
        </w:rPr>
        <w:t>.§)</w:t>
      </w:r>
    </w:p>
    <w:p w14:paraId="096526B2" w14:textId="77777777" w:rsidR="000401B9" w:rsidRPr="00366BF9" w:rsidRDefault="000401B9" w:rsidP="000401B9"/>
    <w:p w14:paraId="088A2EF8" w14:textId="77777777" w:rsidR="000401B9" w:rsidRPr="00366BF9" w:rsidRDefault="006D5BA0" w:rsidP="000401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B</w:t>
      </w:r>
      <w:r w:rsidR="00B84055">
        <w:rPr>
          <w:rFonts w:ascii="Times New Roman" w:eastAsia="Times New Roman" w:hAnsi="Times New Roman"/>
          <w:b/>
          <w:sz w:val="28"/>
          <w:szCs w:val="28"/>
          <w:lang w:eastAsia="lv-LV"/>
        </w:rPr>
        <w:t>ALTINAVAS</w:t>
      </w:r>
      <w:r w:rsidR="003F114E"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PĀRVALDES NOLIKUMS</w:t>
      </w:r>
    </w:p>
    <w:p w14:paraId="38388B54" w14:textId="77777777" w:rsidR="000401B9" w:rsidRPr="00366BF9" w:rsidRDefault="000401B9" w:rsidP="000401B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C45E7EF" w14:textId="77777777" w:rsidR="00366BF9" w:rsidRPr="00366BF9" w:rsidRDefault="006D5BA0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Izdots saskaņā ar </w:t>
      </w:r>
      <w:r w:rsidR="006A4017"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Pašvaldību likuma </w:t>
      </w:r>
    </w:p>
    <w:p w14:paraId="50DFB488" w14:textId="77777777" w:rsidR="000401B9" w:rsidRPr="00366BF9" w:rsidRDefault="006D5BA0" w:rsidP="000401B9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i/>
          <w:sz w:val="24"/>
          <w:szCs w:val="24"/>
          <w:lang w:eastAsia="lv-LV"/>
        </w:rPr>
        <w:t>10.panta pirmās daļas 8.punktu</w:t>
      </w:r>
    </w:p>
    <w:p w14:paraId="311DB739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C0ADC2C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7AD755A" w14:textId="77777777" w:rsidR="000401B9" w:rsidRPr="00366BF9" w:rsidRDefault="006D5BA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I</w:t>
      </w:r>
      <w:r w:rsidR="006E6FBC"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366BF9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VISPĀRĪGIE NOTEIKUMI</w:t>
      </w:r>
    </w:p>
    <w:p w14:paraId="447BD0B7" w14:textId="77777777" w:rsidR="000401B9" w:rsidRPr="00366BF9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D02E035" w14:textId="77777777" w:rsidR="000401B9" w:rsidRPr="00366BF9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1. Balvu novada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Bal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 (turpmāk tekstā 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valde) ir Balvu novada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omes (turpmāk tekstā – Dome) izveidota un padotībā esoša iestāde, kas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Baltinavas 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Briežuciema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Lazdulejas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Tilžas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un V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ectilžas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9226D" w:rsidRPr="00366BF9">
        <w:rPr>
          <w:rFonts w:ascii="Times New Roman" w:eastAsia="Times New Roman" w:hAnsi="Times New Roman"/>
          <w:sz w:val="24"/>
          <w:szCs w:val="24"/>
          <w:lang w:eastAsia="lv-LV"/>
        </w:rPr>
        <w:t>pagasta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administratīvajā teritorijā iedzīvotājiem un citām personām nodrošina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Pašvaldību likumā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, citos ārējos normatīvajos aktos,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saistošajos noteikumos un lēmumos noteikto pašvaldības sniegto pakalpojumu pieejamību, doto valsts pārvaldes uzdevumu un pašvaldības brīvprātīgo iniciatīvu izpildi.</w:t>
      </w:r>
    </w:p>
    <w:p w14:paraId="52604864" w14:textId="77777777" w:rsidR="001F0EB4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>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 darbojas saskaņā ar šo nolikumu un savā darbībā ievēro Latvijas Republikā spēkā esošos normatīvos aktus, Domes saistošos noteikumus, lēmumus un rīkojumus.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Baltinavas pārvalde savā teritorijā nodrošina pakalpojumus šādās savās struktūrvienībās:</w:t>
      </w:r>
    </w:p>
    <w:p w14:paraId="52C5F6D3" w14:textId="77777777" w:rsidR="001F0EB4" w:rsidRDefault="006D5BA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2.1.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 “Baltinavas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” (adrese: Kārsavas iela 16, Baltinava, Baltinavas pag., Balvu nov., LV-4594); </w:t>
      </w:r>
    </w:p>
    <w:p w14:paraId="0F9AD5F8" w14:textId="77777777" w:rsidR="001F0EB4" w:rsidRPr="001F0EB4" w:rsidRDefault="006D5BA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2.2.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“Briežuciema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Gaismas, Grūšļeva, Briežuciema pag., Balvu nov., LV-4595);</w:t>
      </w:r>
    </w:p>
    <w:p w14:paraId="420F525A" w14:textId="77777777" w:rsidR="001F0EB4" w:rsidRPr="001F0EB4" w:rsidRDefault="006D5BA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2.3.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“Lazdulejas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Administratīvā ēka, Egļuciems, Lazdulejas pag., Balvu nov., LV-4592);</w:t>
      </w:r>
    </w:p>
    <w:p w14:paraId="60D71691" w14:textId="77777777" w:rsidR="001F0EB4" w:rsidRPr="001F0EB4" w:rsidRDefault="006D5BA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2.4. 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 xml:space="preserve">“Tilžas pagasta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pakalpojumu centrs</w:t>
      </w:r>
      <w:r w:rsidRPr="001F0EB4">
        <w:rPr>
          <w:rFonts w:ascii="Times New Roman" w:eastAsia="Times New Roman" w:hAnsi="Times New Roman"/>
          <w:sz w:val="24"/>
          <w:szCs w:val="24"/>
          <w:lang w:eastAsia="lv-LV"/>
        </w:rPr>
        <w:t>” (adrese: Balvu nov., Tilžas pag., Tilža, Brīvības iela);</w:t>
      </w:r>
    </w:p>
    <w:p w14:paraId="3689AAA5" w14:textId="6B5C8C95" w:rsidR="000401B9" w:rsidRDefault="006D5BA0" w:rsidP="001F0EB4">
      <w:pPr>
        <w:tabs>
          <w:tab w:val="left" w:pos="1418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2.5. </w:t>
      </w:r>
      <w:r w:rsidR="008D0177" w:rsidRPr="008D0177">
        <w:rPr>
          <w:rFonts w:ascii="Times New Roman" w:eastAsia="Times New Roman" w:hAnsi="Times New Roman"/>
          <w:sz w:val="24"/>
          <w:szCs w:val="24"/>
          <w:lang w:eastAsia="lv-LV"/>
        </w:rPr>
        <w:t>“Vectilžas pagasta pakalpojumu centrs” (adrese: Sporta iela 1, Vectilža, Balvu novads, LV-4571),</w:t>
      </w:r>
    </w:p>
    <w:p w14:paraId="4368185C" w14:textId="5AA49DEF" w:rsidR="008D0177" w:rsidRPr="00366BF9" w:rsidRDefault="008D0177" w:rsidP="008D0177">
      <w:pPr>
        <w:tabs>
          <w:tab w:val="left" w:pos="1418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3" w:name="_Hlk114657731"/>
      <w:bookmarkStart w:id="4" w:name="_Hlk123224272"/>
      <w:bookmarkStart w:id="5" w:name="_Hlk160106494"/>
      <w:r w:rsidRPr="003A4D7E">
        <w:rPr>
          <w:rFonts w:ascii="Times New Roman" w:hAnsi="Times New Roman"/>
          <w:i/>
        </w:rPr>
        <w:t>(</w:t>
      </w:r>
      <w:bookmarkStart w:id="6" w:name="_Hlk161672244"/>
      <w:r w:rsidRPr="003A4D7E">
        <w:rPr>
          <w:rFonts w:ascii="Times New Roman" w:hAnsi="Times New Roman"/>
          <w:i/>
        </w:rPr>
        <w:t>Grozīts</w:t>
      </w:r>
      <w:bookmarkEnd w:id="6"/>
      <w:r w:rsidRPr="003A4D7E">
        <w:rPr>
          <w:rFonts w:ascii="Times New Roman" w:hAnsi="Times New Roman"/>
          <w:i/>
        </w:rPr>
        <w:t xml:space="preserve"> ar Balvu novada domes </w:t>
      </w:r>
      <w:bookmarkEnd w:id="3"/>
      <w:bookmarkEnd w:id="4"/>
      <w:r>
        <w:rPr>
          <w:rFonts w:ascii="Times New Roman" w:hAnsi="Times New Roman"/>
          <w:i/>
        </w:rPr>
        <w:t>28.11.2024.</w:t>
      </w:r>
      <w:r w:rsidRPr="00277300">
        <w:rPr>
          <w:rFonts w:ascii="Times New Roman" w:hAnsi="Times New Roman"/>
          <w:i/>
        </w:rPr>
        <w:t xml:space="preserve"> lēmumu (protokols Nr</w:t>
      </w:r>
      <w:r>
        <w:rPr>
          <w:rFonts w:ascii="Times New Roman" w:hAnsi="Times New Roman"/>
          <w:i/>
        </w:rPr>
        <w:t>.18</w:t>
      </w:r>
      <w:r w:rsidRPr="00277300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29</w:t>
      </w:r>
      <w:r w:rsidRPr="00277300">
        <w:rPr>
          <w:rFonts w:ascii="Times New Roman" w:hAnsi="Times New Roman"/>
          <w:i/>
        </w:rPr>
        <w:t>.§))</w:t>
      </w:r>
      <w:bookmarkEnd w:id="5"/>
    </w:p>
    <w:p w14:paraId="5A6439FB" w14:textId="77777777" w:rsidR="000401B9" w:rsidRPr="00366BF9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3.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darbības tiesiskumu un lietderību uzrauga Balvu novada pašvaldības (turpmāk tekstā – Pašvaldība) izpilddirektors.</w:t>
      </w:r>
    </w:p>
    <w:p w14:paraId="52113B4F" w14:textId="77777777" w:rsidR="000401B9" w:rsidRPr="00366BF9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4.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valdi finansē </w:t>
      </w:r>
      <w:r w:rsidR="001211FB" w:rsidRPr="00366BF9">
        <w:rPr>
          <w:rFonts w:ascii="Times New Roman" w:eastAsia="Times New Roman" w:hAnsi="Times New Roman"/>
          <w:sz w:val="24"/>
          <w:szCs w:val="24"/>
          <w:lang w:eastAsia="lv-LV"/>
        </w:rPr>
        <w:t>no pašvaldības budžeta līdzekļiem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 rīkojas ar Domes piešķirtajiem finanšu līdzekļiem atbilstoši budžetā apstiprinātajam finansējumam. </w:t>
      </w:r>
    </w:p>
    <w:p w14:paraId="7A1D1977" w14:textId="77777777" w:rsidR="000401B9" w:rsidRPr="00366BF9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5.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valdei ir sava veidlapa ar Balvu novada ģerboņa attēlu un pilnu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nosaukumu “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pārvalde” un zīmogs ar Balvu novada ģerboņa attēlu un pilnu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nosaukumu 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>“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="003F114E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apvienības pārvalde”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966ED48" w14:textId="77777777" w:rsidR="000401B9" w:rsidRPr="00366BF9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6.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valdi izveido, likvidē vai reorganizē un tās nolikumu apstiprina Dome.</w:t>
      </w:r>
    </w:p>
    <w:p w14:paraId="0CA9B129" w14:textId="77777777" w:rsidR="000401B9" w:rsidRPr="00366BF9" w:rsidRDefault="006D5BA0" w:rsidP="00112A0B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7.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rekvizīti:</w:t>
      </w:r>
    </w:p>
    <w:p w14:paraId="64FE28BD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juridiskais nosaukums: </w:t>
      </w:r>
      <w:r w:rsidR="001E4715">
        <w:rPr>
          <w:rFonts w:ascii="Times New Roman" w:eastAsia="Times New Roman" w:hAnsi="Times New Roman"/>
          <w:sz w:val="24"/>
          <w:szCs w:val="24"/>
          <w:lang w:eastAsia="lv-LV"/>
        </w:rPr>
        <w:t>Baltinavas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E960CA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apvienības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pārvalde;</w:t>
      </w:r>
    </w:p>
    <w:p w14:paraId="056DD95E" w14:textId="77777777" w:rsidR="0045232F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reģistrācijas numurs Latvijas republikas Uzņēmumu reģistra Publisko personu un iestāžu sarakstā;</w:t>
      </w:r>
    </w:p>
    <w:p w14:paraId="6238A48B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juridiskā adrese: </w:t>
      </w:r>
      <w:r w:rsidR="001E4715" w:rsidRPr="0092424C">
        <w:rPr>
          <w:rFonts w:ascii="Times New Roman" w:eastAsia="Times New Roman" w:hAnsi="Times New Roman"/>
          <w:bCs/>
          <w:sz w:val="24"/>
          <w:szCs w:val="24"/>
          <w:lang w:eastAsia="lv-LV"/>
        </w:rPr>
        <w:t>Kārsavas iela 16, Baltinava, Baltinavas pag., Balvu nov., LV-4594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320D4795" w14:textId="77777777" w:rsidR="000401B9" w:rsidRPr="00366BF9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27FE5DD" w14:textId="77777777" w:rsidR="000401B9" w:rsidRPr="00CF70F3" w:rsidRDefault="006D5BA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KOMPETENCE</w:t>
      </w:r>
    </w:p>
    <w:p w14:paraId="3FA214BE" w14:textId="77777777" w:rsidR="00EB44B0" w:rsidRPr="00CF70F3" w:rsidRDefault="00EB44B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802A579" w14:textId="77777777" w:rsidR="000401B9" w:rsidRPr="00CF70F3" w:rsidRDefault="006D5BA0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Latvijas Republikas normatīvajiem aktiem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valde:</w:t>
      </w:r>
    </w:p>
    <w:p w14:paraId="2892F4BD" w14:textId="77777777" w:rsidR="000401B9" w:rsidRPr="00CF70F3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pašvaldības kompetencē esošo izziņu izsniegšanu un sniedz informāciju par pašvaldības kompetencē esošajiem jautājumiem;</w:t>
      </w:r>
    </w:p>
    <w:p w14:paraId="28C3D213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valsts noteikto nodokļu un nodevu maksājumus, kuru iekasēšana ir uzdota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pašvaldībai, kā arī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noteikto nodevu maksājumus un maksājumus par pašvaldības sniegtajiem pakalpojumiem;</w:t>
      </w:r>
    </w:p>
    <w:p w14:paraId="7B5EED74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pašvaldības sociālo pabalstu izmaksas </w:t>
      </w:r>
      <w:r w:rsidR="0045232F" w:rsidRPr="00366BF9">
        <w:rPr>
          <w:rFonts w:ascii="Times New Roman" w:eastAsia="Times New Roman" w:hAnsi="Times New Roman"/>
          <w:sz w:val="24"/>
          <w:szCs w:val="24"/>
          <w:lang w:eastAsia="lv-LV"/>
        </w:rPr>
        <w:t>normatīvajos aktos noteiktajā kārtībā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03C87115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savai kompetencei pieņem iesniegumus, sūdzības un priekšlikumus </w:t>
      </w:r>
      <w:r w:rsidR="003B2B10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organizē atbilžu sniegšanu attiecīgajām personām vai sagatavo attiecīgos jautājumus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izskatīšanai Domes komitejās, komisijās, Domes sēdēs;</w:t>
      </w:r>
    </w:p>
    <w:p w14:paraId="3BA6E282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pieejamību informācijai par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omes pieņemtajiem lēmumiem un citu vispārpieejamu informāciju;</w:t>
      </w:r>
    </w:p>
    <w:p w14:paraId="0C4C71B1" w14:textId="77777777" w:rsidR="000401B9" w:rsidRPr="00CF70F3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nodrošina personu dzīvesvietas deklarēšanu saskaņā ar spēkā esošajiem normatīvajiem aktiem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BB24C52" w14:textId="77777777" w:rsidR="000401B9" w:rsidRPr="00CF70F3" w:rsidRDefault="006D5BA0" w:rsidP="00112A0B">
      <w:pPr>
        <w:numPr>
          <w:ilvl w:val="0"/>
          <w:numId w:val="6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Domes lēmumiem un citiem Pašvaldības normatīvajiem aktiem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 veic šādas funkcijas un uzdevumus:</w:t>
      </w:r>
    </w:p>
    <w:p w14:paraId="3226C865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pieņem no iedzīvotājiem maksājumus par visa veida Pašvaldības sniegtajiem komunālajiem un citiem pakalpojumiem;</w:t>
      </w:r>
    </w:p>
    <w:p w14:paraId="14E2A608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sniedz informāciju un izziņas interesentiem par Domes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kompetencē esošajiem jautājumiem;</w:t>
      </w:r>
    </w:p>
    <w:p w14:paraId="5608447E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informācijas apriti starp Pašvaldības institūcijām;</w:t>
      </w:r>
    </w:p>
    <w:p w14:paraId="16386979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sniedz organizatorisku atbalstu iedzīvotāju pieņemšanai pie Domes amatpersonām;</w:t>
      </w:r>
    </w:p>
    <w:p w14:paraId="0D32F651" w14:textId="77777777" w:rsidR="000401B9" w:rsidRPr="001861F3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administratīvās teritorijas </w:t>
      </w:r>
      <w:r w:rsidR="005461A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iedzīvotājiem komunālos pakalpojumus (ūdensapgāde, atkritumi) neatkarīgi no tā, kā īpašumā atrodas dzīvojamais fonds;</w:t>
      </w:r>
    </w:p>
    <w:p w14:paraId="38798803" w14:textId="2963BF92" w:rsidR="001861F3" w:rsidRPr="00366BF9" w:rsidRDefault="001861F3" w:rsidP="001861F3">
      <w:pPr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A73BAB">
        <w:rPr>
          <w:rFonts w:ascii="Times New Roman" w:eastAsia="Times New Roman" w:hAnsi="Times New Roman"/>
          <w:sz w:val="24"/>
          <w:szCs w:val="24"/>
          <w:lang w:eastAsia="lv-LV"/>
        </w:rPr>
        <w:t>9.5.</w:t>
      </w:r>
      <w:r w:rsidRPr="00A73BAB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A73BAB">
        <w:rPr>
          <w:rFonts w:ascii="Times New Roman" w:eastAsia="Times New Roman" w:hAnsi="Times New Roman"/>
          <w:sz w:val="24"/>
          <w:szCs w:val="24"/>
          <w:lang w:eastAsia="lv-LV"/>
        </w:rPr>
        <w:t xml:space="preserve"> izsniedz tehniskos noteikumus, atzinumus inženiertīklu uzturētāju gatavotajiem tehniskajiem projektiem;</w:t>
      </w:r>
    </w:p>
    <w:p w14:paraId="77202D1B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veic pasākumus un sadarbojas ar Pašvaldības struktūrvienībām attīstības plānošanas un projektu vadības jautājumos attiecībā uz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pārziņā esošo teritoriju;</w:t>
      </w:r>
    </w:p>
    <w:p w14:paraId="286F610B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Sociālo </w:t>
      </w:r>
      <w:r w:rsidR="006E6FBC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pārvaldi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3251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normatīvajos aktos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un Pašvaldības saistošajos noteikumos noteiktās palīdzības sniegšanā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teritorijā dzīvojošajiem iedzīvotājiem, kā arī 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valdes teritorijā strādājošos Sociālā </w:t>
      </w:r>
      <w:r w:rsidR="00D77E59" w:rsidRPr="00366BF9">
        <w:rPr>
          <w:rFonts w:ascii="Times New Roman" w:eastAsia="Times New Roman" w:hAnsi="Times New Roman"/>
          <w:sz w:val="24"/>
          <w:szCs w:val="24"/>
          <w:lang w:eastAsia="lv-LV"/>
        </w:rPr>
        <w:t>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darbiniekus ar darba telpām un nepieciešamības gadījumā ar transportu;</w:t>
      </w:r>
    </w:p>
    <w:p w14:paraId="53EA9CC4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Bāriņtiesu par bērnu tiesību aizsardzību, kā arī nodrošina Pašvaldības Bāriņtiesas darbiniekus ar telpām un nepieciešamības gadījumā ar transportu;</w:t>
      </w:r>
    </w:p>
    <w:p w14:paraId="6A8CE6C3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policiju sabiedriskās kārtības nodrošināšanā un uzturēšanā;</w:t>
      </w:r>
    </w:p>
    <w:p w14:paraId="3A7DC5B2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citām Pašvaldības iestādēm to sniegto pakalpojumu organizēšanā </w:t>
      </w:r>
      <w:r w:rsidR="00D21CF5">
        <w:rPr>
          <w:rFonts w:ascii="Times New Roman" w:eastAsia="Times New Roman" w:hAnsi="Times New Roman"/>
          <w:sz w:val="24"/>
          <w:szCs w:val="24"/>
          <w:lang w:eastAsia="lv-LV"/>
        </w:rPr>
        <w:t>Baltinavas pārvaldes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teritorijā;</w:t>
      </w:r>
    </w:p>
    <w:p w14:paraId="06160500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pārziņā nodotās kustamās un nekustamās mantas apsaimniekošanu;</w:t>
      </w:r>
    </w:p>
    <w:p w14:paraId="15CA817B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un nodrošina Pašvaldības īpašumā/valdījumā esošo dzīvojamo māju un dzīvokļu apsaimniekošanu, organizē un koordinē privatizēto daudzdzīvokļu dzīvojamo māju pārvaldīšanas un apsaimniekošanas jautājumus;</w:t>
      </w:r>
    </w:p>
    <w:p w14:paraId="14D6132B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veic Domes kompetencē esošo iesniegumu, sūdzību un priekšlikumu reģistrāciju elektroniskajā dokumentu vadības sistēmā “Lietvaris”, saskaņā ar Pašvaldības dokumentu aprites kārtību;</w:t>
      </w:r>
    </w:p>
    <w:p w14:paraId="73AA1709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Arhīva likuma prasībām uzglabā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īslaicīgi glabājamās lietas (pastāvīgi un ilgstoši glabājamās lietas tiek nodotas Pašvaldības arhivāram apstrādei un uzglabāšanai);</w:t>
      </w:r>
    </w:p>
    <w:p w14:paraId="5F4299DF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nodrošina telpu uzturēšanu bibliotekāro pakalpojumu sniegšanai;</w:t>
      </w:r>
    </w:p>
    <w:p w14:paraId="1915E58B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tās darbības teritorijā izveidotajām Pašvaldības iestādēm un struktūrvienībām, sniedz tām nepieciešamo atbalstu (nepieciešamības gadījumā arī nodrošinot ar  telpām un veicot to uzturēšanu);</w:t>
      </w:r>
    </w:p>
    <w:p w14:paraId="7813BDB0" w14:textId="11E8D4C2" w:rsidR="000401B9" w:rsidRPr="004A25AF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organizē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teritorijas labiekārtošanu un sanitāro tīrību (Pašvaldības autoceļu, ielu un laukumu ikdienas un periodiskā uzturēšana; kapsētu uzturēšana; parku, skvēru un zaļo zonu ierīkošana un uzturēšana; ielu, laukumu un citu publikai lietošanai paredzētu teritoriju apgaismošana)</w:t>
      </w:r>
      <w:r w:rsidR="00F87D16" w:rsidRPr="00F87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F87D16" w:rsidRPr="00A73BAB">
        <w:rPr>
          <w:rFonts w:ascii="Times New Roman" w:eastAsia="Times New Roman" w:hAnsi="Times New Roman"/>
          <w:sz w:val="24"/>
          <w:szCs w:val="24"/>
          <w:lang w:eastAsia="lv-LV"/>
        </w:rPr>
        <w:t>un veic nepieciešamās darbības pašvaldības ceļu reģistra uzturēšanā attiecībā uz apvienības teritoriju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68C2AF8D" w14:textId="77777777" w:rsidR="004A25AF" w:rsidRPr="004A25AF" w:rsidRDefault="004A25AF" w:rsidP="004A25AF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A25AF">
        <w:rPr>
          <w:rFonts w:ascii="Times New Roman" w:eastAsia="Times New Roman" w:hAnsi="Times New Roman"/>
          <w:sz w:val="24"/>
          <w:szCs w:val="24"/>
          <w:lang w:eastAsia="lv-LV"/>
        </w:rPr>
        <w:t>9.17.</w:t>
      </w:r>
      <w:r w:rsidRPr="004A25A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1</w:t>
      </w:r>
      <w:r w:rsidRPr="004A25AF">
        <w:rPr>
          <w:rFonts w:ascii="Times New Roman" w:eastAsia="Times New Roman" w:hAnsi="Times New Roman"/>
          <w:sz w:val="24"/>
          <w:szCs w:val="24"/>
          <w:lang w:eastAsia="lv-LV"/>
        </w:rPr>
        <w:t xml:space="preserve"> izlieto apvienības teritorijā esošo ielu un ceļu uzturēšanai paredzētos līdzekļus atbilstoši piešķirtajam finansējumam, sadarboties ar VAS „Latvijas valsts ceļi” jautājumos par satiksmes organizēšanu un satiksmes drošību;</w:t>
      </w:r>
    </w:p>
    <w:p w14:paraId="26B42A2C" w14:textId="0FD59EB3" w:rsidR="004A25AF" w:rsidRPr="004A25AF" w:rsidRDefault="004A25AF" w:rsidP="004A25AF">
      <w:pPr>
        <w:pStyle w:val="ListParagraph"/>
        <w:tabs>
          <w:tab w:val="left" w:pos="1276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4A25AF">
        <w:rPr>
          <w:rFonts w:ascii="Times New Roman" w:eastAsia="Times New Roman" w:hAnsi="Times New Roman"/>
          <w:sz w:val="24"/>
          <w:szCs w:val="24"/>
          <w:lang w:eastAsia="lv-LV"/>
        </w:rPr>
        <w:t>9.17.</w:t>
      </w:r>
      <w:r w:rsidRPr="004A25AF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Pr="004A25AF">
        <w:rPr>
          <w:rFonts w:ascii="Times New Roman" w:eastAsia="Times New Roman" w:hAnsi="Times New Roman"/>
          <w:sz w:val="24"/>
          <w:szCs w:val="24"/>
          <w:lang w:eastAsia="lv-LV"/>
        </w:rPr>
        <w:t xml:space="preserve"> sniedz priekšlikumus Balvu novada pašvaldības Autoceļu (ielu) fonda komisijai jautājumos par satiksmes organizācijas uzlabšanu apvienības administratīvajā teritorijā (izņemot valsts autoceļus), tostarp uz komersantu ceļiem un daudzdzīvokļu māju iekšpagalmos;</w:t>
      </w:r>
    </w:p>
    <w:p w14:paraId="286111FC" w14:textId="42692345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rganizē skolēnu pārvadājumus</w:t>
      </w:r>
      <w:r w:rsidR="00920BB8" w:rsidRPr="00920BB8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920BB8" w:rsidRPr="00A73BAB">
        <w:rPr>
          <w:rFonts w:ascii="Times New Roman" w:eastAsia="Times New Roman" w:hAnsi="Times New Roman"/>
          <w:sz w:val="24"/>
          <w:szCs w:val="24"/>
          <w:lang w:eastAsia="lv-LV"/>
        </w:rPr>
        <w:t>un citus braucienus, kas saistīti ar pārziņā esošo autobusu izmantošanu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, sniedz priekšlikumus to pilnveidošanā, ievēro pašpārvadājumu principu un šo darbību regulējošos normatīvos aktus;</w:t>
      </w:r>
    </w:p>
    <w:p w14:paraId="2EFBAC91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sadarbojas ar Pašvaldības Būvvaldi būvniecības kontroles jautājumos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teritorijā;</w:t>
      </w:r>
    </w:p>
    <w:p w14:paraId="0817FD1D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informē Pašvaldību un valsts pārvaldes iestādes par pārkāpumiem dabas resursu un vides aizsardzības jomā;</w:t>
      </w:r>
    </w:p>
    <w:p w14:paraId="1B55EB1F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piedalās civilās aizsardzības pasākumu nodrošināšanā, sadarbībā ar Pašvaldības administrāciju piedalās civilās aizsardzības plāna izstrādāšanu un ieviešanu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valdes teritorijā esošajās pašvaldības iestādēs un objektos, piedalās dabas un tehnoloģisku avāriju seku likvidēšanas organizēšanā;</w:t>
      </w:r>
    </w:p>
    <w:p w14:paraId="4A29D6D5" w14:textId="77777777" w:rsidR="000401B9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sadarbojas ar Pašvaldības institūcijām apkārtējās vides situācijas analīzē un priekšlikumu izstrādē tās uzlabošanai;</w:t>
      </w:r>
    </w:p>
    <w:p w14:paraId="422389A9" w14:textId="60CD2786" w:rsidR="000635D3" w:rsidRPr="00366BF9" w:rsidRDefault="006D5BA0" w:rsidP="00112A0B">
      <w:pPr>
        <w:numPr>
          <w:ilvl w:val="1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veic </w:t>
      </w:r>
      <w:proofErr w:type="spellStart"/>
      <w:r w:rsidR="00EF4E74" w:rsidRPr="00A73BAB">
        <w:rPr>
          <w:rFonts w:ascii="TimesNewRomanPSMT" w:eastAsia="Times New Roman" w:hAnsi="TimesNewRomanPSMT"/>
          <w:color w:val="000000"/>
          <w:sz w:val="24"/>
          <w:szCs w:val="24"/>
          <w:lang w:eastAsia="lv-LV"/>
        </w:rPr>
        <w:t>zemsliekšņa</w:t>
      </w:r>
      <w:proofErr w:type="spellEnd"/>
      <w:r w:rsidR="00EF4E74" w:rsidRPr="00366BF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iepirkumus saskaņā ar Pašvaldības apstiprināto kārtību;</w:t>
      </w:r>
    </w:p>
    <w:p w14:paraId="686501E4" w14:textId="77777777" w:rsidR="000401B9" w:rsidRPr="006D5BA0" w:rsidRDefault="006D5BA0" w:rsidP="00112A0B">
      <w:pPr>
        <w:numPr>
          <w:ilvl w:val="1"/>
          <w:numId w:val="6"/>
        </w:numPr>
        <w:tabs>
          <w:tab w:val="left" w:pos="851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66BF9">
        <w:rPr>
          <w:rFonts w:ascii="Times New Roman" w:eastAsia="Times New Roman" w:hAnsi="Times New Roman"/>
          <w:sz w:val="24"/>
          <w:szCs w:val="24"/>
          <w:lang w:eastAsia="lv-LV"/>
        </w:rPr>
        <w:t>organizē citu Domes uzdoto vai deleģēto funkciju izpildi.</w:t>
      </w:r>
    </w:p>
    <w:p w14:paraId="1A6A84E4" w14:textId="7E8D773B" w:rsidR="006D5BA0" w:rsidRPr="00366BF9" w:rsidRDefault="006D5BA0" w:rsidP="006D5BA0">
      <w:pPr>
        <w:tabs>
          <w:tab w:val="left" w:pos="851"/>
        </w:tabs>
        <w:spacing w:before="120" w:after="12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u w:val="single"/>
          <w:lang w:eastAsia="lv-LV"/>
        </w:rPr>
      </w:pPr>
      <w:r w:rsidRPr="003A4D7E">
        <w:rPr>
          <w:rFonts w:ascii="Times New Roman" w:hAnsi="Times New Roman"/>
          <w:i/>
        </w:rPr>
        <w:t xml:space="preserve">(Grozīts ar Balvu novada domes </w:t>
      </w:r>
      <w:r>
        <w:rPr>
          <w:rFonts w:ascii="Times New Roman" w:hAnsi="Times New Roman"/>
          <w:i/>
        </w:rPr>
        <w:t>23.10.2025.</w:t>
      </w:r>
      <w:r w:rsidRPr="00277300">
        <w:rPr>
          <w:rFonts w:ascii="Times New Roman" w:hAnsi="Times New Roman"/>
          <w:i/>
        </w:rPr>
        <w:t xml:space="preserve"> lēmumu (protokols Nr</w:t>
      </w:r>
      <w:r>
        <w:rPr>
          <w:rFonts w:ascii="Times New Roman" w:hAnsi="Times New Roman"/>
          <w:i/>
        </w:rPr>
        <w:t>.24</w:t>
      </w:r>
      <w:r w:rsidRPr="00277300"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  <w:i/>
        </w:rPr>
        <w:t>25</w:t>
      </w:r>
      <w:r w:rsidRPr="00277300">
        <w:rPr>
          <w:rFonts w:ascii="Times New Roman" w:hAnsi="Times New Roman"/>
          <w:i/>
        </w:rPr>
        <w:t>.§))</w:t>
      </w:r>
    </w:p>
    <w:p w14:paraId="06067E72" w14:textId="77777777" w:rsidR="000401B9" w:rsidRPr="00CF70F3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Lai nodrošinātu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valdei uzdoto funkciju izpildi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valdei ir tiesības:</w:t>
      </w:r>
    </w:p>
    <w:p w14:paraId="422D7D22" w14:textId="77777777" w:rsidR="000401B9" w:rsidRPr="00CF70F3" w:rsidRDefault="006D5BA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pieprasīt un saņemt no Domes, tās padotībā esošajām institūcijām un amatpersonām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funkciju izpildei nepieciešamās ziņas, statistisko un citu informāciju;</w:t>
      </w:r>
    </w:p>
    <w:p w14:paraId="66265126" w14:textId="77777777" w:rsidR="000401B9" w:rsidRPr="00CF70F3" w:rsidRDefault="006D5BA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izstrādāt un iesniegt Domes priekšsēdētājam</w:t>
      </w:r>
      <w:r w:rsidR="001133CD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vai izpilddirektoram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Domes lēmumu projektus par Domes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jautājumiem, sniegt atzinumus par 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Domes lēmumu projektiem, kas attiecas uz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darbību;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670409CD" w14:textId="77777777" w:rsidR="000401B9" w:rsidRPr="00CF70F3" w:rsidRDefault="006D5BA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iesniegt Domei, pašvaldības izpilddirektoram un izpilddirektora vietniekam priekšlikumus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nodrošināšanai nepieciešamo finansējumu, ierosinājumus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darba uzlabošanai un pakalpojumu kvalitātes paaugstināšanai;</w:t>
      </w:r>
    </w:p>
    <w:p w14:paraId="20F8E600" w14:textId="77777777" w:rsidR="000401B9" w:rsidRPr="00CF70F3" w:rsidRDefault="006D5BA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sadarboties ar citām novada pašvaldības iestādēm, institūcijām, nevalstiskajām organizācijām, kā arī ārvalstu un starptautiskajām institūcijām;</w:t>
      </w:r>
    </w:p>
    <w:p w14:paraId="079C5064" w14:textId="77777777" w:rsidR="000401B9" w:rsidRPr="00CF70F3" w:rsidRDefault="006D5BA0" w:rsidP="00112A0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īstenot citas normatīvajos aktos paredzētās tiesības.</w:t>
      </w:r>
    </w:p>
    <w:p w14:paraId="12C4BD42" w14:textId="77777777" w:rsidR="000401B9" w:rsidRPr="00CF70F3" w:rsidRDefault="006D5BA0" w:rsidP="00112A0B">
      <w:pPr>
        <w:numPr>
          <w:ilvl w:val="0"/>
          <w:numId w:val="6"/>
        </w:numPr>
        <w:tabs>
          <w:tab w:val="left" w:pos="1276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atbildība:</w:t>
      </w:r>
    </w:p>
    <w:p w14:paraId="209D57E8" w14:textId="77777777" w:rsidR="000401B9" w:rsidRPr="00CF70F3" w:rsidRDefault="006D5BA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noteikto funkciju nodrošināšanu;</w:t>
      </w:r>
    </w:p>
    <w:p w14:paraId="4F422B55" w14:textId="77777777" w:rsidR="000401B9" w:rsidRPr="00CF70F3" w:rsidRDefault="006D5BA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šajā nolikumā uzdoto uzdevumu un pienākumu savlaicīgu un kvalitatīvu izpildi;</w:t>
      </w:r>
    </w:p>
    <w:p w14:paraId="388543BB" w14:textId="77777777" w:rsidR="000401B9" w:rsidRPr="00CF70F3" w:rsidRDefault="006D5BA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par Domes un </w:t>
      </w:r>
      <w:r w:rsidR="006E6FBC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institūciju pieņemto lēmumu izpildes procesu un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valdē pieņemto lēmumu izpildes rezultātā radītajām sekām;</w:t>
      </w:r>
    </w:p>
    <w:p w14:paraId="6B842D54" w14:textId="77777777" w:rsidR="000401B9" w:rsidRPr="00CF70F3" w:rsidRDefault="006D5BA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sagatavotās informācijas precizitāti un pareizību, par izstrādāto atzinumu un priekšlikumu kvalitāti;</w:t>
      </w:r>
    </w:p>
    <w:p w14:paraId="48CBEBE5" w14:textId="77777777" w:rsidR="000401B9" w:rsidRPr="00CF70F3" w:rsidRDefault="006D5BA0" w:rsidP="00112A0B">
      <w:pPr>
        <w:numPr>
          <w:ilvl w:val="1"/>
          <w:numId w:val="6"/>
        </w:numPr>
        <w:tabs>
          <w:tab w:val="left" w:pos="1843"/>
        </w:tabs>
        <w:spacing w:before="120" w:after="120" w:line="240" w:lineRule="auto"/>
        <w:ind w:left="1276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par konfidenciālas, personas datu aizsardzības, komercinformācijas, ierobežotas pieejamības informācijas vai jebkuras citas informācijas neizplatīšanu, kura var nest morālu vai materiālu kaitējumu Pašvaldībai.</w:t>
      </w:r>
    </w:p>
    <w:p w14:paraId="52259E1C" w14:textId="77777777" w:rsidR="000401B9" w:rsidRPr="00CF70F3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valde, norakstot nemateriālos ieguldījumus un pamatlīdzekļus, rīkojas atbilstoši Domes lēmumiem un Pašvaldības grāmatvedības politikai.</w:t>
      </w:r>
    </w:p>
    <w:p w14:paraId="082F83EC" w14:textId="77777777" w:rsidR="000401B9" w:rsidRPr="00CF70F3" w:rsidRDefault="000401B9" w:rsidP="000401B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1E4AFDB" w14:textId="77777777" w:rsidR="000401B9" w:rsidRPr="00CF70F3" w:rsidRDefault="006D5BA0" w:rsidP="000401B9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III</w:t>
      </w:r>
      <w:r w:rsidR="006E6FBC">
        <w:rPr>
          <w:rFonts w:ascii="Times New Roman" w:eastAsia="Times New Roman" w:hAnsi="Times New Roman"/>
          <w:b/>
          <w:sz w:val="24"/>
          <w:szCs w:val="24"/>
          <w:lang w:eastAsia="lv-LV"/>
        </w:rPr>
        <w:t>.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AMATPERSONU PILNVARAS</w:t>
      </w:r>
    </w:p>
    <w:p w14:paraId="5D3B2419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E4AE1F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darbu organizē un vada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vadītājs</w:t>
      </w:r>
      <w:r w:rsidRPr="00112A0B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(turpmāk – Pārvaldes vadītājs), kuru ieceļ amatā un atbrīvo no amata ar Domes lēmumu. Pārvaldes vadītājs strādā uz darba līguma pamata. Darba līgumu ar Pārvaldes vadītāju slēdz Pašvaldības izpilddirektors.</w:t>
      </w:r>
    </w:p>
    <w:p w14:paraId="1FF8A957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vadītājs:</w:t>
      </w:r>
    </w:p>
    <w:p w14:paraId="21852C6C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vada, plāno, organizē un 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darbu, ir </w:t>
      </w:r>
      <w:r w:rsidR="00112A0B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tbildīgs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likumīgu darbību un kompetences jautājumu izpildi, kā arī 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valdē izvietoto Pašvaldības institūciju darba organizēšanu;</w:t>
      </w:r>
    </w:p>
    <w:p w14:paraId="0D05FF75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valdē sniedzamo pašvaldības pakalpojumu un informācijas pieejamību un kvalitāti, kā arī organizē iedzīvotāju pieņemšanu un atbilstoši savai kompetencei izskata iesniegumus un sūdzības, kā arī atbild par informācijas apriti starp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valdi un citām pašvaldības institūcijām;</w:t>
      </w:r>
    </w:p>
    <w:p w14:paraId="3A25E546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valdei nodoto pašvaldības objektu apsaimniekošanu;</w:t>
      </w:r>
    </w:p>
    <w:p w14:paraId="5AD989FE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kārtībā un noteiktās kompetences ietvaros rīkojas ar Pārvaldes rīcībā esošajiem materiālajiem resursiem un piešķirtajiem finanšu līdzekļiem un atbild par to izlietojumu;</w:t>
      </w:r>
    </w:p>
    <w:p w14:paraId="668FADC3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savai kompetencei rīkojas ar pašvaldības mantu un naudas līdzekļiem;</w:t>
      </w:r>
    </w:p>
    <w:p w14:paraId="3109FF89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pēc Domes priekšsēdētāja vai deputātu pieprasījuma sniedz ziņojumus Domei par Pārvaldes darbu un piešķirto budžeta līdzekļa izlietojumu;</w:t>
      </w:r>
    </w:p>
    <w:p w14:paraId="679D019C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pārstāv Pārvaldi valsts pārvaldes institūcijās, attiecībās ar fiziskām vai juridiskām personām;</w:t>
      </w:r>
    </w:p>
    <w:p w14:paraId="0D53AB85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0"/>
          <w:lang w:eastAsia="lv-LV"/>
        </w:rPr>
        <w:t>nosaka pārvaldes struktūru un iesniedz to apstiprināšanai izpilddirektoram, apstiprina struktūrvienību funkcijas, apstiprina pārvaldes struktūrvienību nolikumus;</w:t>
      </w:r>
    </w:p>
    <w:p w14:paraId="5DE7CBBB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pieņem darbā un atbrīvo no darba pārvaldes darbiniekus, nosaka viņu darba pienākumus, amatalgu </w:t>
      </w:r>
      <w:r w:rsidR="00E14C61" w:rsidRPr="00112A0B">
        <w:rPr>
          <w:rFonts w:ascii="Times New Roman" w:eastAsia="Times New Roman" w:hAnsi="Times New Roman"/>
          <w:sz w:val="24"/>
          <w:szCs w:val="20"/>
          <w:lang w:eastAsia="lv-LV"/>
        </w:rPr>
        <w:t>atbilstoši Balvu novada pašvaldības darbinieku individuālās mēnešalgas noteikšanas noteikumiem</w:t>
      </w:r>
      <w:r w:rsidR="00E14C61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un piemaksas pie darba algas piešķirtā algu fonda ietvaros;</w:t>
      </w:r>
    </w:p>
    <w:p w14:paraId="207FAA8A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Domes noteiktajā termiņā un kārtībā iesniedz izpilddirektoram un izpilddirektora vietniekam informāciju, kas nepieciešama Pašvaldības gada publiskā pārskata sagatavošanai;</w:t>
      </w:r>
    </w:p>
    <w:p w14:paraId="5CBE2F4C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 izpilddirektoram tālākai virzīšanai ikgadējo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funkcionēšanai un attīstībai nepieciešamo finanšu līdzekļu pieprasījumu;</w:t>
      </w:r>
    </w:p>
    <w:p w14:paraId="0729552C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bez atsevišķa pilnvarojuma apstiprinātā budžeta ietvaros slēdz līgumus, kas nepieciešami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darbības nodrošināšanai;</w:t>
      </w:r>
    </w:p>
    <w:p w14:paraId="57B5354D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slēdz līgumus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teritorijā par komunālajiem pakalpojumiem (ūdensapgāde, kanalizācija, siltumapgāde, notekūdeņu savākšana, novadīšana un attīrīšana);</w:t>
      </w:r>
    </w:p>
    <w:p w14:paraId="5DCAAD47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slēdz līgumus teritorijas labiekārtošanas un ceļu uzturēšanas jomā;</w:t>
      </w:r>
    </w:p>
    <w:p w14:paraId="4366629F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 xml:space="preserve">lietderīgi un racionāli lieto dienesta autotransportu, atbild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autotransporta un traktortehnikas (ja tāda ir) izmantošanu, darba un atpūtas laika uzskaiti autovadītājiem, degvielas apriti un nobraukuma uzskaiti;</w:t>
      </w:r>
    </w:p>
    <w:p w14:paraId="49E241D5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sniedz atzinumus par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teritorijā esošā pašvaldībai piederošā nekustamā īpašuma iznomāšanu vai atsavināšanu;</w:t>
      </w:r>
    </w:p>
    <w:p w14:paraId="08045A94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izstrādā un apstiprina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darba kārtības noteikumus, saskaņojot ar pašvaldības izpilddirektoru vai izpilddirektora vietnieku;</w:t>
      </w:r>
    </w:p>
    <w:p w14:paraId="2A139D35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nodrošina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darba nepārtrauktību Domes nomaiņas gadījumā;</w:t>
      </w:r>
    </w:p>
    <w:p w14:paraId="4D82D1FF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amata zaudēšanas gadījumā organizē dokumentācijas un materiālo vērtību nodošanu Pašvaldības izpilddirektora norīkotai amatpersonai, sastādot nodošanas – pieņemšanas aktu;</w:t>
      </w:r>
    </w:p>
    <w:p w14:paraId="2EBEF203" w14:textId="77777777" w:rsidR="000401B9" w:rsidRPr="00112A0B" w:rsidRDefault="006D5BA0" w:rsidP="00112A0B">
      <w:pPr>
        <w:numPr>
          <w:ilvl w:val="1"/>
          <w:numId w:val="6"/>
        </w:numPr>
        <w:tabs>
          <w:tab w:val="left" w:pos="1560"/>
        </w:tabs>
        <w:spacing w:before="120" w:after="120" w:line="240" w:lineRule="auto"/>
        <w:ind w:left="851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veic citus Pašvaldības nolikumā, Domes lēmumos un izpilddirektora rīkojumos paredzētos pienākumus.</w:t>
      </w:r>
    </w:p>
    <w:p w14:paraId="6E5736C7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vadītājam ir paraksta tiesības uz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izdotajiem dokumentiem, administratīvajiem aktiem, kā arī tiesības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vārdā apstiprināt finanšu dokumentus, nogādājot Pašvaldībai finanšu dokumentu oriģinālu.</w:t>
      </w:r>
    </w:p>
    <w:p w14:paraId="22DD5A65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Vadītāja atvaļinājuma, viņa ilgstošas prombūtnes laikā vai interešu konflikta gadījumā </w:t>
      </w:r>
      <w:r w:rsidR="00B84055"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darbu vada un organizē ar Domes</w:t>
      </w:r>
      <w:r w:rsidR="00741DB5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priekšsēdētāja rīkojumu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apstiprināta amatpersona.</w:t>
      </w:r>
    </w:p>
    <w:p w14:paraId="20E18FF6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valdes amatu vienības atbilstoši noteiktajām iestādes funkcijām un piešķirtajam finansējumam nosaka pārvaldes vadītājs un apstiprina Pašvaldības izpilddirektors.</w:t>
      </w:r>
    </w:p>
    <w:p w14:paraId="085C9DD9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grāmatvedību kārto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ašvaldības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Finanšu plānošanas un 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centralizētā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 grāmatvedība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s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4203A43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 xml:space="preserve">valdes personāla lietvedību kārto Pašvaldības </w:t>
      </w:r>
      <w:r w:rsidR="00291286" w:rsidRPr="00112A0B">
        <w:rPr>
          <w:rFonts w:ascii="Times New Roman" w:eastAsia="Times New Roman" w:hAnsi="Times New Roman"/>
          <w:sz w:val="24"/>
          <w:szCs w:val="24"/>
          <w:lang w:eastAsia="lv-LV"/>
        </w:rPr>
        <w:t>Kancelejas un personāla nodaļa</w:t>
      </w: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43681187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112A0B">
        <w:rPr>
          <w:rFonts w:ascii="Times New Roman" w:eastAsia="Times New Roman" w:hAnsi="Times New Roman"/>
          <w:sz w:val="24"/>
          <w:szCs w:val="24"/>
          <w:lang w:eastAsia="lv-LV"/>
        </w:rPr>
        <w:t>Pārvaldes darbinieku amata pienākumus, kompetenci, atbildības līmeni un tiesības nosaka Pārvaldes vadītāja apstiprināts amata pienākumu apraksts.</w:t>
      </w:r>
    </w:p>
    <w:p w14:paraId="0A75452F" w14:textId="77777777" w:rsidR="000401B9" w:rsidRPr="00112A0B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EBC715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3415483" w14:textId="77777777" w:rsidR="000401B9" w:rsidRPr="00CF70F3" w:rsidRDefault="006D5BA0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IV. </w:t>
      </w:r>
      <w:r w:rsidR="00B84055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VALDES DARBĪBAS TIESISKUMA NODROŠINĀŠANA</w:t>
      </w:r>
    </w:p>
    <w:p w14:paraId="1C53DDF0" w14:textId="77777777" w:rsidR="000401B9" w:rsidRPr="00CF70F3" w:rsidRDefault="000401B9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8760A71" w14:textId="77777777" w:rsidR="000401B9" w:rsidRPr="00CF70F3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darbības tiesiskumu nodrošina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vadītājs. Pārvaldes vadītājs ir atbildīgs par šajā nolikumā un citos Domes lēmumos noteikto pienākumu izpildi.</w:t>
      </w:r>
    </w:p>
    <w:p w14:paraId="437B6B1D" w14:textId="77777777" w:rsidR="000401B9" w:rsidRPr="00CF70F3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struktūrvienību darbinieku un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darbinieku izdotos administratīvos aktus un faktisko rīcību var apstrīdēt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>valdes vadītājam.</w:t>
      </w:r>
    </w:p>
    <w:p w14:paraId="70C91E1C" w14:textId="77777777" w:rsidR="000401B9" w:rsidRPr="00CF70F3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Baltinavas pār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valdes vadītāja izdotos administratīvos aktus un faktisko rīcību var apstrīdēt </w:t>
      </w:r>
      <w:r w:rsidR="00B16C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ašvaldības Administratīvo aktu </w:t>
      </w:r>
      <w:r w:rsidR="00CC7462" w:rsidRPr="00CF70F3">
        <w:rPr>
          <w:rFonts w:ascii="Times New Roman" w:eastAsia="Times New Roman" w:hAnsi="Times New Roman"/>
          <w:sz w:val="24"/>
          <w:szCs w:val="24"/>
          <w:lang w:eastAsia="lv-LV"/>
        </w:rPr>
        <w:t>apstrīdēšanas</w:t>
      </w:r>
      <w:r w:rsidRPr="00CF70F3">
        <w:rPr>
          <w:rFonts w:ascii="Times New Roman" w:eastAsia="Times New Roman" w:hAnsi="Times New Roman"/>
          <w:sz w:val="24"/>
          <w:szCs w:val="24"/>
          <w:lang w:eastAsia="lv-LV"/>
        </w:rPr>
        <w:t xml:space="preserve"> komisijā.</w:t>
      </w:r>
    </w:p>
    <w:p w14:paraId="6E950B8F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6E962A9" w14:textId="77777777" w:rsidR="000401B9" w:rsidRPr="00CF70F3" w:rsidRDefault="006D5BA0" w:rsidP="000401B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CF70F3">
        <w:rPr>
          <w:rFonts w:ascii="Times New Roman" w:eastAsia="Times New Roman" w:hAnsi="Times New Roman"/>
          <w:b/>
          <w:sz w:val="24"/>
          <w:szCs w:val="24"/>
          <w:lang w:eastAsia="lv-LV"/>
        </w:rPr>
        <w:t>V. NOSLĒGUMA JAUTĀJUMI</w:t>
      </w:r>
    </w:p>
    <w:p w14:paraId="227AD506" w14:textId="77777777" w:rsidR="000401B9" w:rsidRPr="00CF70F3" w:rsidRDefault="000401B9" w:rsidP="000401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D4B02AC" w14:textId="77777777" w:rsidR="000401B9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Baltinavas pār</w:t>
      </w:r>
      <w:r w:rsidRPr="00112A0B">
        <w:rPr>
          <w:rFonts w:ascii="Times New Roman" w:hAnsi="Times New Roman"/>
          <w:sz w:val="24"/>
          <w:szCs w:val="24"/>
        </w:rPr>
        <w:t xml:space="preserve">valdes nolikums stājas spēkā </w:t>
      </w:r>
      <w:r w:rsidR="00B90834" w:rsidRPr="00112A0B">
        <w:rPr>
          <w:rFonts w:ascii="Times New Roman" w:hAnsi="Times New Roman"/>
          <w:sz w:val="24"/>
          <w:szCs w:val="24"/>
        </w:rPr>
        <w:t>ar 2024.gada 1.jūliju</w:t>
      </w:r>
      <w:r w:rsidRPr="00112A0B">
        <w:rPr>
          <w:rFonts w:ascii="Times New Roman" w:hAnsi="Times New Roman"/>
          <w:sz w:val="24"/>
          <w:szCs w:val="24"/>
        </w:rPr>
        <w:t>.</w:t>
      </w:r>
    </w:p>
    <w:p w14:paraId="21B262DE" w14:textId="77777777" w:rsidR="000A755A" w:rsidRPr="00112A0B" w:rsidRDefault="006D5BA0" w:rsidP="00112A0B">
      <w:pPr>
        <w:numPr>
          <w:ilvl w:val="0"/>
          <w:numId w:val="6"/>
        </w:numPr>
        <w:tabs>
          <w:tab w:val="left" w:pos="851"/>
        </w:tabs>
        <w:spacing w:before="120" w:after="12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12A0B">
        <w:rPr>
          <w:rFonts w:ascii="Times New Roman" w:hAnsi="Times New Roman"/>
          <w:sz w:val="24"/>
          <w:szCs w:val="24"/>
        </w:rPr>
        <w:t>Ar šī nolikuma spēk</w:t>
      </w:r>
      <w:r w:rsidR="00B5156A" w:rsidRPr="00112A0B">
        <w:rPr>
          <w:rFonts w:ascii="Times New Roman" w:hAnsi="Times New Roman"/>
          <w:sz w:val="24"/>
          <w:szCs w:val="24"/>
        </w:rPr>
        <w:t>ā</w:t>
      </w:r>
      <w:r w:rsidRPr="00112A0B">
        <w:rPr>
          <w:rFonts w:ascii="Times New Roman" w:hAnsi="Times New Roman"/>
          <w:sz w:val="24"/>
          <w:szCs w:val="24"/>
        </w:rPr>
        <w:t xml:space="preserve"> stāšanos spēku zaudē:</w:t>
      </w:r>
    </w:p>
    <w:p w14:paraId="5387A515" w14:textId="77777777" w:rsidR="001A083B" w:rsidRPr="001A083B" w:rsidRDefault="006D5BA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2021.gada 5.jūlija lēmumu apstiprināto Balvu novada pašvaldības iestādes “Baltinavas pagasta pārvalde” nolikumu (protokols Nr.2, 3.§);</w:t>
      </w:r>
    </w:p>
    <w:p w14:paraId="15D4E695" w14:textId="77777777" w:rsidR="001A083B" w:rsidRPr="001A083B" w:rsidRDefault="006D5BA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apstiprināto Balvu novada pašvaldības iestādes “Briežuciema pagasta pārvalde” nolikumu (protokols Nr.3, 49.§);</w:t>
      </w:r>
    </w:p>
    <w:p w14:paraId="239E8E57" w14:textId="77777777" w:rsidR="001A083B" w:rsidRPr="001A083B" w:rsidRDefault="006D5BA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 apstiprināto Balvu novada pašvaldības iestādes “Lazdulejas pagasta pārvalde” nolikumu (protokols Nr.3, 52.§);</w:t>
      </w:r>
    </w:p>
    <w:p w14:paraId="14C75987" w14:textId="77777777" w:rsidR="001A083B" w:rsidRPr="001A083B" w:rsidRDefault="006D5BA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apstiprināto Balvu novada pašvaldības iestādes “Tilžas pagasta pārvalde” nolikumu (protokols Nr.3, 53.§);</w:t>
      </w:r>
    </w:p>
    <w:p w14:paraId="3EC2532E" w14:textId="77777777" w:rsidR="000A755A" w:rsidRPr="00112A0B" w:rsidRDefault="006D5BA0" w:rsidP="001A083B">
      <w:pPr>
        <w:numPr>
          <w:ilvl w:val="1"/>
          <w:numId w:val="6"/>
        </w:numPr>
        <w:tabs>
          <w:tab w:val="left" w:pos="1418"/>
        </w:tabs>
        <w:spacing w:before="120" w:after="12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1A083B">
        <w:rPr>
          <w:rFonts w:ascii="Times New Roman" w:hAnsi="Times New Roman"/>
          <w:sz w:val="24"/>
          <w:szCs w:val="24"/>
        </w:rPr>
        <w:t>ar Balvu novada domes 2020.gada 27.februāra lēmumu  apstiprināto Balvu novada pašvaldības iestādes “Vectilžas pagasta pārvalde” nolikumu (protokols Nr.3, 54.§).</w:t>
      </w:r>
    </w:p>
    <w:p w14:paraId="3FFDDBF6" w14:textId="77777777" w:rsidR="00CC7462" w:rsidRPr="00E50ED7" w:rsidRDefault="00CC7462" w:rsidP="00A2235C">
      <w:pPr>
        <w:spacing w:after="0" w:line="240" w:lineRule="auto"/>
        <w:ind w:left="360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8EC3474" w14:textId="77777777" w:rsidR="000401B9" w:rsidRPr="00CF70F3" w:rsidRDefault="000401B9" w:rsidP="00455FC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8A4EF93" w14:textId="77777777" w:rsidR="000401B9" w:rsidRPr="00CF70F3" w:rsidRDefault="006D5BA0" w:rsidP="000401B9">
      <w:pPr>
        <w:rPr>
          <w:sz w:val="24"/>
          <w:szCs w:val="24"/>
        </w:rPr>
      </w:pPr>
      <w:r w:rsidRPr="00CF70F3">
        <w:rPr>
          <w:rFonts w:ascii="Times New Roman" w:hAnsi="Times New Roman"/>
          <w:sz w:val="24"/>
          <w:szCs w:val="24"/>
        </w:rPr>
        <w:t>Domes priekšsēdētājs</w:t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</w:r>
      <w:r w:rsidRPr="00CF70F3">
        <w:rPr>
          <w:rFonts w:ascii="Times New Roman" w:hAnsi="Times New Roman"/>
          <w:sz w:val="24"/>
          <w:szCs w:val="24"/>
        </w:rPr>
        <w:tab/>
        <w:t xml:space="preserve">                       Sergejs Maksimovs</w:t>
      </w:r>
    </w:p>
    <w:sectPr w:rsidR="000401B9" w:rsidRPr="00CF70F3" w:rsidSect="00812119">
      <w:footerReference w:type="default" r:id="rId9"/>
      <w:footerReference w:type="first" r:id="rId10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E8F5" w14:textId="77777777" w:rsidR="00F75D20" w:rsidRDefault="00F75D20">
      <w:pPr>
        <w:spacing w:after="0" w:line="240" w:lineRule="auto"/>
      </w:pPr>
      <w:r>
        <w:separator/>
      </w:r>
    </w:p>
  </w:endnote>
  <w:endnote w:type="continuationSeparator" w:id="0">
    <w:p w14:paraId="3E4BD8D3" w14:textId="77777777" w:rsidR="00F75D20" w:rsidRDefault="00F75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97F8" w14:textId="77777777" w:rsidR="009A4886" w:rsidRDefault="006D5BA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35C4" w14:textId="77777777" w:rsidR="004E4442" w:rsidRDefault="006D5BA0">
    <w:r>
      <w:t xml:space="preserve">          Šis dokuments ir parakstīts ar drošu elektronisko parakstu un satur laika zīmogu</w:t>
    </w:r>
  </w:p>
  <w:p w14:paraId="519743CB" w14:textId="77777777" w:rsidR="009A4886" w:rsidRDefault="006D5BA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CC583" w14:textId="77777777" w:rsidR="00F75D20" w:rsidRDefault="00F75D20">
      <w:pPr>
        <w:spacing w:after="0" w:line="240" w:lineRule="auto"/>
      </w:pPr>
      <w:r>
        <w:separator/>
      </w:r>
    </w:p>
  </w:footnote>
  <w:footnote w:type="continuationSeparator" w:id="0">
    <w:p w14:paraId="3AAB3FEF" w14:textId="77777777" w:rsidR="00F75D20" w:rsidRDefault="00F75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83B"/>
    <w:multiLevelType w:val="multilevel"/>
    <w:tmpl w:val="D332E04A"/>
    <w:lvl w:ilvl="0">
      <w:start w:val="7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FF0000"/>
      </w:rPr>
    </w:lvl>
  </w:abstractNum>
  <w:abstractNum w:abstractNumId="1" w15:restartNumberingAfterBreak="0">
    <w:nsid w:val="062F78F1"/>
    <w:multiLevelType w:val="multilevel"/>
    <w:tmpl w:val="0D2E07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19C148BD"/>
    <w:multiLevelType w:val="hybridMultilevel"/>
    <w:tmpl w:val="712C2508"/>
    <w:lvl w:ilvl="0" w:tplc="6DB670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D8667476" w:tentative="1">
      <w:start w:val="1"/>
      <w:numFmt w:val="lowerLetter"/>
      <w:lvlText w:val="%2."/>
      <w:lvlJc w:val="left"/>
      <w:pPr>
        <w:ind w:left="1440" w:hanging="360"/>
      </w:pPr>
    </w:lvl>
    <w:lvl w:ilvl="2" w:tplc="4C7C9F28" w:tentative="1">
      <w:start w:val="1"/>
      <w:numFmt w:val="lowerRoman"/>
      <w:lvlText w:val="%3."/>
      <w:lvlJc w:val="right"/>
      <w:pPr>
        <w:ind w:left="2160" w:hanging="180"/>
      </w:pPr>
    </w:lvl>
    <w:lvl w:ilvl="3" w:tplc="5B765A20" w:tentative="1">
      <w:start w:val="1"/>
      <w:numFmt w:val="decimal"/>
      <w:lvlText w:val="%4."/>
      <w:lvlJc w:val="left"/>
      <w:pPr>
        <w:ind w:left="2880" w:hanging="360"/>
      </w:pPr>
    </w:lvl>
    <w:lvl w:ilvl="4" w:tplc="17324004" w:tentative="1">
      <w:start w:val="1"/>
      <w:numFmt w:val="lowerLetter"/>
      <w:lvlText w:val="%5."/>
      <w:lvlJc w:val="left"/>
      <w:pPr>
        <w:ind w:left="3600" w:hanging="360"/>
      </w:pPr>
    </w:lvl>
    <w:lvl w:ilvl="5" w:tplc="40F2D9EC" w:tentative="1">
      <w:start w:val="1"/>
      <w:numFmt w:val="lowerRoman"/>
      <w:lvlText w:val="%6."/>
      <w:lvlJc w:val="right"/>
      <w:pPr>
        <w:ind w:left="4320" w:hanging="180"/>
      </w:pPr>
    </w:lvl>
    <w:lvl w:ilvl="6" w:tplc="D470575C" w:tentative="1">
      <w:start w:val="1"/>
      <w:numFmt w:val="decimal"/>
      <w:lvlText w:val="%7."/>
      <w:lvlJc w:val="left"/>
      <w:pPr>
        <w:ind w:left="5040" w:hanging="360"/>
      </w:pPr>
    </w:lvl>
    <w:lvl w:ilvl="7" w:tplc="C6CC139E" w:tentative="1">
      <w:start w:val="1"/>
      <w:numFmt w:val="lowerLetter"/>
      <w:lvlText w:val="%8."/>
      <w:lvlJc w:val="left"/>
      <w:pPr>
        <w:ind w:left="5760" w:hanging="360"/>
      </w:pPr>
    </w:lvl>
    <w:lvl w:ilvl="8" w:tplc="EACE6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37E9"/>
    <w:multiLevelType w:val="multilevel"/>
    <w:tmpl w:val="4FE800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4F791A0C"/>
    <w:multiLevelType w:val="hybridMultilevel"/>
    <w:tmpl w:val="99FA8392"/>
    <w:lvl w:ilvl="0" w:tplc="F99EDF74">
      <w:start w:val="1"/>
      <w:numFmt w:val="decimal"/>
      <w:lvlText w:val="%1."/>
      <w:lvlJc w:val="left"/>
      <w:pPr>
        <w:ind w:left="502" w:hanging="360"/>
      </w:pPr>
    </w:lvl>
    <w:lvl w:ilvl="1" w:tplc="EB34ED98">
      <w:start w:val="1"/>
      <w:numFmt w:val="lowerLetter"/>
      <w:lvlText w:val="%2."/>
      <w:lvlJc w:val="left"/>
      <w:pPr>
        <w:ind w:left="1080" w:hanging="360"/>
      </w:pPr>
    </w:lvl>
    <w:lvl w:ilvl="2" w:tplc="A5704E08">
      <w:start w:val="1"/>
      <w:numFmt w:val="upperRoman"/>
      <w:lvlText w:val="%3."/>
      <w:lvlJc w:val="left"/>
      <w:pPr>
        <w:ind w:left="2340" w:hanging="720"/>
      </w:pPr>
    </w:lvl>
    <w:lvl w:ilvl="3" w:tplc="0A90A48A">
      <w:start w:val="1"/>
      <w:numFmt w:val="decimal"/>
      <w:lvlText w:val="%4."/>
      <w:lvlJc w:val="left"/>
      <w:pPr>
        <w:ind w:left="2520" w:hanging="360"/>
      </w:pPr>
    </w:lvl>
    <w:lvl w:ilvl="4" w:tplc="E1AE4E74">
      <w:start w:val="1"/>
      <w:numFmt w:val="lowerLetter"/>
      <w:lvlText w:val="%5."/>
      <w:lvlJc w:val="left"/>
      <w:pPr>
        <w:ind w:left="3240" w:hanging="360"/>
      </w:pPr>
    </w:lvl>
    <w:lvl w:ilvl="5" w:tplc="431AB4C8">
      <w:start w:val="1"/>
      <w:numFmt w:val="lowerRoman"/>
      <w:lvlText w:val="%6."/>
      <w:lvlJc w:val="right"/>
      <w:pPr>
        <w:ind w:left="3960" w:hanging="180"/>
      </w:pPr>
    </w:lvl>
    <w:lvl w:ilvl="6" w:tplc="D4DC92E0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 w:tplc="2116A7FC">
      <w:start w:val="1"/>
      <w:numFmt w:val="lowerLetter"/>
      <w:lvlText w:val="%8."/>
      <w:lvlJc w:val="left"/>
      <w:pPr>
        <w:ind w:left="5400" w:hanging="360"/>
      </w:pPr>
    </w:lvl>
    <w:lvl w:ilvl="8" w:tplc="E2124F1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FC68A3"/>
    <w:multiLevelType w:val="hybridMultilevel"/>
    <w:tmpl w:val="08FAA288"/>
    <w:lvl w:ilvl="0" w:tplc="CAD62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E2A1D6" w:tentative="1">
      <w:start w:val="1"/>
      <w:numFmt w:val="lowerLetter"/>
      <w:lvlText w:val="%2."/>
      <w:lvlJc w:val="left"/>
      <w:pPr>
        <w:ind w:left="1440" w:hanging="360"/>
      </w:pPr>
    </w:lvl>
    <w:lvl w:ilvl="2" w:tplc="0F58E498" w:tentative="1">
      <w:start w:val="1"/>
      <w:numFmt w:val="lowerRoman"/>
      <w:lvlText w:val="%3."/>
      <w:lvlJc w:val="right"/>
      <w:pPr>
        <w:ind w:left="2160" w:hanging="180"/>
      </w:pPr>
    </w:lvl>
    <w:lvl w:ilvl="3" w:tplc="5882EACE" w:tentative="1">
      <w:start w:val="1"/>
      <w:numFmt w:val="decimal"/>
      <w:lvlText w:val="%4."/>
      <w:lvlJc w:val="left"/>
      <w:pPr>
        <w:ind w:left="2880" w:hanging="360"/>
      </w:pPr>
    </w:lvl>
    <w:lvl w:ilvl="4" w:tplc="9E825096" w:tentative="1">
      <w:start w:val="1"/>
      <w:numFmt w:val="lowerLetter"/>
      <w:lvlText w:val="%5."/>
      <w:lvlJc w:val="left"/>
      <w:pPr>
        <w:ind w:left="3600" w:hanging="360"/>
      </w:pPr>
    </w:lvl>
    <w:lvl w:ilvl="5" w:tplc="E72E7324" w:tentative="1">
      <w:start w:val="1"/>
      <w:numFmt w:val="lowerRoman"/>
      <w:lvlText w:val="%6."/>
      <w:lvlJc w:val="right"/>
      <w:pPr>
        <w:ind w:left="4320" w:hanging="180"/>
      </w:pPr>
    </w:lvl>
    <w:lvl w:ilvl="6" w:tplc="8F4021D6" w:tentative="1">
      <w:start w:val="1"/>
      <w:numFmt w:val="decimal"/>
      <w:lvlText w:val="%7."/>
      <w:lvlJc w:val="left"/>
      <w:pPr>
        <w:ind w:left="5040" w:hanging="360"/>
      </w:pPr>
    </w:lvl>
    <w:lvl w:ilvl="7" w:tplc="8A1AAD90" w:tentative="1">
      <w:start w:val="1"/>
      <w:numFmt w:val="lowerLetter"/>
      <w:lvlText w:val="%8."/>
      <w:lvlJc w:val="left"/>
      <w:pPr>
        <w:ind w:left="5760" w:hanging="360"/>
      </w:pPr>
    </w:lvl>
    <w:lvl w:ilvl="8" w:tplc="219240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123817">
    <w:abstractNumId w:val="5"/>
  </w:num>
  <w:num w:numId="2" w16cid:durableId="1459572012">
    <w:abstractNumId w:val="2"/>
  </w:num>
  <w:num w:numId="3" w16cid:durableId="942806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721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06393">
    <w:abstractNumId w:val="1"/>
  </w:num>
  <w:num w:numId="6" w16cid:durableId="1681542015">
    <w:abstractNumId w:val="3"/>
  </w:num>
  <w:num w:numId="7" w16cid:durableId="205527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5"/>
    <w:rsid w:val="000401B9"/>
    <w:rsid w:val="000628F8"/>
    <w:rsid w:val="000635D3"/>
    <w:rsid w:val="00065ACE"/>
    <w:rsid w:val="000A755A"/>
    <w:rsid w:val="000E7383"/>
    <w:rsid w:val="00112A0B"/>
    <w:rsid w:val="001133CD"/>
    <w:rsid w:val="001211FB"/>
    <w:rsid w:val="001861F3"/>
    <w:rsid w:val="0019226D"/>
    <w:rsid w:val="001A083B"/>
    <w:rsid w:val="001A769B"/>
    <w:rsid w:val="001E08B7"/>
    <w:rsid w:val="001E1D39"/>
    <w:rsid w:val="001E4715"/>
    <w:rsid w:val="001F0EB4"/>
    <w:rsid w:val="00251817"/>
    <w:rsid w:val="00272515"/>
    <w:rsid w:val="00273670"/>
    <w:rsid w:val="00291286"/>
    <w:rsid w:val="002B1A98"/>
    <w:rsid w:val="002E052B"/>
    <w:rsid w:val="00323ED1"/>
    <w:rsid w:val="00331263"/>
    <w:rsid w:val="00343AB7"/>
    <w:rsid w:val="00366BF9"/>
    <w:rsid w:val="00394346"/>
    <w:rsid w:val="003B2B10"/>
    <w:rsid w:val="003C1AE0"/>
    <w:rsid w:val="003D7ABE"/>
    <w:rsid w:val="003F114E"/>
    <w:rsid w:val="0045232F"/>
    <w:rsid w:val="00455FCC"/>
    <w:rsid w:val="00467C7F"/>
    <w:rsid w:val="004971C4"/>
    <w:rsid w:val="004A25AF"/>
    <w:rsid w:val="004E4442"/>
    <w:rsid w:val="005010B2"/>
    <w:rsid w:val="00502A00"/>
    <w:rsid w:val="00505573"/>
    <w:rsid w:val="005461A4"/>
    <w:rsid w:val="00593C82"/>
    <w:rsid w:val="005A360F"/>
    <w:rsid w:val="005D0EDE"/>
    <w:rsid w:val="005E7DDD"/>
    <w:rsid w:val="0065568C"/>
    <w:rsid w:val="006A4017"/>
    <w:rsid w:val="006C1362"/>
    <w:rsid w:val="006C7AE9"/>
    <w:rsid w:val="006D5BA0"/>
    <w:rsid w:val="006E6FBC"/>
    <w:rsid w:val="00741DB5"/>
    <w:rsid w:val="00747EC3"/>
    <w:rsid w:val="00753B6F"/>
    <w:rsid w:val="00763114"/>
    <w:rsid w:val="007B2C51"/>
    <w:rsid w:val="00812119"/>
    <w:rsid w:val="008A4499"/>
    <w:rsid w:val="008D0177"/>
    <w:rsid w:val="00920BB8"/>
    <w:rsid w:val="0092424C"/>
    <w:rsid w:val="009340AA"/>
    <w:rsid w:val="00986BA2"/>
    <w:rsid w:val="0099021D"/>
    <w:rsid w:val="009A4886"/>
    <w:rsid w:val="009B4957"/>
    <w:rsid w:val="00A21D4E"/>
    <w:rsid w:val="00A2235C"/>
    <w:rsid w:val="00A86EE0"/>
    <w:rsid w:val="00AC79E1"/>
    <w:rsid w:val="00AE70C7"/>
    <w:rsid w:val="00B16C59"/>
    <w:rsid w:val="00B5156A"/>
    <w:rsid w:val="00B72277"/>
    <w:rsid w:val="00B84055"/>
    <w:rsid w:val="00B90834"/>
    <w:rsid w:val="00BA7D96"/>
    <w:rsid w:val="00BD46C8"/>
    <w:rsid w:val="00C45AD8"/>
    <w:rsid w:val="00C80D34"/>
    <w:rsid w:val="00C91304"/>
    <w:rsid w:val="00CC7462"/>
    <w:rsid w:val="00CD1EB4"/>
    <w:rsid w:val="00CD6AA1"/>
    <w:rsid w:val="00CF70F3"/>
    <w:rsid w:val="00D1520D"/>
    <w:rsid w:val="00D21CF5"/>
    <w:rsid w:val="00D54D85"/>
    <w:rsid w:val="00D64B95"/>
    <w:rsid w:val="00D77E59"/>
    <w:rsid w:val="00E14C61"/>
    <w:rsid w:val="00E448AD"/>
    <w:rsid w:val="00E502C5"/>
    <w:rsid w:val="00E50ED7"/>
    <w:rsid w:val="00E960CA"/>
    <w:rsid w:val="00EB44B0"/>
    <w:rsid w:val="00EF4E74"/>
    <w:rsid w:val="00F11373"/>
    <w:rsid w:val="00F2330D"/>
    <w:rsid w:val="00F54AFF"/>
    <w:rsid w:val="00F75D20"/>
    <w:rsid w:val="00F83251"/>
    <w:rsid w:val="00F8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84787"/>
  <w15:chartTrackingRefBased/>
  <w15:docId w15:val="{89C9D13F-FB75-4F30-9396-445B7BD4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BF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6B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BF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A7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A7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1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altinav_ap_nol_20240222_groz_2025102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C94B-49EE-4901-8D77-85EE24AD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10370</Words>
  <Characters>5912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Juris Annuškāns</cp:lastModifiedBy>
  <cp:revision>9</cp:revision>
  <cp:lastPrinted>1899-12-31T22:00:00Z</cp:lastPrinted>
  <dcterms:created xsi:type="dcterms:W3CDTF">2026-01-07T09:15:00Z</dcterms:created>
  <dcterms:modified xsi:type="dcterms:W3CDTF">2026-01-07T09:19:00Z</dcterms:modified>
</cp:coreProperties>
</file>