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E1EA" w14:textId="77777777" w:rsidR="002B0442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1.pielikums</w:t>
      </w:r>
    </w:p>
    <w:p w14:paraId="6C40A66C" w14:textId="77777777" w:rsidR="002B0442" w:rsidRPr="008230F5" w:rsidRDefault="000000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230F5">
        <w:rPr>
          <w:rFonts w:ascii="Times New Roman" w:eastAsia="Times New Roman" w:hAnsi="Times New Roman" w:cs="Times New Roman"/>
          <w:sz w:val="24"/>
          <w:szCs w:val="24"/>
        </w:rPr>
        <w:t>Tirgus izpētei</w:t>
      </w:r>
    </w:p>
    <w:p w14:paraId="073D63F7" w14:textId="77777777" w:rsidR="007919FA" w:rsidRPr="007919FA" w:rsidRDefault="00000000" w:rsidP="007919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5156065"/>
      <w:r w:rsidRPr="007919FA">
        <w:rPr>
          <w:rFonts w:ascii="Times New Roman" w:eastAsia="Times New Roman" w:hAnsi="Times New Roman" w:cs="Times New Roman"/>
          <w:sz w:val="24"/>
          <w:szCs w:val="24"/>
        </w:rPr>
        <w:t>3x3 basketbola laukuma mākslīgā seguma uzstādīšana Balvu</w:t>
      </w:r>
    </w:p>
    <w:p w14:paraId="5930AF67" w14:textId="77777777" w:rsidR="007919FA" w:rsidRPr="007919FA" w:rsidRDefault="00000000" w:rsidP="007919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19FA">
        <w:rPr>
          <w:rFonts w:ascii="Times New Roman" w:eastAsia="Times New Roman" w:hAnsi="Times New Roman" w:cs="Times New Roman"/>
          <w:sz w:val="24"/>
          <w:szCs w:val="24"/>
        </w:rPr>
        <w:t xml:space="preserve">Sporta skolas stadionā, Sporta ielā 8, Balvos </w:t>
      </w:r>
    </w:p>
    <w:bookmarkEnd w:id="0"/>
    <w:p w14:paraId="3BC5F6DB" w14:textId="77777777" w:rsidR="007919FA" w:rsidRPr="007919FA" w:rsidRDefault="00000000" w:rsidP="007919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919FA">
        <w:rPr>
          <w:rFonts w:ascii="Times New Roman" w:eastAsia="Times New Roman" w:hAnsi="Times New Roman" w:cs="Times New Roman"/>
          <w:sz w:val="24"/>
          <w:szCs w:val="24"/>
        </w:rPr>
        <w:t>(ID Nr. BSS TI 2026/1 )</w:t>
      </w:r>
    </w:p>
    <w:p w14:paraId="349C13BD" w14:textId="77777777" w:rsidR="002B0442" w:rsidRDefault="002B0442" w:rsidP="007919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AE0DE1" w14:textId="77777777" w:rsidR="002B044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TEHNISKĀ SPECIFIKĀCIJA</w:t>
      </w:r>
    </w:p>
    <w:p w14:paraId="4A5750DF" w14:textId="77777777" w:rsidR="002B0442" w:rsidRDefault="002B0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C65694" w14:textId="77777777" w:rsidR="007919FA" w:rsidRPr="00CF542F" w:rsidRDefault="00000000" w:rsidP="00BE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219277397"/>
      <w:r w:rsidRPr="00CF542F">
        <w:rPr>
          <w:rFonts w:ascii="Times New Roman" w:eastAsia="Times New Roman" w:hAnsi="Times New Roman" w:cs="Times New Roman"/>
          <w:b/>
          <w:bCs/>
          <w:sz w:val="24"/>
          <w:szCs w:val="24"/>
        </w:rPr>
        <w:t>3x3 basketbola laukuma mākslīgā seguma uzstādīšana Balvu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F54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Sporta skolas stadionā, Sporta ielā 8, Balvos </w:t>
      </w:r>
      <w:bookmarkEnd w:id="1"/>
      <w:r w:rsidR="00BE5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224200350"/>
      <w:r w:rsidRPr="006A07C1">
        <w:rPr>
          <w:rFonts w:ascii="Times New Roman" w:eastAsia="Times New Roman" w:hAnsi="Times New Roman" w:cs="Times New Roman"/>
          <w:b/>
          <w:bCs/>
          <w:sz w:val="24"/>
          <w:szCs w:val="24"/>
        </w:rPr>
        <w:t>projektu “FIBA EuroBasket2025 – Latvijas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A07C1">
        <w:rPr>
          <w:rFonts w:ascii="Times New Roman" w:eastAsia="Times New Roman" w:hAnsi="Times New Roman" w:cs="Times New Roman"/>
          <w:b/>
          <w:bCs/>
          <w:sz w:val="24"/>
          <w:szCs w:val="24"/>
        </w:rPr>
        <w:t>basketbola nākotnei”</w:t>
      </w:r>
      <w:r w:rsidR="00BE5D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End w:id="2"/>
      <w:r w:rsidRPr="00DC0DA7">
        <w:rPr>
          <w:rFonts w:ascii="Times New Roman" w:eastAsia="Times New Roman" w:hAnsi="Times New Roman" w:cs="Times New Roman"/>
          <w:sz w:val="24"/>
          <w:szCs w:val="24"/>
        </w:rPr>
        <w:t>ietvaros</w:t>
      </w:r>
    </w:p>
    <w:p w14:paraId="5DF41DE4" w14:textId="77777777" w:rsidR="002B0442" w:rsidRPr="00BE5D3E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E5D3E">
        <w:rPr>
          <w:rFonts w:ascii="Times New Roman" w:eastAsia="Times New Roman" w:hAnsi="Times New Roman" w:cs="Times New Roman"/>
          <w:b/>
          <w:bCs/>
          <w:sz w:val="24"/>
          <w:szCs w:val="24"/>
        </w:rPr>
        <w:t>(ID Nr. BSS TI 2026/1 )</w:t>
      </w:r>
    </w:p>
    <w:p w14:paraId="792BA185" w14:textId="77777777" w:rsidR="002B0442" w:rsidRDefault="002B0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01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949"/>
        <w:gridCol w:w="4252"/>
      </w:tblGrid>
      <w:tr w:rsidR="007478B6" w14:paraId="6CA77D8B" w14:textId="77777777" w:rsidTr="00BE5D3E">
        <w:trPr>
          <w:cantSplit/>
          <w:trHeight w:val="1134"/>
        </w:trPr>
        <w:tc>
          <w:tcPr>
            <w:tcW w:w="494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06886" w14:textId="77777777" w:rsidR="00BE5D3E" w:rsidRDefault="00000000">
            <w:pPr>
              <w:spacing w:before="240" w:after="240" w:line="240" w:lineRule="auto"/>
              <w:ind w:left="140" w:right="1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Pasūtītāja prasības</w:t>
            </w:r>
          </w:p>
        </w:tc>
        <w:tc>
          <w:tcPr>
            <w:tcW w:w="4252" w:type="dxa"/>
          </w:tcPr>
          <w:p w14:paraId="5116A43C" w14:textId="77777777" w:rsidR="00BE5D3E" w:rsidRDefault="00000000" w:rsidP="00BE5D3E">
            <w:pPr>
              <w:spacing w:before="240" w:after="240" w:line="240" w:lineRule="auto"/>
              <w:ind w:right="-106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Pretendenta piedāvājums</w:t>
            </w:r>
          </w:p>
        </w:tc>
      </w:tr>
      <w:tr w:rsidR="007478B6" w14:paraId="5DA41EB9" w14:textId="77777777" w:rsidTr="00BE5D3E">
        <w:trPr>
          <w:trHeight w:val="683"/>
        </w:trPr>
        <w:tc>
          <w:tcPr>
            <w:tcW w:w="494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81EFA" w14:textId="77777777" w:rsidR="00BE5D3E" w:rsidRPr="00D24E19" w:rsidRDefault="00000000" w:rsidP="00B20DD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val="en-US" w:bidi="en-US"/>
              </w:rPr>
            </w:pPr>
            <w:r w:rsidRPr="00D24E19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u w:val="single"/>
                <w:lang w:val="en-US" w:bidi="en-US"/>
              </w:rPr>
              <w:t xml:space="preserve">Multifunkcionāls sporta segums </w:t>
            </w:r>
            <w:r w:rsidRPr="00D24E19">
              <w:rPr>
                <w:rFonts w:ascii="Times New Roman" w:eastAsia="Courier New" w:hAnsi="Times New Roman" w:cs="Times New Roman"/>
                <w:b/>
                <w:sz w:val="24"/>
                <w:szCs w:val="24"/>
                <w:u w:val="single"/>
                <w:lang w:val="en-US" w:bidi="en-US"/>
              </w:rPr>
              <w:t xml:space="preserve">Ultimate PLUS (BERGO/Zviedrija) </w:t>
            </w:r>
            <w:r w:rsidRPr="00D24E19">
              <w:rPr>
                <w:rFonts w:ascii="Times New Roman" w:eastAsia="Courier New" w:hAnsi="Times New Roman" w:cs="Times New Roman"/>
                <w:bCs/>
                <w:sz w:val="24"/>
                <w:szCs w:val="24"/>
                <w:u w:val="single"/>
                <w:lang w:val="en-US" w:bidi="en-US"/>
              </w:rPr>
              <w:t>vai analogs</w:t>
            </w:r>
          </w:p>
          <w:p w14:paraId="311942CD" w14:textId="77777777" w:rsidR="00BE5D3E" w:rsidRPr="00D24E19" w:rsidRDefault="00BE5D3E" w:rsidP="008230F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1246E31" w14:textId="77777777" w:rsidR="00BE5D3E" w:rsidRPr="00B20DDE" w:rsidRDefault="00BE5D3E" w:rsidP="00B20DD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b/>
                <w:color w:val="000000"/>
                <w:u w:val="single"/>
                <w:lang w:val="en-US" w:bidi="en-US"/>
              </w:rPr>
            </w:pPr>
          </w:p>
        </w:tc>
      </w:tr>
      <w:tr w:rsidR="007478B6" w14:paraId="49377549" w14:textId="77777777" w:rsidTr="00BE5D3E">
        <w:trPr>
          <w:trHeight w:val="507"/>
        </w:trPr>
        <w:tc>
          <w:tcPr>
            <w:tcW w:w="494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B7FA3" w14:textId="77777777" w:rsidR="00BE5D3E" w:rsidRPr="00D24E19" w:rsidRDefault="00000000" w:rsidP="008230F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Laukuma izmērs  15.37 m (platums) x 11.75 m (garums) spēles laukums ar drošības zonu sk. Pielikumu 1.1 , viegla ātra uzstādīšana, </w:t>
            </w:r>
          </w:p>
          <w:p w14:paraId="119C87A7" w14:textId="77777777" w:rsidR="00BE5D3E" w:rsidRPr="00D24E19" w:rsidRDefault="00000000" w:rsidP="008230F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E19">
              <w:rPr>
                <w:rFonts w:ascii="Times New Roman" w:eastAsia="Times New Roman" w:hAnsi="Times New Roman" w:cs="Times New Roman"/>
                <w:sz w:val="24"/>
                <w:szCs w:val="24"/>
              </w:rPr>
              <w:t>neslīdoša virsma, aizsardzība pret traumām pateicoties triecienus absorbējošai tehnoloģijai,</w:t>
            </w:r>
          </w:p>
          <w:p w14:paraId="3D0CD9D3" w14:textId="77777777" w:rsidR="00BE5D3E" w:rsidRPr="00D24E19" w:rsidRDefault="00000000" w:rsidP="008230F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E19">
              <w:rPr>
                <w:rFonts w:ascii="Times New Roman" w:eastAsia="Times New Roman" w:hAnsi="Times New Roman" w:cs="Times New Roman"/>
                <w:sz w:val="24"/>
                <w:szCs w:val="24"/>
              </w:rPr>
              <w:t>segums garantē izcilu bumbas atlēcienu,</w:t>
            </w:r>
          </w:p>
          <w:p w14:paraId="310D4A6C" w14:textId="77777777" w:rsidR="00BE5D3E" w:rsidRPr="00D24E19" w:rsidRDefault="00000000" w:rsidP="00BE5D3E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nav nepieciešama īpaša apkope, temperatūras izturība no -40C līdz +70C, ātra ūdens novadīšana, noturība pret UV starojumu, viegla uzstādīšana  bez specializētiem instrumentiem, iespējama vairākkārtēja izmantošana dažādās vietās ( mobila virsma), liels flīžu izmērs (37.5 x 37.5 cm), funkcionāla un izturīga virsma</w:t>
            </w:r>
          </w:p>
        </w:tc>
        <w:tc>
          <w:tcPr>
            <w:tcW w:w="4252" w:type="dxa"/>
          </w:tcPr>
          <w:p w14:paraId="65ECD1BF" w14:textId="77777777" w:rsidR="00BE5D3E" w:rsidRDefault="00BE5D3E" w:rsidP="008230F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8B6" w14:paraId="1CD883A4" w14:textId="77777777" w:rsidTr="00BE5D3E">
        <w:trPr>
          <w:trHeight w:val="507"/>
        </w:trPr>
        <w:tc>
          <w:tcPr>
            <w:tcW w:w="494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9B56BF" w14:textId="77777777" w:rsidR="00BE5D3E" w:rsidRPr="00D24E19" w:rsidRDefault="00000000" w:rsidP="008230F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D24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zkrāsotas līnijas atbilstoši 3x3 laukuma standartiem </w:t>
            </w:r>
          </w:p>
        </w:tc>
        <w:tc>
          <w:tcPr>
            <w:tcW w:w="4252" w:type="dxa"/>
          </w:tcPr>
          <w:p w14:paraId="355BC670" w14:textId="77777777" w:rsidR="00BE5D3E" w:rsidRDefault="00BE5D3E" w:rsidP="008230F5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8B6" w14:paraId="5350A35C" w14:textId="77777777" w:rsidTr="00BE5D3E">
        <w:trPr>
          <w:trHeight w:val="481"/>
        </w:trPr>
        <w:tc>
          <w:tcPr>
            <w:tcW w:w="494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3EF2F6" w14:textId="77777777" w:rsidR="00BE5D3E" w:rsidRPr="00D24E19" w:rsidRDefault="00000000" w:rsidP="00B20DD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</w:pPr>
            <w:r w:rsidRPr="00D24E1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  <w:t>ITF un FIBA sertificēts, perforētu PP materiāla plāksnīšu segums no UV staru noturīga materiāla, kas nodrošina tūlītēju lietus ūdeņu drenāžu. paredzēts aktīvai slodzei āra apstākļos</w:t>
            </w:r>
            <w:r w:rsidR="00F8328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  <w:t xml:space="preserve">  </w:t>
            </w:r>
            <w:r w:rsidRPr="00D24E1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  <w:t xml:space="preserve"> ( jāiesniedz sertifikāti).</w:t>
            </w:r>
          </w:p>
        </w:tc>
        <w:tc>
          <w:tcPr>
            <w:tcW w:w="4252" w:type="dxa"/>
          </w:tcPr>
          <w:p w14:paraId="3EFB8CAD" w14:textId="77777777" w:rsidR="00BE5D3E" w:rsidRDefault="00BE5D3E" w:rsidP="00B20DD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lv-LV" w:bidi="en-US"/>
              </w:rPr>
            </w:pPr>
          </w:p>
        </w:tc>
      </w:tr>
      <w:tr w:rsidR="007478B6" w14:paraId="6A98BADC" w14:textId="77777777" w:rsidTr="00BE5D3E">
        <w:trPr>
          <w:trHeight w:val="609"/>
        </w:trPr>
        <w:tc>
          <w:tcPr>
            <w:tcW w:w="494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7EA72" w14:textId="77777777" w:rsidR="00BE5D3E" w:rsidRPr="00D24E19" w:rsidRDefault="00000000" w:rsidP="00B20DD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</w:pPr>
            <w:r w:rsidRPr="00D24E1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  <w:t xml:space="preserve">Ieklāšana uz iepriekš sagatavotas asfalta vai betona virsmas, ar slīpumu 0.5%. Komplektācijā iekļautas nepieciešamās deformācijas šuves un </w:t>
            </w:r>
            <w:r w:rsidRPr="00D24E1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  <w:lastRenderedPageBreak/>
              <w:t xml:space="preserve">apmalītes.   </w:t>
            </w:r>
          </w:p>
        </w:tc>
        <w:tc>
          <w:tcPr>
            <w:tcW w:w="4252" w:type="dxa"/>
          </w:tcPr>
          <w:p w14:paraId="7A09F213" w14:textId="77777777" w:rsidR="00BE5D3E" w:rsidRPr="00B20DDE" w:rsidRDefault="00BE5D3E" w:rsidP="00B20DD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lv-LV" w:bidi="en-US"/>
              </w:rPr>
            </w:pPr>
          </w:p>
        </w:tc>
      </w:tr>
      <w:tr w:rsidR="007478B6" w14:paraId="409B48BA" w14:textId="77777777" w:rsidTr="00BE5D3E">
        <w:trPr>
          <w:trHeight w:val="585"/>
        </w:trPr>
        <w:tc>
          <w:tcPr>
            <w:tcW w:w="494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4582C9" w14:textId="77777777" w:rsidR="00BE5D3E" w:rsidRPr="00D24E19" w:rsidRDefault="00000000" w:rsidP="00B20DD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</w:pPr>
            <w:r w:rsidRPr="00D24E1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  <w:t>Viegli kopt, viegli nomainīt un ekspluatēt, izmantot ziemā, uzlejot ledu.</w:t>
            </w:r>
          </w:p>
          <w:p w14:paraId="05B70BFA" w14:textId="77777777" w:rsidR="00BE5D3E" w:rsidRPr="00D24E19" w:rsidRDefault="00BE5D3E" w:rsidP="00DE0E68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A5316B7" w14:textId="77777777" w:rsidR="00BE5D3E" w:rsidRPr="00B20DDE" w:rsidRDefault="00BE5D3E" w:rsidP="00B20DD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lv-LV" w:bidi="en-US"/>
              </w:rPr>
            </w:pPr>
          </w:p>
        </w:tc>
      </w:tr>
      <w:tr w:rsidR="007478B6" w14:paraId="0A18F120" w14:textId="77777777" w:rsidTr="00BE5D3E">
        <w:trPr>
          <w:trHeight w:val="105"/>
        </w:trPr>
        <w:tc>
          <w:tcPr>
            <w:tcW w:w="494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41DDE4" w14:textId="77777777" w:rsidR="00BE5D3E" w:rsidRPr="00D24E19" w:rsidRDefault="00000000" w:rsidP="005826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</w:pPr>
            <w:r w:rsidRPr="00D24E1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  <w:t xml:space="preserve">Krāsa sarkana </w:t>
            </w:r>
            <w:r w:rsidR="00D24E19" w:rsidRPr="00D24E1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  <w:t>(</w:t>
            </w:r>
            <w:r w:rsidR="00D24E1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  <w:t>a</w:t>
            </w:r>
            <w:r w:rsidRPr="00D24E1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  <w:t>tbilst</w:t>
            </w:r>
            <w:r w:rsidR="00D24E19" w:rsidRPr="00D24E1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  <w:t>oša</w:t>
            </w:r>
            <w:r w:rsidRPr="00D24E1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  <w:t xml:space="preserve"> EN 14877:2016</w:t>
            </w:r>
            <w:r w:rsidR="00D24E19" w:rsidRPr="00D24E1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  <w:t>)</w:t>
            </w:r>
          </w:p>
          <w:p w14:paraId="19EA30E6" w14:textId="77777777" w:rsidR="00BE5D3E" w:rsidRPr="00D24E19" w:rsidRDefault="00BE5D3E" w:rsidP="00DE0E68">
            <w:pPr>
              <w:spacing w:after="0" w:line="240" w:lineRule="auto"/>
              <w:ind w:right="142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</w:pPr>
          </w:p>
        </w:tc>
        <w:tc>
          <w:tcPr>
            <w:tcW w:w="4252" w:type="dxa"/>
          </w:tcPr>
          <w:p w14:paraId="48629C74" w14:textId="77777777" w:rsidR="00BE5D3E" w:rsidRPr="00B20DDE" w:rsidRDefault="00BE5D3E" w:rsidP="005826FA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lang w:val="lv-LV" w:bidi="en-US"/>
              </w:rPr>
            </w:pPr>
          </w:p>
        </w:tc>
      </w:tr>
      <w:tr w:rsidR="007478B6" w14:paraId="11CDF3D1" w14:textId="77777777" w:rsidTr="00BE5D3E">
        <w:trPr>
          <w:trHeight w:val="365"/>
        </w:trPr>
        <w:tc>
          <w:tcPr>
            <w:tcW w:w="4949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Style w:val="Reatabula1"/>
              <w:tblW w:w="47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7478B6" w14:paraId="2F7A769C" w14:textId="77777777" w:rsidTr="00BE5D3E">
              <w:tc>
                <w:tcPr>
                  <w:tcW w:w="4712" w:type="dxa"/>
                </w:tcPr>
                <w:p w14:paraId="79E70A13" w14:textId="77777777" w:rsidR="00BE5D3E" w:rsidRPr="00D24E19" w:rsidRDefault="00000000" w:rsidP="00B20DDE">
                  <w:pPr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lv-LV"/>
                    </w:rPr>
                  </w:pPr>
                  <w:r w:rsidRPr="00D24E19">
                    <w:rPr>
                      <w:rFonts w:ascii="Times New Roman" w:hAnsi="Times New Roman" w:cs="Times New Roman"/>
                      <w:b/>
                      <w:bCs/>
                      <w:color w:val="000000"/>
                      <w:lang w:val="lv-LV"/>
                    </w:rPr>
                    <w:t>Tehniskās īpašības</w:t>
                  </w:r>
                </w:p>
              </w:tc>
            </w:tr>
            <w:tr w:rsidR="007478B6" w14:paraId="11893282" w14:textId="77777777" w:rsidTr="00BE5D3E">
              <w:tc>
                <w:tcPr>
                  <w:tcW w:w="4712" w:type="dxa"/>
                </w:tcPr>
                <w:p w14:paraId="08251452" w14:textId="77777777" w:rsidR="00BE5D3E" w:rsidRPr="00D24E19" w:rsidRDefault="00000000" w:rsidP="00B20DD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</w:pP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Slīdēšanas pretestība sausā stāvoklī: Vairāk nekā 80 Ptv   (atbilstoši EN 13036-4)</w:t>
                  </w:r>
                </w:p>
              </w:tc>
            </w:tr>
            <w:tr w:rsidR="007478B6" w14:paraId="195482CE" w14:textId="77777777" w:rsidTr="00BE5D3E">
              <w:tc>
                <w:tcPr>
                  <w:tcW w:w="4712" w:type="dxa"/>
                </w:tcPr>
                <w:p w14:paraId="576358DA" w14:textId="77777777" w:rsidR="00BE5D3E" w:rsidRPr="00D24E19" w:rsidRDefault="00000000" w:rsidP="00B20DD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</w:pP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 xml:space="preserve">Slīdēšanas pretestība mitrā stāvoklī: Vairāk nekā 55 Ptv </w:t>
                  </w:r>
                  <w:r w:rsidR="00D24E19"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 xml:space="preserve"> (</w:t>
                  </w: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atbilstoši EN 13036-4</w:t>
                  </w:r>
                  <w:r w:rsidR="00D24E19"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)</w:t>
                  </w:r>
                </w:p>
              </w:tc>
            </w:tr>
            <w:tr w:rsidR="007478B6" w14:paraId="3B5F3786" w14:textId="77777777" w:rsidTr="00BE5D3E">
              <w:tc>
                <w:tcPr>
                  <w:tcW w:w="4712" w:type="dxa"/>
                </w:tcPr>
                <w:p w14:paraId="5A2AE9FB" w14:textId="77777777" w:rsidR="00BE5D3E" w:rsidRPr="00D24E19" w:rsidRDefault="00000000" w:rsidP="00B20DD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</w:pP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 xml:space="preserve">Triecienu absorbcija ar papildus pamatni Vairāk nekā 25%:  </w:t>
                  </w:r>
                  <w:r w:rsidR="00D24E19"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(</w:t>
                  </w: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atbilstoši EN 14808</w:t>
                  </w:r>
                  <w:r w:rsidR="00D24E19"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)</w:t>
                  </w:r>
                </w:p>
              </w:tc>
            </w:tr>
            <w:tr w:rsidR="007478B6" w14:paraId="489DC975" w14:textId="77777777" w:rsidTr="00BE5D3E">
              <w:tc>
                <w:tcPr>
                  <w:tcW w:w="4712" w:type="dxa"/>
                </w:tcPr>
                <w:p w14:paraId="4EE1D463" w14:textId="77777777" w:rsidR="00BE5D3E" w:rsidRPr="00D24E19" w:rsidRDefault="00000000" w:rsidP="00B20DD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</w:pP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Vertikālā deformācija ar pamatni: Mazāk nekā 3,5 mm</w:t>
                  </w:r>
                  <w:r w:rsidR="00D24E19"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 xml:space="preserve"> ( atbilstoši </w:t>
                  </w: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 xml:space="preserve"> EN 14809</w:t>
                  </w:r>
                  <w:r w:rsidR="00D24E19"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)</w:t>
                  </w:r>
                </w:p>
              </w:tc>
            </w:tr>
            <w:tr w:rsidR="007478B6" w14:paraId="71955A04" w14:textId="77777777" w:rsidTr="00BE5D3E">
              <w:tc>
                <w:tcPr>
                  <w:tcW w:w="4712" w:type="dxa"/>
                </w:tcPr>
                <w:p w14:paraId="68467221" w14:textId="77777777" w:rsidR="00BE5D3E" w:rsidRPr="00D24E19" w:rsidRDefault="00000000" w:rsidP="00B20DD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</w:pP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 xml:space="preserve">Vertikāls bumbas atsitiens Vairāk nekā 90% </w:t>
                  </w:r>
                  <w:r w:rsidR="00D24E19"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 xml:space="preserve">(atbilstoši  </w:t>
                  </w: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EN 12235</w:t>
                  </w:r>
                  <w:r w:rsidR="00D24E19"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)</w:t>
                  </w:r>
                </w:p>
              </w:tc>
            </w:tr>
            <w:tr w:rsidR="007478B6" w14:paraId="08BF1D99" w14:textId="77777777" w:rsidTr="00BE5D3E">
              <w:tc>
                <w:tcPr>
                  <w:tcW w:w="4712" w:type="dxa"/>
                </w:tcPr>
                <w:p w14:paraId="09AB393A" w14:textId="77777777" w:rsidR="00BE5D3E" w:rsidRPr="00D24E19" w:rsidRDefault="00000000" w:rsidP="00B20DD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</w:pP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 xml:space="preserve"> Nodilumizturība: Mazāk nekā 4,0 g (atbilstoši ISO5470-1)</w:t>
                  </w:r>
                </w:p>
              </w:tc>
            </w:tr>
            <w:tr w:rsidR="007478B6" w14:paraId="580A4DE4" w14:textId="77777777" w:rsidTr="00BE5D3E">
              <w:tc>
                <w:tcPr>
                  <w:tcW w:w="4712" w:type="dxa"/>
                </w:tcPr>
                <w:p w14:paraId="26DF1A8D" w14:textId="77777777" w:rsidR="00BE5D3E" w:rsidRPr="00D24E19" w:rsidRDefault="00000000" w:rsidP="00B20DD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</w:pP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 xml:space="preserve">Ūdens infiltrācija: Vairāk nekā 150 mm/h </w:t>
                  </w:r>
                  <w:r w:rsidR="00D24E19"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 xml:space="preserve">(atbilstoši  </w:t>
                  </w: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EN 12616</w:t>
                  </w:r>
                  <w:r w:rsidR="00D24E19"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)</w:t>
                  </w:r>
                </w:p>
              </w:tc>
            </w:tr>
            <w:tr w:rsidR="007478B6" w14:paraId="250CEBEC" w14:textId="77777777" w:rsidTr="00F83285">
              <w:trPr>
                <w:trHeight w:val="1176"/>
              </w:trPr>
              <w:tc>
                <w:tcPr>
                  <w:tcW w:w="4712" w:type="dxa"/>
                </w:tcPr>
                <w:p w14:paraId="1E5B0649" w14:textId="77777777" w:rsidR="00BE5D3E" w:rsidRPr="00D24E19" w:rsidRDefault="00000000" w:rsidP="00B20DDE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</w:pP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Krāsas maiņa: (Skala 1-5) vairāk nekā 3</w:t>
                  </w:r>
                  <w:r w:rsidR="00D24E19"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 xml:space="preserve"> (atbilstoši</w:t>
                  </w:r>
                  <w:r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 xml:space="preserve"> ISO 20105</w:t>
                  </w:r>
                  <w:r w:rsidR="00D24E19" w:rsidRPr="00D24E19">
                    <w:rPr>
                      <w:rFonts w:ascii="Times New Roman" w:hAnsi="Times New Roman" w:cs="Times New Roman"/>
                      <w:color w:val="000000"/>
                      <w:lang w:val="lv-LV"/>
                    </w:rPr>
                    <w:t>)</w:t>
                  </w:r>
                </w:p>
              </w:tc>
            </w:tr>
          </w:tbl>
          <w:p w14:paraId="7BC3888F" w14:textId="77777777" w:rsidR="00BE5D3E" w:rsidRPr="00D24E19" w:rsidRDefault="00BE5D3E" w:rsidP="00B20DDE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val="lv-LV" w:bidi="en-US"/>
              </w:rPr>
            </w:pPr>
          </w:p>
        </w:tc>
        <w:tc>
          <w:tcPr>
            <w:tcW w:w="4252" w:type="dxa"/>
          </w:tcPr>
          <w:p w14:paraId="175ACF43" w14:textId="77777777" w:rsidR="00BE5D3E" w:rsidRPr="00B20DDE" w:rsidRDefault="00BE5D3E" w:rsidP="00B20DD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</w:p>
        </w:tc>
      </w:tr>
    </w:tbl>
    <w:p w14:paraId="250F4E6D" w14:textId="77777777" w:rsidR="00B20DDE" w:rsidRPr="00B20DDE" w:rsidRDefault="00B20DDE" w:rsidP="00B20DDE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u w:val="single"/>
          <w:lang w:bidi="en-US"/>
        </w:rPr>
      </w:pPr>
    </w:p>
    <w:p w14:paraId="57407999" w14:textId="77777777" w:rsidR="00B20DDE" w:rsidRPr="00B20DDE" w:rsidRDefault="00B20DDE" w:rsidP="00B20DDE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bidi="en-US"/>
        </w:rPr>
      </w:pPr>
    </w:p>
    <w:p w14:paraId="5F85BFCB" w14:textId="77777777" w:rsidR="00B20DDE" w:rsidRPr="00B20DDE" w:rsidRDefault="00B20DDE" w:rsidP="00B20DD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lang w:bidi="en-US"/>
        </w:rPr>
      </w:pPr>
    </w:p>
    <w:p w14:paraId="291BA717" w14:textId="77777777" w:rsidR="00B20DDE" w:rsidRPr="00B20DDE" w:rsidRDefault="00B20DDE" w:rsidP="00B20DD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000000"/>
          <w:lang w:val="lv-LV" w:bidi="en-US"/>
        </w:rPr>
      </w:pPr>
    </w:p>
    <w:p w14:paraId="24E5D6C1" w14:textId="77777777" w:rsidR="00B20DDE" w:rsidRPr="00B20DDE" w:rsidRDefault="00B20DDE" w:rsidP="00B20DDE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val="lv-LV" w:bidi="en-US"/>
        </w:rPr>
      </w:pPr>
    </w:p>
    <w:p w14:paraId="206C62D6" w14:textId="77777777" w:rsidR="00B20DDE" w:rsidRPr="00B20DDE" w:rsidRDefault="00000000" w:rsidP="00B20DD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lang w:val="lv-LV" w:bidi="en-US"/>
        </w:rPr>
      </w:pPr>
      <w:r w:rsidRPr="00B20DDE">
        <w:rPr>
          <w:rFonts w:ascii="Courier New" w:eastAsia="Courier New" w:hAnsi="Courier New" w:cs="Courier New"/>
          <w:noProof/>
          <w:color w:val="000000"/>
          <w:lang w:val="lv-LV" w:eastAsia="lv-LV"/>
        </w:rPr>
        <w:t xml:space="preserve"> </w:t>
      </w:r>
      <w:r w:rsidRPr="00B20DDE">
        <w:rPr>
          <w:rFonts w:ascii="Courier New" w:eastAsia="Courier New" w:hAnsi="Courier New" w:cs="Courier New"/>
          <w:noProof/>
          <w:color w:val="000000"/>
          <w:lang w:val="lv-LV" w:eastAsia="lv-LV"/>
        </w:rPr>
        <mc:AlternateContent>
          <mc:Choice Requires="wps">
            <w:drawing>
              <wp:inline distT="0" distB="0" distL="0" distR="0" wp14:anchorId="00DEB703" wp14:editId="7B1F93C7">
                <wp:extent cx="304800" cy="304800"/>
                <wp:effectExtent l="0" t="0" r="0" b="0"/>
                <wp:docPr id="3" name="AutoShape 3" descr="Bergo Ultimate™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AutoShape 3" o:spid="_x0000_i1025" alt="Bergo Ultimate™" style="width:24pt;height:24pt;mso-left-percent:-10001;mso-position-horizontal-relative:char;mso-position-vertical-relative:line;mso-top-percent:-10001;mso-wrap-style:square;v-text-anchor:top;visibility:visible" filled="f" stroked="f">
                <o:lock v:ext="edit" aspectratio="t"/>
                <w10:anchorlock/>
              </v:rect>
            </w:pict>
          </mc:Fallback>
        </mc:AlternateContent>
      </w:r>
    </w:p>
    <w:p w14:paraId="79187279" w14:textId="77777777" w:rsidR="00B20DDE" w:rsidRPr="00B20DDE" w:rsidRDefault="00B20DDE" w:rsidP="00B20DDE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lang w:val="en-US" w:bidi="en-US"/>
        </w:rPr>
      </w:pPr>
    </w:p>
    <w:p w14:paraId="39EC77C8" w14:textId="77777777" w:rsidR="00B20DDE" w:rsidRPr="00B20DDE" w:rsidRDefault="00B20DDE" w:rsidP="00B20DDE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bCs/>
          <w:color w:val="000000"/>
          <w:u w:val="single"/>
          <w:lang w:val="lv-LV" w:bidi="en-US"/>
        </w:rPr>
      </w:pPr>
    </w:p>
    <w:p w14:paraId="3FBBF5D1" w14:textId="77777777" w:rsidR="00B20DDE" w:rsidRPr="00B20DDE" w:rsidRDefault="00B20DDE" w:rsidP="00B20DDE">
      <w:pPr>
        <w:widowControl w:val="0"/>
        <w:spacing w:after="0" w:line="240" w:lineRule="auto"/>
        <w:jc w:val="both"/>
        <w:rPr>
          <w:rFonts w:ascii="Courier New" w:eastAsia="Courier New" w:hAnsi="Courier New" w:cs="Courier New"/>
          <w:color w:val="000000"/>
          <w:lang w:val="lv-LV" w:bidi="en-US"/>
        </w:rPr>
      </w:pPr>
    </w:p>
    <w:p w14:paraId="28D23BAD" w14:textId="77777777" w:rsidR="00B20DDE" w:rsidRPr="00B20DDE" w:rsidRDefault="00B20DDE" w:rsidP="00B20DDE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  <w:lang w:val="en-US" w:bidi="en-US"/>
        </w:rPr>
      </w:pPr>
    </w:p>
    <w:p w14:paraId="24483324" w14:textId="77777777" w:rsidR="00A362A6" w:rsidRPr="00A362A6" w:rsidRDefault="00A362A6" w:rsidP="00A362A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362A6" w:rsidRPr="00A362A6">
      <w:footerReference w:type="default" r:id="rId8"/>
      <w:footerReference w:type="first" r:id="rId9"/>
      <w:pgSz w:w="12240" w:h="15840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6899" w14:textId="77777777" w:rsidR="00217E52" w:rsidRDefault="00217E52">
      <w:pPr>
        <w:spacing w:after="0" w:line="240" w:lineRule="auto"/>
      </w:pPr>
      <w:r>
        <w:separator/>
      </w:r>
    </w:p>
  </w:endnote>
  <w:endnote w:type="continuationSeparator" w:id="0">
    <w:p w14:paraId="48D41C33" w14:textId="77777777" w:rsidR="00217E52" w:rsidRDefault="0021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!Neo'w Arial"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4F65A" w14:textId="77777777" w:rsidR="002B0442" w:rsidRDefault="002B0442">
    <w:pPr>
      <w:shd w:val="clear" w:color="auto" w:fill="FFFFFF"/>
      <w:spacing w:after="0" w:line="240" w:lineRule="auto"/>
      <w:jc w:val="center"/>
    </w:pPr>
  </w:p>
  <w:p w14:paraId="2FDBC911" w14:textId="77777777" w:rsidR="007478B6" w:rsidRDefault="00000000">
    <w:pPr>
      <w:jc w:val="center"/>
    </w:pP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C77C" w14:textId="77777777" w:rsidR="002B044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B1BA1D6" w14:textId="77777777" w:rsidR="002B0442" w:rsidRDefault="002B044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5E1C54A6" w14:textId="77777777" w:rsidR="007478B6" w:rsidRDefault="00000000">
    <w:pPr>
      <w:jc w:val="center"/>
    </w:pPr>
    <w: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C2DD4" w14:textId="77777777" w:rsidR="00217E52" w:rsidRDefault="00217E52">
      <w:pPr>
        <w:spacing w:after="0" w:line="240" w:lineRule="auto"/>
      </w:pPr>
      <w:r>
        <w:separator/>
      </w:r>
    </w:p>
  </w:footnote>
  <w:footnote w:type="continuationSeparator" w:id="0">
    <w:p w14:paraId="6C3936EA" w14:textId="77777777" w:rsidR="00217E52" w:rsidRDefault="00217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F4763"/>
    <w:multiLevelType w:val="multilevel"/>
    <w:tmpl w:val="AB3A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91488134">
    <w:abstractNumId w:val="0"/>
  </w:num>
  <w:num w:numId="2" w16cid:durableId="1381634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6287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42"/>
    <w:rsid w:val="000079A4"/>
    <w:rsid w:val="00015858"/>
    <w:rsid w:val="000F778B"/>
    <w:rsid w:val="00174CF9"/>
    <w:rsid w:val="00191C1B"/>
    <w:rsid w:val="00196D83"/>
    <w:rsid w:val="00217E52"/>
    <w:rsid w:val="002B0442"/>
    <w:rsid w:val="002B0930"/>
    <w:rsid w:val="002C2FA8"/>
    <w:rsid w:val="003D4F38"/>
    <w:rsid w:val="00485045"/>
    <w:rsid w:val="004C1855"/>
    <w:rsid w:val="005826FA"/>
    <w:rsid w:val="005A1BD5"/>
    <w:rsid w:val="005E0840"/>
    <w:rsid w:val="00671821"/>
    <w:rsid w:val="00686EF2"/>
    <w:rsid w:val="006A07C1"/>
    <w:rsid w:val="006C5442"/>
    <w:rsid w:val="007478B6"/>
    <w:rsid w:val="007644F7"/>
    <w:rsid w:val="007919FA"/>
    <w:rsid w:val="008230F5"/>
    <w:rsid w:val="00851B39"/>
    <w:rsid w:val="008614D1"/>
    <w:rsid w:val="008F0984"/>
    <w:rsid w:val="00934EE5"/>
    <w:rsid w:val="009617FA"/>
    <w:rsid w:val="009B44E3"/>
    <w:rsid w:val="00A11177"/>
    <w:rsid w:val="00A35098"/>
    <w:rsid w:val="00A362A6"/>
    <w:rsid w:val="00A64D3A"/>
    <w:rsid w:val="00A87BB2"/>
    <w:rsid w:val="00AB1248"/>
    <w:rsid w:val="00AC54D1"/>
    <w:rsid w:val="00AE109F"/>
    <w:rsid w:val="00B20DDE"/>
    <w:rsid w:val="00B42D7F"/>
    <w:rsid w:val="00B94C4F"/>
    <w:rsid w:val="00BC088C"/>
    <w:rsid w:val="00BE5D3E"/>
    <w:rsid w:val="00C668AA"/>
    <w:rsid w:val="00C90262"/>
    <w:rsid w:val="00CA755C"/>
    <w:rsid w:val="00CF542F"/>
    <w:rsid w:val="00D04A7F"/>
    <w:rsid w:val="00D24E19"/>
    <w:rsid w:val="00D65642"/>
    <w:rsid w:val="00D736CE"/>
    <w:rsid w:val="00DC0DA7"/>
    <w:rsid w:val="00DC3612"/>
    <w:rsid w:val="00DD330D"/>
    <w:rsid w:val="00DE0E68"/>
    <w:rsid w:val="00DE146F"/>
    <w:rsid w:val="00E42CB2"/>
    <w:rsid w:val="00EE6425"/>
    <w:rsid w:val="00EF025A"/>
    <w:rsid w:val="00F50828"/>
    <w:rsid w:val="00F83285"/>
    <w:rsid w:val="00F91766"/>
    <w:rsid w:val="00F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9CBB0F"/>
  <w15:docId w15:val="{1E39D625-1D1B-405A-879A-B10E8142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</w:style>
  <w:style w:type="paragraph" w:styleId="Virsraksts1">
    <w:name w:val="heading 1"/>
    <w:basedOn w:val="Parasts"/>
    <w:next w:val="Parasts"/>
    <w:pPr>
      <w:keepNext/>
      <w:keepLines/>
      <w:spacing w:before="240" w:after="0" w:line="240" w:lineRule="auto"/>
      <w:outlineLvl w:val="0"/>
    </w:pPr>
    <w:rPr>
      <w:color w:val="2F5496"/>
      <w:sz w:val="32"/>
      <w:szCs w:val="32"/>
    </w:rPr>
  </w:style>
  <w:style w:type="paragraph" w:styleId="Virsraksts2">
    <w:name w:val="heading 2"/>
    <w:basedOn w:val="Parasts"/>
    <w:next w:val="Parasts"/>
    <w:pPr>
      <w:spacing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40" w:after="0" w:line="240" w:lineRule="auto"/>
      <w:outlineLvl w:val="2"/>
    </w:pPr>
    <w:rPr>
      <w:color w:val="1F3763"/>
      <w:sz w:val="24"/>
      <w:szCs w:val="24"/>
    </w:rPr>
  </w:style>
  <w:style w:type="paragraph" w:styleId="Virsraksts4">
    <w:name w:val="heading 4"/>
    <w:basedOn w:val="Parasts"/>
    <w:next w:val="Parasts"/>
    <w:pPr>
      <w:keepNext/>
      <w:keepLines/>
      <w:spacing w:before="40" w:after="0" w:line="240" w:lineRule="auto"/>
      <w:outlineLvl w:val="3"/>
    </w:pPr>
    <w:rPr>
      <w:i/>
      <w:iCs/>
      <w:color w:val="2F5496"/>
      <w:sz w:val="24"/>
      <w:szCs w:val="24"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bCs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saukums">
    <w:name w:val="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Virsraksts1Rakstz">
    <w:name w:val="Virsraksts 1 Rakstz."/>
    <w:basedOn w:val="Noklusjumarindkopasfonts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osaukumsRakstz">
    <w:name w:val="Nosaukum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matteksts3">
    <w:name w:val="Body Text 3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character" w:customStyle="1" w:styleId="ApakvirsrakstsRakstz">
    <w:name w:val="Apakšvirsraksts Rakstz."/>
    <w:basedOn w:val="Noklusjumarindkopasfon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cs="Times New Roman"/>
    </w:rPr>
  </w:style>
  <w:style w:type="paragraph" w:styleId="Beiguvresteksts">
    <w:name w:val="endnote text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rsid w:val="001328A2"/>
  </w:style>
  <w:style w:type="paragraph" w:styleId="Vresteksts">
    <w:name w:val="footnote text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1328A2"/>
    <w:rPr>
      <w:vertAlign w:val="superscript"/>
    </w:rPr>
  </w:style>
  <w:style w:type="paragraph" w:customStyle="1" w:styleId="tvhtml">
    <w:name w:val="tv_html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</w:style>
  <w:style w:type="numbering" w:customStyle="1" w:styleId="Stils2">
    <w:name w:val="Stils2"/>
    <w:uiPriority w:val="99"/>
    <w:rsid w:val="001328A2"/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unhideWhenUsed/>
    <w:rsid w:val="001328A2"/>
    <w:rPr>
      <w:color w:val="0563C1" w:themeColor="hyperlink"/>
      <w:u w:val="single"/>
    </w:rPr>
  </w:style>
  <w:style w:type="paragraph" w:styleId="Vienkrsteksts">
    <w:name w:val="Plain Text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9C58A3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table" w:customStyle="1" w:styleId="Reatabula1">
    <w:name w:val="Režģa tabula1"/>
    <w:basedOn w:val="Parastatabula"/>
    <w:next w:val="Reatabula"/>
    <w:uiPriority w:val="39"/>
    <w:rsid w:val="00B20DD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WWk89/l8zCvuS0rfphwJpwTTg==">CgMxLjA4AHIhMWFXWFd0bnkzTkE0bDVuV0ZCVUQ3dllIZ1JWTmRIZlpy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Balvu novada VPVKAC</cp:lastModifiedBy>
  <cp:revision>2</cp:revision>
  <dcterms:created xsi:type="dcterms:W3CDTF">2026-03-27T06:47:00Z</dcterms:created>
  <dcterms:modified xsi:type="dcterms:W3CDTF">2026-03-27T06:47:00Z</dcterms:modified>
</cp:coreProperties>
</file>