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3070" w14:textId="77777777" w:rsidR="003A5BF2" w:rsidRPr="003A5BF2" w:rsidRDefault="003A5BF2" w:rsidP="003A5BF2">
      <w:pPr>
        <w:ind w:right="-234"/>
        <w:jc w:val="right"/>
        <w:rPr>
          <w:rFonts w:ascii="Times New Roman" w:hAnsi="Times New Roman"/>
          <w:bCs/>
          <w:sz w:val="24"/>
          <w:szCs w:val="24"/>
          <w:lang w:val="lv-LV"/>
        </w:rPr>
      </w:pPr>
      <w:bookmarkStart w:id="0" w:name="_Hlk114658380"/>
      <w:r w:rsidRPr="003A5BF2">
        <w:rPr>
          <w:rFonts w:ascii="Times New Roman Bold" w:hAnsi="Times New Roman Bold" w:cs="Times New Roman Bold"/>
          <w:b/>
          <w:bCs/>
          <w:caps/>
          <w:color w:val="FF0000"/>
          <w:sz w:val="28"/>
          <w:szCs w:val="28"/>
          <w:lang w:val="lv-LV"/>
        </w:rPr>
        <w:t>KONSOLIDĒTS</w:t>
      </w:r>
    </w:p>
    <w:bookmarkStart w:id="1" w:name="_Hlk61272642"/>
    <w:p w14:paraId="791474A4" w14:textId="6C8AAD11" w:rsidR="0054070A" w:rsidRPr="003A5BF2" w:rsidRDefault="003A5BF2" w:rsidP="003A5BF2">
      <w:pPr>
        <w:spacing w:after="0" w:line="240" w:lineRule="auto"/>
        <w:ind w:right="-234"/>
        <w:jc w:val="right"/>
        <w:rPr>
          <w:rFonts w:ascii="Times New Roman" w:eastAsia="Calibri" w:hAnsi="Times New Roman" w:cs="Times New Roman"/>
          <w:b/>
          <w:sz w:val="24"/>
          <w:szCs w:val="24"/>
          <w:lang w:val="lv-LV"/>
        </w:rPr>
      </w:pPr>
      <w:r>
        <w:rPr>
          <w:rFonts w:ascii="Times New Roman" w:hAnsi="Times New Roman"/>
          <w:bCs/>
          <w:sz w:val="24"/>
          <w:szCs w:val="24"/>
          <w:lang w:val="lv-LV"/>
        </w:rPr>
        <w:fldChar w:fldCharType="begin"/>
      </w:r>
      <w:r>
        <w:rPr>
          <w:rFonts w:ascii="Times New Roman" w:hAnsi="Times New Roman"/>
          <w:bCs/>
          <w:sz w:val="24"/>
          <w:szCs w:val="24"/>
          <w:lang w:val="lv-LV"/>
        </w:rPr>
        <w:instrText xml:space="preserve"> HYPERLINK "Berzp_psk_nolik_groz_20220728.docx" </w:instrText>
      </w:r>
      <w:r>
        <w:rPr>
          <w:rFonts w:ascii="Times New Roman" w:hAnsi="Times New Roman"/>
          <w:bCs/>
          <w:sz w:val="24"/>
          <w:szCs w:val="24"/>
          <w:lang w:val="lv-LV"/>
        </w:rPr>
      </w:r>
      <w:r>
        <w:rPr>
          <w:rFonts w:ascii="Times New Roman" w:hAnsi="Times New Roman"/>
          <w:bCs/>
          <w:sz w:val="24"/>
          <w:szCs w:val="24"/>
          <w:lang w:val="lv-LV"/>
        </w:rPr>
        <w:fldChar w:fldCharType="separate"/>
      </w:r>
      <w:r w:rsidRPr="003A5BF2">
        <w:rPr>
          <w:rStyle w:val="Hyperlink"/>
          <w:rFonts w:ascii="Times New Roman" w:hAnsi="Times New Roman"/>
          <w:bCs/>
          <w:sz w:val="24"/>
          <w:szCs w:val="24"/>
          <w:lang w:val="lv-LV"/>
        </w:rPr>
        <w:t xml:space="preserve">Grozījumi: </w:t>
      </w:r>
      <w:r w:rsidRPr="003A5BF2">
        <w:rPr>
          <w:rStyle w:val="Hyperlink"/>
          <w:rFonts w:ascii="Times New Roman" w:hAnsi="Times New Roman"/>
          <w:bCs/>
          <w:sz w:val="24"/>
          <w:szCs w:val="24"/>
          <w:lang w:val="lv-LV"/>
        </w:rPr>
        <w:t>28.07.2022</w:t>
      </w:r>
      <w:r w:rsidRPr="003A5BF2">
        <w:rPr>
          <w:rStyle w:val="Hyperlink"/>
          <w:rFonts w:ascii="Times New Roman" w:hAnsi="Times New Roman"/>
          <w:bCs/>
          <w:sz w:val="24"/>
          <w:szCs w:val="24"/>
          <w:lang w:val="lv-LV"/>
        </w:rPr>
        <w:t>., prot.Nr.</w:t>
      </w:r>
      <w:r w:rsidRPr="003A5BF2">
        <w:rPr>
          <w:rStyle w:val="Hyperlink"/>
          <w:rFonts w:ascii="Times New Roman" w:hAnsi="Times New Roman"/>
          <w:bCs/>
          <w:sz w:val="24"/>
          <w:szCs w:val="24"/>
          <w:lang w:val="lv-LV"/>
        </w:rPr>
        <w:t>15</w:t>
      </w:r>
      <w:r w:rsidRPr="003A5BF2">
        <w:rPr>
          <w:rStyle w:val="Hyperlink"/>
          <w:rFonts w:ascii="Times New Roman" w:hAnsi="Times New Roman"/>
          <w:bCs/>
          <w:sz w:val="24"/>
          <w:szCs w:val="24"/>
          <w:lang w:val="lv-LV"/>
        </w:rPr>
        <w:t xml:space="preserve">, </w:t>
      </w:r>
      <w:r w:rsidRPr="003A5BF2">
        <w:rPr>
          <w:rStyle w:val="Hyperlink"/>
          <w:rFonts w:ascii="Times New Roman" w:hAnsi="Times New Roman"/>
          <w:bCs/>
          <w:sz w:val="24"/>
          <w:szCs w:val="24"/>
          <w:lang w:val="lv-LV"/>
        </w:rPr>
        <w:t>6</w:t>
      </w:r>
      <w:r w:rsidRPr="003A5BF2">
        <w:rPr>
          <w:rStyle w:val="Hyperlink"/>
          <w:rFonts w:ascii="Times New Roman" w:hAnsi="Times New Roman"/>
          <w:bCs/>
          <w:sz w:val="24"/>
          <w:szCs w:val="24"/>
          <w:lang w:val="lv-LV"/>
        </w:rPr>
        <w:t>.§</w:t>
      </w:r>
      <w:bookmarkEnd w:id="0"/>
      <w:bookmarkEnd w:id="1"/>
      <w:r>
        <w:rPr>
          <w:rFonts w:ascii="Times New Roman" w:hAnsi="Times New Roman"/>
          <w:bCs/>
          <w:sz w:val="24"/>
          <w:szCs w:val="24"/>
          <w:lang w:val="lv-LV"/>
        </w:rPr>
        <w:fldChar w:fldCharType="end"/>
      </w:r>
    </w:p>
    <w:p w14:paraId="42A3E1FC" w14:textId="77777777" w:rsidR="0054070A" w:rsidRPr="003A5BF2" w:rsidRDefault="0054070A" w:rsidP="000F578D">
      <w:pPr>
        <w:spacing w:after="0" w:line="240" w:lineRule="auto"/>
        <w:ind w:right="-234"/>
        <w:jc w:val="right"/>
        <w:rPr>
          <w:rFonts w:ascii="Times New Roman" w:eastAsia="Calibri" w:hAnsi="Times New Roman" w:cs="Times New Roman"/>
          <w:b/>
          <w:sz w:val="24"/>
          <w:szCs w:val="24"/>
          <w:lang w:val="lv-LV"/>
        </w:rPr>
      </w:pPr>
    </w:p>
    <w:p w14:paraId="22885C9C" w14:textId="1540FC1C" w:rsidR="000F578D" w:rsidRPr="003A5BF2" w:rsidRDefault="000F578D" w:rsidP="000F578D">
      <w:pPr>
        <w:spacing w:after="0" w:line="240" w:lineRule="auto"/>
        <w:ind w:right="-234"/>
        <w:jc w:val="right"/>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APSTIPRINĀTS</w:t>
      </w:r>
    </w:p>
    <w:p w14:paraId="64558DA2" w14:textId="77777777" w:rsidR="000F578D" w:rsidRPr="003A5BF2" w:rsidRDefault="000F578D" w:rsidP="000F578D">
      <w:pPr>
        <w:spacing w:after="0" w:line="240" w:lineRule="auto"/>
        <w:ind w:right="-234"/>
        <w:jc w:val="right"/>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ar Balvu novada Domes </w:t>
      </w:r>
    </w:p>
    <w:p w14:paraId="41276C33" w14:textId="77777777" w:rsidR="000F578D" w:rsidRPr="003A5BF2" w:rsidRDefault="000F578D" w:rsidP="000F578D">
      <w:pPr>
        <w:spacing w:after="0" w:line="240" w:lineRule="auto"/>
        <w:ind w:right="-234"/>
        <w:jc w:val="right"/>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2021.gada 22.jūnija </w:t>
      </w:r>
    </w:p>
    <w:p w14:paraId="206EAD08" w14:textId="3B61366E" w:rsidR="000F578D" w:rsidRPr="003A5BF2" w:rsidRDefault="000F578D" w:rsidP="000F578D">
      <w:pPr>
        <w:spacing w:after="0" w:line="240" w:lineRule="auto"/>
        <w:ind w:right="-234"/>
        <w:jc w:val="right"/>
        <w:rPr>
          <w:rFonts w:ascii="Times New Roman" w:eastAsia="Calibri" w:hAnsi="Times New Roman" w:cs="Times New Roman"/>
          <w:b/>
          <w:bCs/>
          <w:sz w:val="24"/>
          <w:szCs w:val="24"/>
          <w:lang w:val="lv-LV" w:eastAsia="ar-SA"/>
        </w:rPr>
      </w:pPr>
      <w:r w:rsidRPr="003A5BF2">
        <w:rPr>
          <w:rFonts w:ascii="Times New Roman" w:eastAsia="Calibri" w:hAnsi="Times New Roman" w:cs="Times New Roman"/>
          <w:sz w:val="24"/>
          <w:szCs w:val="24"/>
          <w:lang w:val="lv-LV"/>
        </w:rPr>
        <w:t xml:space="preserve">                                                                                      lēmumu (sēdes protokols Nr.9,1.§)</w:t>
      </w:r>
    </w:p>
    <w:p w14:paraId="50F0D0D7" w14:textId="77777777" w:rsidR="000F578D" w:rsidRPr="003A5BF2" w:rsidRDefault="000F578D" w:rsidP="000F578D">
      <w:pPr>
        <w:spacing w:after="0" w:line="240" w:lineRule="auto"/>
        <w:ind w:right="-234"/>
        <w:jc w:val="right"/>
        <w:rPr>
          <w:rFonts w:ascii="Times New Roman" w:eastAsia="Calibri" w:hAnsi="Times New Roman" w:cs="Times New Roman"/>
          <w:b/>
          <w:sz w:val="24"/>
          <w:szCs w:val="24"/>
          <w:lang w:val="lv-LV"/>
        </w:rPr>
      </w:pPr>
    </w:p>
    <w:p w14:paraId="4188A624" w14:textId="77777777" w:rsidR="000F578D" w:rsidRPr="003A5BF2" w:rsidRDefault="000F578D" w:rsidP="000F578D">
      <w:pPr>
        <w:spacing w:after="0" w:line="240" w:lineRule="auto"/>
        <w:ind w:right="-234"/>
        <w:jc w:val="center"/>
        <w:rPr>
          <w:rFonts w:ascii="Times New Roman" w:eastAsia="Calibri" w:hAnsi="Times New Roman" w:cs="Times New Roman"/>
          <w:b/>
          <w:bCs/>
          <w:lang w:val="lv-LV"/>
        </w:rPr>
      </w:pPr>
    </w:p>
    <w:p w14:paraId="325A8B58" w14:textId="77777777" w:rsidR="000F578D" w:rsidRPr="003A5BF2" w:rsidRDefault="000F578D" w:rsidP="000F578D">
      <w:pPr>
        <w:spacing w:after="0" w:line="240" w:lineRule="auto"/>
        <w:ind w:right="-234"/>
        <w:jc w:val="center"/>
        <w:rPr>
          <w:rFonts w:ascii="Times New Roman" w:eastAsia="Calibri" w:hAnsi="Times New Roman" w:cs="Times New Roman"/>
          <w:b/>
          <w:sz w:val="28"/>
          <w:szCs w:val="28"/>
          <w:lang w:val="lv-LV"/>
        </w:rPr>
      </w:pPr>
      <w:r w:rsidRPr="003A5BF2">
        <w:rPr>
          <w:rFonts w:ascii="Times New Roman" w:eastAsia="Calibri" w:hAnsi="Times New Roman" w:cs="Times New Roman"/>
          <w:b/>
          <w:bCs/>
          <w:sz w:val="28"/>
          <w:szCs w:val="28"/>
          <w:lang w:val="lv-LV"/>
        </w:rPr>
        <w:t xml:space="preserve">BĒRZPILS PAMATSKOLAS </w:t>
      </w:r>
      <w:r w:rsidRPr="003A5BF2">
        <w:rPr>
          <w:rFonts w:ascii="Times New Roman" w:eastAsia="Calibri" w:hAnsi="Times New Roman" w:cs="Times New Roman"/>
          <w:b/>
          <w:sz w:val="28"/>
          <w:szCs w:val="28"/>
          <w:lang w:val="lv-LV"/>
        </w:rPr>
        <w:t>NOLIKUMS</w:t>
      </w:r>
    </w:p>
    <w:p w14:paraId="56A087C2" w14:textId="77777777" w:rsidR="000F578D" w:rsidRPr="003A5BF2" w:rsidRDefault="000F578D" w:rsidP="000F578D">
      <w:pPr>
        <w:spacing w:after="0" w:line="240" w:lineRule="auto"/>
        <w:ind w:right="-234"/>
        <w:jc w:val="center"/>
        <w:rPr>
          <w:rFonts w:ascii="Times New Roman" w:eastAsia="Calibri" w:hAnsi="Times New Roman" w:cs="Times New Roman"/>
          <w:lang w:val="lv-LV"/>
        </w:rPr>
      </w:pPr>
      <w:r w:rsidRPr="003A5BF2">
        <w:rPr>
          <w:rFonts w:ascii="Times New Roman" w:eastAsia="Calibri" w:hAnsi="Times New Roman" w:cs="Times New Roman"/>
          <w:lang w:val="lv-LV"/>
        </w:rPr>
        <w:t>Balvos</w:t>
      </w:r>
    </w:p>
    <w:p w14:paraId="678500AE"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p>
    <w:p w14:paraId="7477FFEE"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 xml:space="preserve">Izdots saskaņā ar </w:t>
      </w:r>
    </w:p>
    <w:p w14:paraId="3AA23CCE"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likuma “Par pašvaldībām” 21.panta pirmās daļas 8.punktu,</w:t>
      </w:r>
    </w:p>
    <w:p w14:paraId="7D0381AD"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Izglītības likuma 22. panta pirmo un otro daļu,</w:t>
      </w:r>
    </w:p>
    <w:p w14:paraId="0A92B7B2" w14:textId="77777777" w:rsidR="000F578D" w:rsidRPr="003A5BF2" w:rsidRDefault="000F578D" w:rsidP="000F578D">
      <w:pPr>
        <w:spacing w:after="0" w:line="240" w:lineRule="auto"/>
        <w:ind w:right="-234"/>
        <w:jc w:val="right"/>
        <w:rPr>
          <w:rFonts w:ascii="Times New Roman" w:eastAsia="Calibri" w:hAnsi="Times New Roman" w:cs="Times New Roman"/>
          <w:i/>
          <w:sz w:val="20"/>
          <w:szCs w:val="20"/>
          <w:lang w:val="lv-LV"/>
        </w:rPr>
      </w:pPr>
      <w:r w:rsidRPr="003A5BF2">
        <w:rPr>
          <w:rFonts w:ascii="Times New Roman" w:eastAsia="Calibri" w:hAnsi="Times New Roman" w:cs="Times New Roman"/>
          <w:i/>
          <w:sz w:val="20"/>
          <w:szCs w:val="20"/>
          <w:lang w:val="lv-LV"/>
        </w:rPr>
        <w:t>Vispārējās izglītības likuma 8. un 9. pantu</w:t>
      </w:r>
    </w:p>
    <w:p w14:paraId="399DE63B" w14:textId="77777777" w:rsidR="000F578D" w:rsidRPr="003A5BF2" w:rsidRDefault="000F578D" w:rsidP="000F578D">
      <w:pPr>
        <w:spacing w:after="0" w:line="240" w:lineRule="auto"/>
        <w:ind w:right="-234"/>
        <w:jc w:val="right"/>
        <w:rPr>
          <w:rFonts w:ascii="Times New Roman" w:eastAsia="Calibri" w:hAnsi="Times New Roman" w:cs="Times New Roman"/>
          <w:sz w:val="24"/>
          <w:szCs w:val="24"/>
          <w:lang w:val="lv-LV"/>
        </w:rPr>
      </w:pPr>
    </w:p>
    <w:p w14:paraId="7996329B" w14:textId="77777777" w:rsidR="000F578D" w:rsidRPr="003A5BF2" w:rsidRDefault="000F578D" w:rsidP="000F578D">
      <w:pPr>
        <w:spacing w:after="0" w:line="240" w:lineRule="auto"/>
        <w:ind w:right="-23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I. Vispārīgie jautājumi</w:t>
      </w:r>
    </w:p>
    <w:p w14:paraId="122067F6" w14:textId="77777777" w:rsidR="000F578D" w:rsidRPr="003A5BF2" w:rsidRDefault="000F578D" w:rsidP="000F578D">
      <w:pPr>
        <w:spacing w:after="0" w:line="240" w:lineRule="auto"/>
        <w:ind w:right="-234"/>
        <w:jc w:val="both"/>
        <w:rPr>
          <w:rFonts w:ascii="Times New Roman" w:eastAsia="Calibri" w:hAnsi="Times New Roman" w:cs="Times New Roman"/>
          <w:sz w:val="24"/>
          <w:szCs w:val="24"/>
          <w:lang w:val="lv-LV"/>
        </w:rPr>
      </w:pPr>
    </w:p>
    <w:p w14:paraId="00410164"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r w:rsidRPr="003A5BF2">
        <w:rPr>
          <w:rFonts w:ascii="Times New Roman" w:eastAsia="Calibri" w:hAnsi="Times New Roman" w:cs="Times New Roman"/>
          <w:sz w:val="24"/>
          <w:szCs w:val="24"/>
          <w:lang w:val="lv-LV"/>
        </w:rPr>
        <w:t xml:space="preserve">1. </w:t>
      </w:r>
      <w:r w:rsidRPr="003A5BF2">
        <w:rPr>
          <w:rFonts w:ascii="Times New Roman" w:eastAsia="Calibri" w:hAnsi="Times New Roman" w:cs="Times New Roman"/>
          <w:bCs/>
          <w:sz w:val="24"/>
          <w:szCs w:val="24"/>
          <w:lang w:val="lv-LV"/>
        </w:rPr>
        <w:t>Bērzpils pamatskola (turpmāk – iestāde) ir</w:t>
      </w:r>
      <w:r w:rsidRPr="003A5BF2">
        <w:rPr>
          <w:rFonts w:ascii="Times New Roman" w:eastAsia="Calibri" w:hAnsi="Times New Roman" w:cs="Times New Roman"/>
          <w:i/>
          <w:sz w:val="24"/>
          <w:szCs w:val="24"/>
          <w:lang w:val="lv-LV"/>
        </w:rPr>
        <w:t xml:space="preserve"> </w:t>
      </w:r>
      <w:r w:rsidRPr="003A5BF2">
        <w:rPr>
          <w:rFonts w:ascii="Times New Roman" w:eastAsia="Calibri" w:hAnsi="Times New Roman" w:cs="Times New Roman"/>
          <w:bCs/>
          <w:sz w:val="24"/>
          <w:szCs w:val="24"/>
          <w:lang w:val="lv-LV"/>
        </w:rPr>
        <w:t>Balvu novada pašvaldības (</w:t>
      </w:r>
      <w:r w:rsidRPr="003A5BF2">
        <w:rPr>
          <w:rFonts w:ascii="Times New Roman" w:eastAsia="Calibri" w:hAnsi="Times New Roman" w:cs="Times New Roman"/>
          <w:iCs/>
          <w:sz w:val="24"/>
          <w:szCs w:val="24"/>
          <w:lang w:val="lv-LV"/>
        </w:rPr>
        <w:t>turpmāk – dibinātājs) dibināta vispārējās izglītības iestāde.</w:t>
      </w:r>
    </w:p>
    <w:p w14:paraId="58DF1592" w14:textId="77777777" w:rsidR="000F578D" w:rsidRPr="003A5BF2"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3A5BF2">
        <w:rPr>
          <w:rFonts w:ascii="Times New Roman" w:eastAsia="Calibri" w:hAnsi="Times New Roman" w:cs="Times New Roman"/>
          <w:iCs/>
          <w:sz w:val="24"/>
          <w:szCs w:val="24"/>
          <w:lang w:val="lv-LV"/>
        </w:rPr>
        <w:t>2. Iestādes darbības tiesiskais pamats ir Izglītības likums, Vispārējās izglītības likums, citi normatīvie akti, kā arī iestādes dibinātāja izdotie tiesību akti un šis nolikums.</w:t>
      </w:r>
    </w:p>
    <w:p w14:paraId="014B5D62" w14:textId="77777777" w:rsidR="000F578D" w:rsidRPr="003A5BF2"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3A5BF2">
        <w:rPr>
          <w:rFonts w:ascii="Times New Roman" w:eastAsia="Calibri" w:hAnsi="Times New Roman" w:cs="Times New Roman"/>
          <w:iCs/>
          <w:sz w:val="24"/>
          <w:szCs w:val="24"/>
          <w:lang w:val="lv-LV"/>
        </w:rPr>
        <w:t xml:space="preserve">3. Iestāde ir juridiskas personas statuss, tai ir savs zīmogs, veidlapa, simbolika un var būt norēķinu konti bankā. </w:t>
      </w:r>
    </w:p>
    <w:p w14:paraId="434A2436" w14:textId="77777777" w:rsidR="000F578D" w:rsidRPr="003A5BF2"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3A5BF2">
        <w:rPr>
          <w:rFonts w:ascii="Times New Roman" w:eastAsia="Calibri" w:hAnsi="Times New Roman" w:cs="Times New Roman"/>
          <w:iCs/>
          <w:sz w:val="24"/>
          <w:szCs w:val="24"/>
          <w:lang w:val="lv-LV"/>
        </w:rPr>
        <w:t xml:space="preserve">4.  Izglītības iestādei ir struktūrvienība-Bērzpils pamatskolas Krišjāņu filiāle (turpmāk tekstā- Filiāle), kura darbojas saskaņā ar reglamentu. </w:t>
      </w:r>
    </w:p>
    <w:p w14:paraId="0E5BFA85" w14:textId="77777777" w:rsidR="000F578D" w:rsidRPr="003A5BF2"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3A5BF2">
        <w:rPr>
          <w:rFonts w:ascii="Times New Roman" w:eastAsia="Calibri" w:hAnsi="Times New Roman" w:cs="Times New Roman"/>
          <w:iCs/>
          <w:sz w:val="24"/>
          <w:szCs w:val="24"/>
          <w:lang w:val="lv-LV"/>
        </w:rPr>
        <w:t>5. Izglītības iestādes juridiskā adrese: Dārza iela 12, Bērzpils, Bērzpils pagasts, Balvu novads, LV 4576. Filiāles juridiskā adrese: „Krišjāņu pamatskola”, Krišjāņi, Krišjāņu pagasts, Balvu novads, LV4574.</w:t>
      </w:r>
    </w:p>
    <w:p w14:paraId="79A68985" w14:textId="77777777" w:rsidR="000F578D" w:rsidRPr="003A5BF2"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r w:rsidRPr="003A5BF2">
        <w:rPr>
          <w:rFonts w:ascii="Times New Roman" w:eastAsia="Calibri" w:hAnsi="Times New Roman" w:cs="Times New Roman"/>
          <w:iCs/>
          <w:sz w:val="24"/>
          <w:szCs w:val="24"/>
          <w:lang w:val="lv-LV"/>
        </w:rPr>
        <w:t>6. Dibinātāja juridiskā adrese: Bērzpils iela 1A, Balvi, Balvu novads, LV-4501.</w:t>
      </w:r>
    </w:p>
    <w:p w14:paraId="04F69EEB" w14:textId="77777777" w:rsidR="000F578D" w:rsidRPr="003A5BF2" w:rsidRDefault="000F578D" w:rsidP="000F578D">
      <w:pPr>
        <w:spacing w:after="0" w:line="240" w:lineRule="auto"/>
        <w:ind w:left="426" w:right="-234" w:hanging="426"/>
        <w:jc w:val="both"/>
        <w:rPr>
          <w:rFonts w:ascii="Times New Roman" w:eastAsia="Calibri" w:hAnsi="Times New Roman" w:cs="Times New Roman"/>
          <w:iCs/>
          <w:sz w:val="24"/>
          <w:szCs w:val="24"/>
          <w:lang w:val="lv-LV"/>
        </w:rPr>
      </w:pPr>
      <w:r w:rsidRPr="003A5BF2">
        <w:rPr>
          <w:rFonts w:ascii="Times New Roman" w:eastAsia="Calibri" w:hAnsi="Times New Roman" w:cs="Times New Roman"/>
          <w:iCs/>
          <w:sz w:val="24"/>
          <w:szCs w:val="24"/>
          <w:lang w:val="lv-LV"/>
        </w:rPr>
        <w:t xml:space="preserve">7.  Iestādes izglītības programmu īstenošanas vietas adreses norādītas Valsts izglītības informācijas sistēmā Ministru kabineta noteiktajā kārtībā. </w:t>
      </w:r>
    </w:p>
    <w:p w14:paraId="043B4A8F" w14:textId="77777777" w:rsidR="000F578D" w:rsidRPr="003A5BF2" w:rsidRDefault="000F578D" w:rsidP="000F578D">
      <w:pPr>
        <w:spacing w:after="0" w:line="240" w:lineRule="auto"/>
        <w:ind w:left="284" w:right="-234" w:hanging="284"/>
        <w:jc w:val="both"/>
        <w:rPr>
          <w:rFonts w:ascii="Times New Roman" w:eastAsia="Calibri" w:hAnsi="Times New Roman" w:cs="Times New Roman"/>
          <w:iCs/>
          <w:sz w:val="24"/>
          <w:szCs w:val="24"/>
          <w:lang w:val="lv-LV"/>
        </w:rPr>
      </w:pPr>
    </w:p>
    <w:p w14:paraId="71A7F15D"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II. Iestādes darbības mērķis, pamatvirziens un uzdevumi</w:t>
      </w:r>
    </w:p>
    <w:p w14:paraId="52E37D7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7C5006E1"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8.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2524D3BC"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9. Iestādes darbības pamatvirziens ir izglītojoša un audzinoša darbība.</w:t>
      </w:r>
    </w:p>
    <w:p w14:paraId="10DB9FA7"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 Iestādes uzdevumi ir šādi:</w:t>
      </w:r>
    </w:p>
    <w:p w14:paraId="548880AA"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10.1. īstenot izglītības programmas, veikt mācību un audzināšanas darbu, izvēlēties izglītošanas darba metodes un formas;</w:t>
      </w:r>
    </w:p>
    <w:p w14:paraId="13BCE00A"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10.2. nodrošināt izglītojamo ar iespējām apgūt zināšanas un prasmes, kas ir nepiecie</w:t>
      </w:r>
      <w:r w:rsidRPr="003A5BF2">
        <w:rPr>
          <w:rFonts w:ascii="Times New Roman" w:eastAsia="Calibri" w:hAnsi="Times New Roman" w:cs="Times New Roman"/>
          <w:sz w:val="24"/>
          <w:szCs w:val="24"/>
          <w:lang w:val="lv-LV"/>
        </w:rPr>
        <w:softHyphen/>
        <w:t>šamas personiskai izaugsmei un attīstībai, pilsoniskai līdzdalībai, nodarbinātībai, sociālajai integrācijai un izglītības turpināšanai;</w:t>
      </w:r>
    </w:p>
    <w:p w14:paraId="4FEB90C9"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10.3. izkopt izglītojamā prasmi patstāvīgi mācīties un pilnveidoties, nodrošinot izglītojamo karjeras vadības prasmju apguvi un attīstīšanu, kas ietver savu interešu, spēju un iespēju </w:t>
      </w:r>
      <w:r w:rsidRPr="003A5BF2">
        <w:rPr>
          <w:rFonts w:ascii="Times New Roman" w:eastAsia="Calibri" w:hAnsi="Times New Roman" w:cs="Times New Roman"/>
          <w:sz w:val="24"/>
          <w:szCs w:val="24"/>
          <w:lang w:val="lv-LV"/>
        </w:rPr>
        <w:lastRenderedPageBreak/>
        <w:t>apzināšanos tālākās izglītības un profesionālās karjeras virziena izvēlei, vienlaikus motivējot mūžizglītībai;</w:t>
      </w:r>
    </w:p>
    <w:p w14:paraId="1B1E4EDB"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10.4. veicināt izglītojamā pilnveidošanos par garīgi, emocionāli un fiziski attīstītu personību un izkopt veselīga dzīvesveida paradumus;</w:t>
      </w:r>
    </w:p>
    <w:p w14:paraId="74C3E73F"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3A5BF2">
        <w:rPr>
          <w:rFonts w:ascii="Times New Roman" w:eastAsia="Calibri" w:hAnsi="Times New Roman" w:cs="Times New Roman"/>
          <w:sz w:val="24"/>
          <w:szCs w:val="24"/>
          <w:lang w:val="lv-LV"/>
        </w:rPr>
        <w:softHyphen/>
        <w:t>principiem un audzināt krietnus, godprātīgus, atbildīgus cilvēkus – Latvijas patriotus;</w:t>
      </w:r>
    </w:p>
    <w:p w14:paraId="1A8B44DD"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10.6. sadarboties ar izglītojamā vecākiem vai personu, kas realizē aizgādību (turpmāk – vecāki), lai nodrošinātu izglītības ieguvi;</w:t>
      </w:r>
    </w:p>
    <w:p w14:paraId="6BDD9831"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10.7. nodrošināt izglītības programmas īstenošanā un izglītības satura apguvē nepieciešamos mācību līdzekļus, tai skaitā elektroniskajā vidē; </w:t>
      </w:r>
    </w:p>
    <w:p w14:paraId="2F247BB3"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10.8. racionāli un efektīvi izmantot izglītībai atvēlētos finanšu resursus;</w:t>
      </w:r>
    </w:p>
    <w:p w14:paraId="25AA4B16"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10F424B" w14:textId="77777777" w:rsidR="000F578D" w:rsidRPr="003A5BF2" w:rsidRDefault="000F578D" w:rsidP="000F578D">
      <w:pPr>
        <w:spacing w:after="0" w:line="240" w:lineRule="auto"/>
        <w:ind w:left="1134" w:right="-234" w:hanging="708"/>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10.10. pildīt citus normatīvajos aktos paredzētos izglītības iestādes uzdevumus.</w:t>
      </w:r>
    </w:p>
    <w:p w14:paraId="116EECAC"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677A4984" w14:textId="77777777" w:rsidR="000F578D" w:rsidRPr="00864A41"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864A41">
        <w:rPr>
          <w:rFonts w:ascii="Times New Roman" w:eastAsia="Calibri" w:hAnsi="Times New Roman" w:cs="Times New Roman"/>
          <w:b/>
          <w:sz w:val="24"/>
          <w:szCs w:val="24"/>
          <w:lang w:val="lv-LV"/>
        </w:rPr>
        <w:t>III. Iestādē īstenojamās izglītības programmas</w:t>
      </w:r>
    </w:p>
    <w:p w14:paraId="59632E49"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1F901596" w14:textId="2149D800" w:rsidR="000F578D" w:rsidRPr="00864A41" w:rsidRDefault="000F578D" w:rsidP="00C5685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 xml:space="preserve">11. </w:t>
      </w:r>
      <w:r w:rsidR="00C5685D" w:rsidRPr="00864A41">
        <w:rPr>
          <w:rFonts w:ascii="Times New Roman" w:eastAsia="Calibri" w:hAnsi="Times New Roman" w:cs="Times New Roman"/>
          <w:sz w:val="24"/>
          <w:szCs w:val="24"/>
          <w:lang w:val="lv-LV"/>
        </w:rPr>
        <w:t>Iestāde īsteno pirmsskolas izglītības programmas, vispārējās un speciālās pamatizglītības programmas</w:t>
      </w:r>
      <w:r w:rsidRPr="00864A41">
        <w:rPr>
          <w:rFonts w:ascii="Times New Roman" w:eastAsia="Calibri" w:hAnsi="Times New Roman" w:cs="Times New Roman"/>
          <w:sz w:val="24"/>
          <w:szCs w:val="24"/>
          <w:lang w:val="lv-LV"/>
        </w:rPr>
        <w:t>.</w:t>
      </w:r>
    </w:p>
    <w:p w14:paraId="28F031FF" w14:textId="21BACDBE" w:rsidR="00864A41" w:rsidRPr="00864A41" w:rsidRDefault="00864A41" w:rsidP="00C5685D">
      <w:pPr>
        <w:spacing w:after="0" w:line="240" w:lineRule="auto"/>
        <w:ind w:left="284" w:right="-234" w:hanging="284"/>
        <w:jc w:val="both"/>
        <w:rPr>
          <w:rFonts w:ascii="Times New Roman" w:eastAsia="Calibri" w:hAnsi="Times New Roman" w:cs="Times New Roman"/>
          <w:sz w:val="24"/>
          <w:szCs w:val="24"/>
          <w:lang w:val="lv-LV"/>
        </w:rPr>
      </w:pPr>
      <w:bookmarkStart w:id="2" w:name="_Hlk114657731"/>
      <w:r w:rsidRPr="00864A41">
        <w:rPr>
          <w:rFonts w:ascii="Times New Roman" w:hAnsi="Times New Roman"/>
          <w:i/>
        </w:rPr>
        <w:t>(</w:t>
      </w:r>
      <w:proofErr w:type="spellStart"/>
      <w:r w:rsidRPr="00864A41">
        <w:rPr>
          <w:rFonts w:ascii="Times New Roman" w:hAnsi="Times New Roman"/>
          <w:i/>
        </w:rPr>
        <w:t>Grozīts</w:t>
      </w:r>
      <w:proofErr w:type="spellEnd"/>
      <w:r w:rsidRPr="00864A41">
        <w:rPr>
          <w:rFonts w:ascii="Times New Roman" w:hAnsi="Times New Roman"/>
          <w:i/>
        </w:rPr>
        <w:t xml:space="preserve"> </w:t>
      </w:r>
      <w:proofErr w:type="spellStart"/>
      <w:r w:rsidRPr="00864A41">
        <w:rPr>
          <w:rFonts w:ascii="Times New Roman" w:hAnsi="Times New Roman"/>
          <w:i/>
        </w:rPr>
        <w:t>ar</w:t>
      </w:r>
      <w:proofErr w:type="spellEnd"/>
      <w:r w:rsidRPr="00864A41">
        <w:rPr>
          <w:rFonts w:ascii="Times New Roman" w:hAnsi="Times New Roman"/>
          <w:i/>
        </w:rPr>
        <w:t xml:space="preserve"> </w:t>
      </w:r>
      <w:proofErr w:type="spellStart"/>
      <w:r w:rsidRPr="00864A41">
        <w:rPr>
          <w:rFonts w:ascii="Times New Roman" w:hAnsi="Times New Roman"/>
          <w:i/>
        </w:rPr>
        <w:t>Balvu</w:t>
      </w:r>
      <w:proofErr w:type="spellEnd"/>
      <w:r w:rsidRPr="00864A41">
        <w:rPr>
          <w:rFonts w:ascii="Times New Roman" w:hAnsi="Times New Roman"/>
          <w:i/>
        </w:rPr>
        <w:t xml:space="preserve"> </w:t>
      </w:r>
      <w:proofErr w:type="spellStart"/>
      <w:r w:rsidRPr="00864A41">
        <w:rPr>
          <w:rFonts w:ascii="Times New Roman" w:hAnsi="Times New Roman"/>
          <w:i/>
        </w:rPr>
        <w:t>novada</w:t>
      </w:r>
      <w:proofErr w:type="spellEnd"/>
      <w:r w:rsidRPr="00864A41">
        <w:rPr>
          <w:rFonts w:ascii="Times New Roman" w:hAnsi="Times New Roman"/>
          <w:i/>
        </w:rPr>
        <w:t xml:space="preserve"> domes 28.07.2022. </w:t>
      </w:r>
      <w:proofErr w:type="spellStart"/>
      <w:r w:rsidRPr="00864A41">
        <w:rPr>
          <w:rFonts w:ascii="Times New Roman" w:hAnsi="Times New Roman"/>
          <w:i/>
        </w:rPr>
        <w:t>lēmumu</w:t>
      </w:r>
      <w:proofErr w:type="spellEnd"/>
      <w:r w:rsidRPr="00864A41">
        <w:rPr>
          <w:rFonts w:ascii="Times New Roman" w:hAnsi="Times New Roman"/>
          <w:i/>
        </w:rPr>
        <w:t xml:space="preserve"> (</w:t>
      </w:r>
      <w:proofErr w:type="spellStart"/>
      <w:r w:rsidRPr="00864A41">
        <w:rPr>
          <w:rFonts w:ascii="Times New Roman" w:hAnsi="Times New Roman"/>
          <w:i/>
        </w:rPr>
        <w:t>protokols</w:t>
      </w:r>
      <w:proofErr w:type="spellEnd"/>
      <w:r w:rsidRPr="00864A41">
        <w:rPr>
          <w:rFonts w:ascii="Times New Roman" w:hAnsi="Times New Roman"/>
          <w:i/>
        </w:rPr>
        <w:t xml:space="preserve"> Nr.15, </w:t>
      </w:r>
      <w:proofErr w:type="gramStart"/>
      <w:r w:rsidRPr="00864A41">
        <w:rPr>
          <w:rFonts w:ascii="Times New Roman" w:hAnsi="Times New Roman"/>
          <w:i/>
        </w:rPr>
        <w:t>6.§</w:t>
      </w:r>
      <w:proofErr w:type="gramEnd"/>
      <w:r w:rsidRPr="00864A41">
        <w:rPr>
          <w:rFonts w:ascii="Times New Roman" w:hAnsi="Times New Roman"/>
          <w:i/>
        </w:rPr>
        <w:t>))</w:t>
      </w:r>
      <w:bookmarkEnd w:id="2"/>
    </w:p>
    <w:p w14:paraId="7598D183"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12. Izglītības iestāde var īstenot arī citas licencētas un akreditētas izglītības programmas. Tās licencē un akreditē Ministru kabineta noteiktajā kārtībā.</w:t>
      </w:r>
    </w:p>
    <w:p w14:paraId="02AA8D5F"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13. Izglītības iestāde var pastāvīgi īstenot interešu izglītības, tālākizglītības programmas.</w:t>
      </w:r>
    </w:p>
    <w:p w14:paraId="63FE35E0" w14:textId="77777777" w:rsidR="000F578D" w:rsidRPr="00864A41"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864A41">
        <w:rPr>
          <w:rFonts w:ascii="Times New Roman" w:eastAsia="Calibri" w:hAnsi="Times New Roman" w:cs="Times New Roman"/>
          <w:sz w:val="24"/>
          <w:szCs w:val="24"/>
          <w:lang w:val="lv-LV"/>
        </w:rPr>
        <w:t xml:space="preserve">14. Izglītības iestādei ir tiesības izmantot Latvijas Republikas Izglītības un zinātnes ministrijas, Valsts izglītības satura centra un </w:t>
      </w:r>
      <w:proofErr w:type="spellStart"/>
      <w:r w:rsidRPr="00864A41">
        <w:rPr>
          <w:rFonts w:ascii="Times New Roman" w:eastAsia="Calibri" w:hAnsi="Times New Roman" w:cs="Times New Roman"/>
          <w:sz w:val="24"/>
          <w:szCs w:val="24"/>
          <w:lang w:val="lv-LV"/>
        </w:rPr>
        <w:t>autorkolektīvu</w:t>
      </w:r>
      <w:proofErr w:type="spellEnd"/>
      <w:r w:rsidRPr="00864A41">
        <w:rPr>
          <w:rFonts w:ascii="Times New Roman" w:eastAsia="Calibri" w:hAnsi="Times New Roman" w:cs="Times New Roman"/>
          <w:sz w:val="24"/>
          <w:szCs w:val="24"/>
          <w:lang w:val="lv-LV"/>
        </w:rPr>
        <w:t xml:space="preserve"> vai Izglītības iestādes pedagogu  izstrādātās mācību priekšmetu programmas, kas izstrādātas un apstiprinātas atbilstoši normatīvajos aktos noteiktajai kārtībai.</w:t>
      </w:r>
    </w:p>
    <w:p w14:paraId="2A65AD58"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15. Mācību valoda Izglītības iestādē ir valsts valoda.</w:t>
      </w:r>
    </w:p>
    <w:p w14:paraId="19B7C0B8"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39690BB7"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IV. Izglītības procesa organizācija</w:t>
      </w:r>
    </w:p>
    <w:p w14:paraId="0DF34027"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47F0D56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16.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D36F9CC"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17</w:t>
      </w:r>
      <w:r w:rsidRPr="003A5BF2">
        <w:rPr>
          <w:rFonts w:ascii="Times New Roman" w:eastAsia="Calibri" w:hAnsi="Times New Roman" w:cs="Times New Roman"/>
          <w:color w:val="000000"/>
          <w:sz w:val="24"/>
          <w:szCs w:val="24"/>
          <w:lang w:val="lv-LV"/>
        </w:rPr>
        <w:t xml:space="preserve">. Pirmsskolas izglītības programmās izglītojamo uzņemšanas kārtību iestādē nosaka dibinātājs normatīvajos aktos noteiktajā kārtībā. </w:t>
      </w:r>
      <w:r w:rsidRPr="003A5BF2">
        <w:rPr>
          <w:rFonts w:ascii="Times New Roman" w:eastAsia="Calibri" w:hAnsi="Times New Roman" w:cs="Times New Roman"/>
          <w:sz w:val="24"/>
          <w:szCs w:val="24"/>
          <w:lang w:val="lv-LV"/>
        </w:rPr>
        <w:t>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11A0836"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18. Izglītojamo uzņemšana, pārcelšana nākamajā klasē un atskaitīšana no iestādes vispārējās pamatizglītības programmās notiek Ministru kabineta noteiktajā kārtībā. </w:t>
      </w:r>
    </w:p>
    <w:p w14:paraId="1EB9D84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lastRenderedPageBreak/>
        <w:t xml:space="preserve">19.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5AAA313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20. Iestāde patstāvīgi izstrādā izglītojamo mācību sasniegumu vērtēšanas kārtību, ievērojot valsts izglītības standartā minētos vērtēšanas pamatprincipus.</w:t>
      </w:r>
    </w:p>
    <w:p w14:paraId="4E300C7C"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21. Iestādē ir pagarinātās dienas grupas un ir</w:t>
      </w:r>
      <w:r w:rsidRPr="003A5BF2">
        <w:rPr>
          <w:rFonts w:ascii="Times New Roman" w:eastAsia="Calibri" w:hAnsi="Times New Roman" w:cs="Times New Roman"/>
          <w:i/>
          <w:sz w:val="24"/>
          <w:szCs w:val="24"/>
          <w:lang w:val="lv-LV"/>
        </w:rPr>
        <w:t xml:space="preserve"> </w:t>
      </w:r>
      <w:r w:rsidRPr="003A5BF2">
        <w:rPr>
          <w:rFonts w:ascii="Times New Roman" w:eastAsia="Calibri" w:hAnsi="Times New Roman" w:cs="Times New Roman"/>
          <w:sz w:val="24"/>
          <w:szCs w:val="24"/>
          <w:lang w:val="lv-LV"/>
        </w:rPr>
        <w:t>internāts, kuri darbojas saskaņā ar iestādes izstrādātajiem iekšējiem normatīvajiem aktiem.</w:t>
      </w:r>
    </w:p>
    <w:p w14:paraId="245BDFA5"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22. Izglītības programmu apguvi apliecina normatīvajos aktos noteiktajā kārtībā izsniegti dokumenti.</w:t>
      </w:r>
    </w:p>
    <w:p w14:paraId="739F745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473E03D1"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 xml:space="preserve">V. Izglītojamo tiesības un pienākumi </w:t>
      </w:r>
    </w:p>
    <w:p w14:paraId="3125525A"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sz w:val="24"/>
          <w:szCs w:val="24"/>
          <w:lang w:val="lv-LV"/>
        </w:rPr>
      </w:pPr>
    </w:p>
    <w:p w14:paraId="7FD50FF9" w14:textId="77777777" w:rsidR="000F578D" w:rsidRPr="003A5BF2" w:rsidRDefault="000F578D" w:rsidP="000F578D">
      <w:pPr>
        <w:tabs>
          <w:tab w:val="num" w:pos="1080"/>
        </w:tabs>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spacing w:val="4"/>
          <w:sz w:val="24"/>
          <w:szCs w:val="24"/>
          <w:lang w:val="lv-LV"/>
        </w:rPr>
        <w:t>23. Izglītojamo tiesība</w:t>
      </w:r>
      <w:r w:rsidRPr="003A5BF2">
        <w:rPr>
          <w:rFonts w:ascii="Times New Roman" w:eastAsia="Calibri" w:hAnsi="Times New Roman" w:cs="Times New Roman"/>
          <w:bCs/>
          <w:spacing w:val="4"/>
          <w:sz w:val="24"/>
          <w:szCs w:val="24"/>
          <w:lang w:val="lv-LV"/>
        </w:rPr>
        <w:t>s un pienākumi ir noteikti Izglītības likumā, Bērnu tiesību aizsardzības likumā, citos ārējos normatīvajos aktos un iestādes iekšējos normatīvajos aktos.</w:t>
      </w:r>
    </w:p>
    <w:p w14:paraId="2BD2B606" w14:textId="77777777" w:rsidR="000F578D" w:rsidRPr="003A5BF2" w:rsidRDefault="000F578D" w:rsidP="000F578D">
      <w:pPr>
        <w:tabs>
          <w:tab w:val="num" w:pos="1080"/>
        </w:tabs>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bCs/>
          <w:spacing w:val="4"/>
          <w:sz w:val="24"/>
          <w:szCs w:val="24"/>
          <w:lang w:val="lv-LV"/>
        </w:rPr>
        <w:t>24. Izglītojamais ir atbildīgs par savu rīcību iestādē atbilstoši normatīvajos aktos noteiktajam.</w:t>
      </w:r>
    </w:p>
    <w:p w14:paraId="4D9DD3AE"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p>
    <w:p w14:paraId="3ACE8956"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VI. Pedagogu un citu darbinieku tiesības un pienākumi</w:t>
      </w:r>
    </w:p>
    <w:p w14:paraId="20777AE4"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p>
    <w:p w14:paraId="22B23DB8"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25. Iestādi vada iestādes direktors, kuru pieņem darbā un atbrīvo no darba dibinātājs normatīvajos aktos noteiktajā kārtībā.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2AF67ADC"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 xml:space="preserve">26. Iestādes pedagogus un citus darbiniekus darbā </w:t>
      </w:r>
      <w:r w:rsidRPr="003A5BF2">
        <w:rPr>
          <w:rFonts w:ascii="Times New Roman" w:eastAsia="Calibri" w:hAnsi="Times New Roman" w:cs="Times New Roman"/>
          <w:sz w:val="24"/>
          <w:szCs w:val="24"/>
          <w:lang w:val="lv-LV"/>
        </w:rPr>
        <w:t>pieņem un atbrīvo iestādes direktors normatīvajos aktos noteiktā kārtībā</w:t>
      </w:r>
      <w:r w:rsidRPr="003A5BF2">
        <w:rPr>
          <w:rFonts w:ascii="Times New Roman" w:eastAsia="Calibri" w:hAnsi="Times New Roman" w:cs="Times New Roman"/>
          <w:bCs/>
          <w:sz w:val="24"/>
          <w:szCs w:val="24"/>
          <w:lang w:val="lv-LV"/>
        </w:rPr>
        <w:t>. Iestādes direktors ir tiesīgs deleģēt pedagogiem un citiem iestādes darbiniekiem konkrētu uzdevumu veikšanu.</w:t>
      </w:r>
    </w:p>
    <w:p w14:paraId="4CD41A8B"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27. Iestādes pedagogu tiesības un pienākumi ir noteikti Izglītības likumā, Bērnu tiesību aizsardzības likumā, Fizisko personu datu apstrādes likumā, Darba likumā un citos normatīvajos aktos. Ped</w:t>
      </w:r>
      <w:r w:rsidRPr="003A5BF2">
        <w:rPr>
          <w:rFonts w:ascii="Times New Roman" w:eastAsia="Calibri" w:hAnsi="Times New Roman" w:cs="Times New Roman"/>
          <w:sz w:val="24"/>
          <w:szCs w:val="24"/>
          <w:lang w:val="lv-LV"/>
        </w:rPr>
        <w:t xml:space="preserve">agoga </w:t>
      </w:r>
      <w:r w:rsidRPr="003A5BF2">
        <w:rPr>
          <w:rFonts w:ascii="Times New Roman" w:eastAsia="Calibri" w:hAnsi="Times New Roman" w:cs="Times New Roman"/>
          <w:bCs/>
          <w:sz w:val="24"/>
          <w:szCs w:val="24"/>
          <w:lang w:val="lv-LV"/>
        </w:rPr>
        <w:t>tiesības un pienākumus precizē darba līgums un amata apraksts.</w:t>
      </w:r>
    </w:p>
    <w:p w14:paraId="000B316C"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bCs/>
          <w:sz w:val="24"/>
          <w:szCs w:val="24"/>
          <w:lang w:val="lv-LV"/>
        </w:rPr>
      </w:pPr>
      <w:r w:rsidRPr="003A5BF2">
        <w:rPr>
          <w:rFonts w:ascii="Times New Roman" w:eastAsia="Calibri" w:hAnsi="Times New Roman" w:cs="Times New Roman"/>
          <w:bCs/>
          <w:sz w:val="24"/>
          <w:szCs w:val="24"/>
          <w:lang w:val="lv-LV"/>
        </w:rPr>
        <w:t>28. Iestādes citu darbinieku tiesības un pienākumi ir noteikti Darba likumā, Bērnu tiesību aizsardzības likumā un citos normatīvajos aktos. Iestādes citu darbinieku tiesības un pienākumus precizē darba līgums un amata apraksts.</w:t>
      </w:r>
    </w:p>
    <w:p w14:paraId="4873B76D" w14:textId="77777777" w:rsidR="000F578D" w:rsidRPr="003A5BF2" w:rsidRDefault="000F578D" w:rsidP="000F578D">
      <w:pPr>
        <w:spacing w:after="0" w:line="240" w:lineRule="auto"/>
        <w:ind w:left="284" w:right="-234" w:hanging="284"/>
        <w:contextualSpacing/>
        <w:jc w:val="both"/>
        <w:rPr>
          <w:rFonts w:ascii="Times New Roman" w:eastAsia="Calibri" w:hAnsi="Times New Roman" w:cs="Times New Roman"/>
          <w:sz w:val="24"/>
          <w:szCs w:val="24"/>
          <w:lang w:val="lv-LV"/>
        </w:rPr>
      </w:pPr>
    </w:p>
    <w:p w14:paraId="1A50BD79"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VII. Iestādes pašpārvaldes izveidošanas kārtība un kompetence</w:t>
      </w:r>
    </w:p>
    <w:p w14:paraId="26818926" w14:textId="77777777" w:rsidR="000F578D" w:rsidRPr="003A5BF2" w:rsidRDefault="000F578D" w:rsidP="000F578D">
      <w:pPr>
        <w:spacing w:after="0" w:line="240" w:lineRule="auto"/>
        <w:ind w:left="284" w:right="-234" w:hanging="284"/>
        <w:jc w:val="both"/>
        <w:rPr>
          <w:rFonts w:ascii="Times New Roman" w:eastAsia="Calibri" w:hAnsi="Times New Roman" w:cs="Times New Roman"/>
          <w:b/>
          <w:sz w:val="24"/>
          <w:szCs w:val="24"/>
          <w:lang w:val="lv-LV"/>
        </w:rPr>
      </w:pPr>
    </w:p>
    <w:p w14:paraId="52774780"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bCs/>
          <w:spacing w:val="4"/>
          <w:sz w:val="24"/>
          <w:szCs w:val="24"/>
          <w:lang w:val="lv-LV"/>
        </w:rPr>
        <w:t>29.  Izglītības iestādes direktoram ir pienākums nodrošināt Izglītības iestādes padomes (turpmāk tekstā- Skolas padome) izveidošanu un darbību.</w:t>
      </w:r>
    </w:p>
    <w:p w14:paraId="44FEEB64"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pacing w:val="4"/>
          <w:sz w:val="24"/>
          <w:szCs w:val="24"/>
          <w:lang w:val="lv-LV"/>
        </w:rPr>
      </w:pPr>
      <w:r w:rsidRPr="003A5BF2">
        <w:rPr>
          <w:rFonts w:ascii="Times New Roman" w:eastAsia="Calibri" w:hAnsi="Times New Roman" w:cs="Times New Roman"/>
          <w:bCs/>
          <w:spacing w:val="4"/>
          <w:sz w:val="24"/>
          <w:szCs w:val="24"/>
          <w:lang w:val="lv-LV"/>
        </w:rPr>
        <w:t>30. Skolas padomes kompetenci nosaka Izglītības likums, un tā darbojas saskaņā ar Skolas padomes darbību reglamentējošu normatīvo aktu, ko, saskaņojot ar direktoru, izdod padome.</w:t>
      </w:r>
    </w:p>
    <w:p w14:paraId="029938C5"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31. Lai iesaistītu izglītojamos ar Izglītības iestādes darbību saistītu jautājumu risināšanā, kas saistīti ar izglītojamo interesēm, izveido Skolēnu parlamentu, kurš darbojas saskaņā ar direktora apstiprinātu reglamentu. Skolēnu parlamenta  darbību atbalsta  iestādes direktors un pedagogi.</w:t>
      </w:r>
    </w:p>
    <w:p w14:paraId="4B237E16"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r w:rsidRPr="003A5BF2">
        <w:rPr>
          <w:rFonts w:ascii="Times New Roman" w:eastAsia="Calibri" w:hAnsi="Times New Roman" w:cs="Times New Roman"/>
          <w:sz w:val="24"/>
          <w:szCs w:val="24"/>
          <w:lang w:val="lv-LV"/>
        </w:rPr>
        <w:t>32.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direktora vietnieks izglītības jomā.</w:t>
      </w:r>
    </w:p>
    <w:p w14:paraId="2BA8E564"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p>
    <w:p w14:paraId="0974FE2E"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 xml:space="preserve">VIII. </w:t>
      </w:r>
      <w:r w:rsidRPr="003A5BF2">
        <w:rPr>
          <w:rFonts w:ascii="Times New Roman" w:eastAsia="Calibri" w:hAnsi="Times New Roman" w:cs="Times New Roman"/>
          <w:b/>
          <w:bCs/>
          <w:sz w:val="24"/>
          <w:szCs w:val="24"/>
          <w:lang w:val="lv-LV"/>
        </w:rPr>
        <w:t>I</w:t>
      </w:r>
      <w:r w:rsidRPr="003A5BF2">
        <w:rPr>
          <w:rFonts w:ascii="Times New Roman" w:eastAsia="Calibri" w:hAnsi="Times New Roman" w:cs="Times New Roman"/>
          <w:b/>
          <w:sz w:val="24"/>
          <w:szCs w:val="24"/>
          <w:lang w:val="lv-LV"/>
        </w:rPr>
        <w:t>estādes pedagoģiskās padomes izveidošanas kārtība un kompetence</w:t>
      </w:r>
    </w:p>
    <w:p w14:paraId="6847DDCF"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281549C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33. Iestādes pedagoģiskās padomes (turpmāk – pedagoģiskā padome) izveidošanas kārtību, darbību un kompetenci nosaka Vispārējās izglītības likums un citi normatīvie akti.  Pedagoģisko padomi vada iestādes direktors.</w:t>
      </w:r>
    </w:p>
    <w:p w14:paraId="53BB5F1B"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563C8186"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 xml:space="preserve">IX. Iestādes iekšējo normatīvo aktu pieņemšanas kārtība un </w:t>
      </w:r>
    </w:p>
    <w:p w14:paraId="6A41CF0A"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shd w:val="clear" w:color="auto" w:fill="F1F1F1"/>
          <w:lang w:val="lv-LV"/>
        </w:rPr>
      </w:pPr>
      <w:r w:rsidRPr="003A5BF2">
        <w:rPr>
          <w:rFonts w:ascii="Times New Roman" w:eastAsia="Calibri" w:hAnsi="Times New Roman" w:cs="Times New Roman"/>
          <w:b/>
          <w:sz w:val="24"/>
          <w:szCs w:val="24"/>
          <w:lang w:val="lv-LV"/>
        </w:rPr>
        <w:t>iestāde vai pārvaldes amatpersona, kurai privātpersona, iesniedzot attiecīgu iesniegumu, var apstrīdēt iestādes izdotu administratīvo aktu vai faktisko rīcību</w:t>
      </w:r>
    </w:p>
    <w:p w14:paraId="79B098E8"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p>
    <w:p w14:paraId="06E6FA2A"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34. Izglītības iestāde saskaņā ar Izglītības likumā, Vispārējās izglītības likumā un citos normatīvajos aktos, kā arī Izglītības iestādes nolikumā noteikto patstāvīgi izstrādā un izdod iestādes iekšējos normatīvos aktus.</w:t>
      </w:r>
    </w:p>
    <w:p w14:paraId="6617D6BA"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35.  Izglītības iestādes izdotu administratīvo aktu vai faktisko rīcību privātpersona var apstrīdēt, iesniedzot attiecīgu iesniegumu Izglītības iestādes Dibinātājam Bērzpils ielā 1A, Balvos, Balvu novadā, LV-4501.</w:t>
      </w:r>
    </w:p>
    <w:p w14:paraId="3B9583A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71E753BC"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X. Iestādes saimnieciskā darbība</w:t>
      </w:r>
    </w:p>
    <w:p w14:paraId="52843F7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36. Izglītības iestāde ir patstāvīga finanšu, saimnieciskajā un citā darbībā saskaņā ar Izglītības likumā un citos normatīvajos aktos, kā arī Izglītības iestādes nolikumā noteikto.</w:t>
      </w:r>
    </w:p>
    <w:p w14:paraId="3684A9B4"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37. Atbilstoši normatīvajos aktos noteiktajam Izglītības iestādes direktors, saskaņojot ar dibinātāju, ir tiesīgs slēgt ar juridiskām un fiziskām personām līgumus par dažādu Izglītības iestādei nepieciešamo darbu veikšanu un citiem pakalpojumiem (piemēram, sniedzot ēdināšanas, internāta pakalpojumus, telpu noma, tālākizglītības kursu organizēšana), ja tas netraucē izglītības programmu īstenošanai.</w:t>
      </w:r>
    </w:p>
    <w:p w14:paraId="1A6F2B92" w14:textId="77777777" w:rsidR="000F578D" w:rsidRPr="003A5BF2" w:rsidRDefault="000F578D" w:rsidP="000F578D">
      <w:pPr>
        <w:spacing w:after="0" w:line="240" w:lineRule="auto"/>
        <w:ind w:left="284" w:right="-234" w:hanging="284"/>
        <w:jc w:val="center"/>
        <w:rPr>
          <w:rFonts w:ascii="Times New Roman" w:eastAsia="Calibri" w:hAnsi="Times New Roman" w:cs="Times New Roman"/>
          <w:sz w:val="24"/>
          <w:szCs w:val="24"/>
          <w:lang w:val="lv-LV"/>
        </w:rPr>
      </w:pPr>
    </w:p>
    <w:p w14:paraId="35E736F6"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XI. Iestādes finansēšanas avoti un kārtība</w:t>
      </w:r>
    </w:p>
    <w:p w14:paraId="02345AA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2D877A7D"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38. Izglītības iestādes finansēšanas avotus un kārtību nosaka </w:t>
      </w:r>
      <w:hyperlink r:id="rId5" w:tgtFrame="_blank" w:tooltip="Izglītības likums /Spēkā esošs/" w:history="1">
        <w:r w:rsidRPr="003A5BF2">
          <w:rPr>
            <w:rFonts w:ascii="Times New Roman" w:eastAsia="Calibri" w:hAnsi="Times New Roman" w:cs="Times New Roman"/>
            <w:sz w:val="24"/>
            <w:szCs w:val="24"/>
            <w:lang w:val="lv-LV"/>
          </w:rPr>
          <w:t>Izglītības likums</w:t>
        </w:r>
      </w:hyperlink>
      <w:r w:rsidRPr="003A5BF2">
        <w:rPr>
          <w:rFonts w:ascii="Times New Roman" w:eastAsia="Calibri" w:hAnsi="Times New Roman" w:cs="Times New Roman"/>
          <w:sz w:val="24"/>
          <w:szCs w:val="24"/>
          <w:lang w:val="lv-LV"/>
        </w:rPr>
        <w:t>, Vispārējās izglītības likums un citi normatīvie akti.</w:t>
      </w:r>
    </w:p>
    <w:p w14:paraId="4172C682"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39. Izglītības iestādi finansē tās Dibinātājs. Valsts un pašvaldība piedalās iestādes finansēšanā normatīvajos aktos noteiktā kārtībā.</w:t>
      </w:r>
    </w:p>
    <w:p w14:paraId="6B364370"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 Izglītības iestāde var saņemt papildu finanšu līdzekļus:</w:t>
      </w:r>
    </w:p>
    <w:p w14:paraId="1BC61434" w14:textId="77777777" w:rsidR="000F578D" w:rsidRPr="003A5BF2" w:rsidRDefault="000F578D" w:rsidP="000F578D">
      <w:pPr>
        <w:spacing w:after="0" w:line="240" w:lineRule="auto"/>
        <w:ind w:left="567"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40.1. ziedojumu un dāvinājumu veidā;</w:t>
      </w:r>
    </w:p>
    <w:p w14:paraId="1901D3C1" w14:textId="77777777" w:rsidR="000F578D" w:rsidRPr="003A5BF2" w:rsidRDefault="000F578D" w:rsidP="000F578D">
      <w:pPr>
        <w:spacing w:after="0" w:line="240" w:lineRule="auto"/>
        <w:ind w:left="567"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40.2. sniedzot maksas pakalpojumus Izglītības iestādes nolikumā noteiktajos gadījumos;</w:t>
      </w:r>
    </w:p>
    <w:p w14:paraId="762543D0" w14:textId="77777777" w:rsidR="000F578D" w:rsidRPr="003A5BF2" w:rsidRDefault="000F578D" w:rsidP="000F578D">
      <w:pPr>
        <w:spacing w:after="0" w:line="240" w:lineRule="auto"/>
        <w:ind w:left="567"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40.3. no citiem ieņēmumiem.</w:t>
      </w:r>
    </w:p>
    <w:p w14:paraId="0EA78551"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 Papildu finanšu līdzekļi ieskaitāmi Izglītības iestādes attiecīgajā budžeta kontā un izmantojami tikai:</w:t>
      </w:r>
    </w:p>
    <w:p w14:paraId="4BB2268D"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41.1. iestādes attīstībai;</w:t>
      </w:r>
    </w:p>
    <w:p w14:paraId="0C7DDCEC"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41.2. mācību līdzekļu iegādei;</w:t>
      </w:r>
    </w:p>
    <w:p w14:paraId="5390FA36"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41.3. iestādes aprīkojuma iegādei;</w:t>
      </w:r>
    </w:p>
    <w:p w14:paraId="7BDBD775"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41.4. pedagogu un izglītojamo materiālai stimulēšanai,</w:t>
      </w:r>
    </w:p>
    <w:p w14:paraId="3BE5AEA5" w14:textId="77777777" w:rsidR="000F578D" w:rsidRPr="003A5BF2" w:rsidRDefault="000F578D" w:rsidP="000F578D">
      <w:pPr>
        <w:spacing w:after="0" w:line="240" w:lineRule="auto"/>
        <w:ind w:left="851" w:right="-234" w:hanging="567"/>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41.5. Izglītības iestādes pasākumu organizēšanai.</w:t>
      </w:r>
    </w:p>
    <w:p w14:paraId="7569D59E"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7834FAE4"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2389FDA2" w14:textId="77777777" w:rsidR="000F578D" w:rsidRPr="003A5BF2" w:rsidRDefault="000F578D" w:rsidP="000F578D">
      <w:pPr>
        <w:spacing w:after="0" w:line="240" w:lineRule="auto"/>
        <w:ind w:left="284" w:right="-234" w:hanging="284"/>
        <w:contextualSpacing/>
        <w:jc w:val="center"/>
        <w:rPr>
          <w:rFonts w:ascii="Times New Roman" w:eastAsia="Calibri" w:hAnsi="Times New Roman" w:cs="Times New Roman"/>
          <w:b/>
          <w:sz w:val="24"/>
          <w:szCs w:val="24"/>
          <w:lang w:val="lv-LV"/>
        </w:rPr>
      </w:pPr>
      <w:r w:rsidRPr="003A5BF2">
        <w:rPr>
          <w:rFonts w:ascii="Times New Roman" w:eastAsia="Calibri" w:hAnsi="Times New Roman" w:cs="Times New Roman"/>
          <w:b/>
          <w:bCs/>
          <w:sz w:val="24"/>
          <w:szCs w:val="24"/>
          <w:lang w:val="lv-LV"/>
        </w:rPr>
        <w:t xml:space="preserve">XII. </w:t>
      </w:r>
      <w:r w:rsidRPr="003A5BF2">
        <w:rPr>
          <w:rFonts w:ascii="Times New Roman" w:eastAsia="Calibri" w:hAnsi="Times New Roman" w:cs="Times New Roman"/>
          <w:b/>
          <w:sz w:val="24"/>
          <w:szCs w:val="24"/>
          <w:lang w:val="lv-LV"/>
        </w:rPr>
        <w:t>Iestādes reorganizācijas un likvidācijas kārtība</w:t>
      </w:r>
    </w:p>
    <w:p w14:paraId="7FD3EC9D" w14:textId="77777777" w:rsidR="000F578D" w:rsidRPr="003A5BF2" w:rsidRDefault="000F578D" w:rsidP="000F578D">
      <w:pPr>
        <w:spacing w:after="0" w:line="240" w:lineRule="auto"/>
        <w:ind w:left="284" w:right="-234" w:hanging="284"/>
        <w:contextualSpacing/>
        <w:jc w:val="center"/>
        <w:rPr>
          <w:rFonts w:ascii="Times New Roman" w:eastAsia="Calibri" w:hAnsi="Times New Roman" w:cs="Times New Roman"/>
          <w:b/>
          <w:bCs/>
          <w:sz w:val="24"/>
          <w:szCs w:val="24"/>
          <w:lang w:val="lv-LV"/>
        </w:rPr>
      </w:pPr>
    </w:p>
    <w:p w14:paraId="00294F28"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lastRenderedPageBreak/>
        <w:t>42. I</w:t>
      </w:r>
      <w:r w:rsidRPr="003A5BF2">
        <w:rPr>
          <w:rFonts w:ascii="Times New Roman" w:eastAsia="Calibri" w:hAnsi="Times New Roman" w:cs="Times New Roman"/>
          <w:bCs/>
          <w:sz w:val="24"/>
          <w:szCs w:val="24"/>
          <w:lang w:val="lv-LV"/>
        </w:rPr>
        <w:t>estādi</w:t>
      </w:r>
      <w:r w:rsidRPr="003A5BF2">
        <w:rPr>
          <w:rFonts w:ascii="Times New Roman" w:eastAsia="Calibri" w:hAnsi="Times New Roman" w:cs="Times New Roman"/>
          <w:sz w:val="24"/>
          <w:szCs w:val="24"/>
          <w:lang w:val="lv-LV"/>
        </w:rPr>
        <w:t xml:space="preserve"> reorganizē vai likvidē dibinātājs normatīvajos aktos noteiktajā kārtībā, paziņojot par to Ministru kabineta noteiktai institūcijai, kas kārto Izglītības iestāžu reģistru.</w:t>
      </w:r>
    </w:p>
    <w:p w14:paraId="4BCE586B" w14:textId="77777777" w:rsidR="000F578D" w:rsidRPr="003A5BF2" w:rsidRDefault="000F578D" w:rsidP="000F578D">
      <w:pPr>
        <w:spacing w:after="0" w:line="240" w:lineRule="auto"/>
        <w:ind w:left="284" w:right="-234" w:hanging="284"/>
        <w:jc w:val="both"/>
        <w:rPr>
          <w:rFonts w:ascii="Times New Roman" w:eastAsia="Calibri" w:hAnsi="Times New Roman" w:cs="Times New Roman"/>
          <w:bCs/>
          <w:sz w:val="24"/>
          <w:szCs w:val="24"/>
          <w:lang w:val="lv-LV"/>
        </w:rPr>
      </w:pPr>
    </w:p>
    <w:p w14:paraId="4622E520"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bCs/>
          <w:sz w:val="24"/>
          <w:szCs w:val="24"/>
          <w:lang w:val="lv-LV"/>
        </w:rPr>
      </w:pPr>
      <w:r w:rsidRPr="003A5BF2">
        <w:rPr>
          <w:rFonts w:ascii="Times New Roman" w:eastAsia="Calibri" w:hAnsi="Times New Roman" w:cs="Times New Roman"/>
          <w:b/>
          <w:bCs/>
          <w:sz w:val="24"/>
          <w:szCs w:val="24"/>
          <w:lang w:val="lv-LV"/>
        </w:rPr>
        <w:t xml:space="preserve">XIII. </w:t>
      </w:r>
      <w:r w:rsidRPr="003A5BF2">
        <w:rPr>
          <w:rFonts w:ascii="Times New Roman" w:eastAsia="Calibri" w:hAnsi="Times New Roman" w:cs="Times New Roman"/>
          <w:b/>
          <w:sz w:val="24"/>
          <w:szCs w:val="24"/>
          <w:lang w:val="lv-LV"/>
        </w:rPr>
        <w:t>Iestādes nolikuma un tā grozījumu pieņemšanas kārtība</w:t>
      </w:r>
    </w:p>
    <w:p w14:paraId="43BCE633"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43. Iestāde, pamatojoties uz Izglītības likumu un Vispārējās izglītības likumu, izstrādā iestādes nolikumu. Iestādes nolikumu apstiprina dibinātājs.</w:t>
      </w:r>
    </w:p>
    <w:p w14:paraId="40D809BF"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44. Grozījumus iestādes nolikumā var izdarīt pēc iestādes dibinātāja iniciatīvas, iestādes direktora, iestādes padomes vai pedagoģiskās padomes priekšlikuma. Grozījumus nolikumā apstiprina iestādes dibinātājs.</w:t>
      </w:r>
    </w:p>
    <w:p w14:paraId="3AFAA859"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45. Iestādes nolikumu un grozījumus nolikumā iestāde aktualizē Valsts izglītības informācijas sistēmā normatīvajos aktos noteiktajā kārtībā. </w:t>
      </w:r>
    </w:p>
    <w:p w14:paraId="3D192E81"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p>
    <w:p w14:paraId="0A19F258"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r w:rsidRPr="003A5BF2">
        <w:rPr>
          <w:rFonts w:ascii="Times New Roman" w:eastAsia="Calibri" w:hAnsi="Times New Roman" w:cs="Times New Roman"/>
          <w:b/>
          <w:sz w:val="24"/>
          <w:szCs w:val="24"/>
          <w:lang w:val="lv-LV"/>
        </w:rPr>
        <w:t>XIV. Citi būtiski noteikumi, kas nav pretrunā ar normatīvajiem aktiem</w:t>
      </w:r>
    </w:p>
    <w:p w14:paraId="2072C787" w14:textId="77777777" w:rsidR="000F578D" w:rsidRPr="003A5BF2" w:rsidRDefault="000F578D" w:rsidP="000F578D">
      <w:pPr>
        <w:spacing w:after="0" w:line="240" w:lineRule="auto"/>
        <w:ind w:left="284" w:right="-234" w:hanging="284"/>
        <w:jc w:val="center"/>
        <w:rPr>
          <w:rFonts w:ascii="Times New Roman" w:eastAsia="Calibri" w:hAnsi="Times New Roman" w:cs="Times New Roman"/>
          <w:b/>
          <w:sz w:val="24"/>
          <w:szCs w:val="24"/>
          <w:lang w:val="lv-LV"/>
        </w:rPr>
      </w:pPr>
    </w:p>
    <w:p w14:paraId="6E5D4A4D"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46.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BF85806"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47. Iestāde savā darbībā nodrošina izglītības jomu reglamentējošajos normatīvajos aktos noteikto mērķu sasniegšanu, vienlaikus nodrošinot izglītojamo tiesību un interešu ievērošanu un aizsardzību.</w:t>
      </w:r>
    </w:p>
    <w:p w14:paraId="51558EF5" w14:textId="77777777" w:rsidR="000F578D" w:rsidRPr="003A5BF2" w:rsidRDefault="000F578D" w:rsidP="000F578D">
      <w:pPr>
        <w:spacing w:after="0" w:line="240" w:lineRule="auto"/>
        <w:ind w:left="284" w:right="-234" w:hanging="284"/>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48. Nolikums stājas spēkā ar 01.08.2021. Ar šī Nolikuma spēkā stāšanos atzīt par spēku zaudējušu Bērzpils vidusskolas nolikumu, kas apstiprināts ar Balvu novada domes 2016. gada 10.novembra lēmumu „Par Bērzpils vidusskolas nolikuma apstiprināšanu” (prot. Nr.14, 1.§).</w:t>
      </w:r>
    </w:p>
    <w:p w14:paraId="5A5A305C" w14:textId="77777777" w:rsidR="000F578D" w:rsidRPr="003A5BF2" w:rsidRDefault="000F578D" w:rsidP="000F578D">
      <w:pPr>
        <w:spacing w:after="0" w:line="240" w:lineRule="auto"/>
        <w:ind w:right="-234" w:firstLine="720"/>
        <w:jc w:val="both"/>
        <w:rPr>
          <w:rFonts w:ascii="Times New Roman" w:eastAsia="Calibri" w:hAnsi="Times New Roman" w:cs="Times New Roman"/>
          <w:sz w:val="24"/>
          <w:szCs w:val="24"/>
          <w:lang w:val="lv-LV"/>
        </w:rPr>
      </w:pPr>
    </w:p>
    <w:p w14:paraId="50FE0DB7" w14:textId="77777777" w:rsidR="000F578D" w:rsidRPr="003A5BF2" w:rsidRDefault="000F578D" w:rsidP="000F578D">
      <w:pPr>
        <w:spacing w:after="0" w:line="240" w:lineRule="auto"/>
        <w:ind w:right="-234" w:firstLine="720"/>
        <w:jc w:val="both"/>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ab/>
      </w:r>
      <w:r w:rsidRPr="003A5BF2">
        <w:rPr>
          <w:rFonts w:ascii="Times New Roman" w:eastAsia="Calibri" w:hAnsi="Times New Roman" w:cs="Times New Roman"/>
          <w:sz w:val="24"/>
          <w:szCs w:val="24"/>
          <w:lang w:val="lv-LV"/>
        </w:rPr>
        <w:tab/>
      </w:r>
    </w:p>
    <w:p w14:paraId="3D610C95" w14:textId="32EDCDB1" w:rsidR="000F578D" w:rsidRPr="003A5BF2" w:rsidRDefault="000F578D" w:rsidP="000F578D">
      <w:pPr>
        <w:spacing w:after="0" w:line="240" w:lineRule="auto"/>
        <w:ind w:right="-234"/>
        <w:rPr>
          <w:rFonts w:ascii="Times New Roman" w:eastAsia="Calibri" w:hAnsi="Times New Roman" w:cs="Times New Roman"/>
          <w:sz w:val="24"/>
          <w:szCs w:val="24"/>
          <w:lang w:val="lv-LV"/>
        </w:rPr>
      </w:pPr>
      <w:r w:rsidRPr="003A5BF2">
        <w:rPr>
          <w:rFonts w:ascii="Times New Roman" w:eastAsia="Calibri" w:hAnsi="Times New Roman" w:cs="Times New Roman"/>
          <w:sz w:val="24"/>
          <w:szCs w:val="24"/>
          <w:lang w:val="lv-LV"/>
        </w:rPr>
        <w:t xml:space="preserve">Domes priekšsēdētājs                                                                                                                           </w:t>
      </w:r>
      <w:proofErr w:type="spellStart"/>
      <w:r w:rsidRPr="003A5BF2">
        <w:rPr>
          <w:rFonts w:ascii="Times New Roman" w:eastAsia="Calibri" w:hAnsi="Times New Roman" w:cs="Times New Roman"/>
          <w:sz w:val="24"/>
          <w:szCs w:val="24"/>
          <w:lang w:val="lv-LV"/>
        </w:rPr>
        <w:t>A.Pušpurs</w:t>
      </w:r>
      <w:proofErr w:type="spellEnd"/>
    </w:p>
    <w:p w14:paraId="0502ACDA" w14:textId="77777777" w:rsidR="00CB6B26" w:rsidRPr="003A5BF2" w:rsidRDefault="00CB6B26">
      <w:pPr>
        <w:rPr>
          <w:lang w:val="lv-LV"/>
        </w:rPr>
      </w:pPr>
    </w:p>
    <w:sectPr w:rsidR="00CB6B26" w:rsidRPr="003A5BF2" w:rsidSect="000F578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8D"/>
    <w:rsid w:val="000F578D"/>
    <w:rsid w:val="00267F70"/>
    <w:rsid w:val="003A5BF2"/>
    <w:rsid w:val="0054070A"/>
    <w:rsid w:val="00864A41"/>
    <w:rsid w:val="009975B7"/>
    <w:rsid w:val="00C5685D"/>
    <w:rsid w:val="00CB6B26"/>
    <w:rsid w:val="00F2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436E"/>
  <w15:chartTrackingRefBased/>
  <w15:docId w15:val="{75BFFB7C-1DFE-42D0-AF8D-D1C5874A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5BF2"/>
    <w:rPr>
      <w:color w:val="0563C1" w:themeColor="hyperlink"/>
      <w:u w:val="single"/>
    </w:rPr>
  </w:style>
  <w:style w:type="character" w:styleId="UnresolvedMention">
    <w:name w:val="Unresolved Mention"/>
    <w:basedOn w:val="DefaultParagraphFont"/>
    <w:uiPriority w:val="99"/>
    <w:semiHidden/>
    <w:unhideWhenUsed/>
    <w:rsid w:val="003A5BF2"/>
    <w:rPr>
      <w:color w:val="605E5C"/>
      <w:shd w:val="clear" w:color="auto" w:fill="E1DFDD"/>
    </w:rPr>
  </w:style>
  <w:style w:type="character" w:styleId="FollowedHyperlink">
    <w:name w:val="FollowedHyperlink"/>
    <w:basedOn w:val="DefaultParagraphFont"/>
    <w:uiPriority w:val="99"/>
    <w:semiHidden/>
    <w:unhideWhenUsed/>
    <w:rsid w:val="00C56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ikumi.lv/doc.php?id=507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6F46B-137D-4CA4-A782-F8E4EAE4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8761</Words>
  <Characters>4994</Characters>
  <Application>Microsoft Office Word</Application>
  <DocSecurity>0</DocSecurity>
  <Lines>41</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neo118318@outlook.lv</cp:lastModifiedBy>
  <cp:revision>8</cp:revision>
  <dcterms:created xsi:type="dcterms:W3CDTF">2022-09-21T13:46:00Z</dcterms:created>
  <dcterms:modified xsi:type="dcterms:W3CDTF">2022-09-21T13:50:00Z</dcterms:modified>
</cp:coreProperties>
</file>